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软件说明书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666666"/>
          <w:sz w:val="22"/>
        </w:rPr>
        <w:t>雀趣消除乐游戏软件 V1.0</w:t>
      </w:r>
    </w:p>
    <w:p>
      <w:pPr>
        <w:pStyle w:val="Heading1"/>
      </w:pPr>
      <w:r>
        <w:t>1. 软件概述</w:t>
      </w:r>
    </w:p>
    <w:p>
      <w:r>
        <w:t>雀趣消除乐是一款麻将主题的休闲益智消除小游戏。玩家从层叠牌堆中选择未被遮挡的麻将牌，将相同牌型组合并消除，在有限槽位和牌堆条件下完成关卡目标。软件强调直观操作、轻量对局和即时反馈。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软件名称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雀趣消除乐游戏软件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软件简称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雀趣消除乐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V1.0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开发工具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Cocos Creator 3.8.7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主要语言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TypeScript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目标平台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抖音小游戏</w:t>
            </w:r>
          </w:p>
        </w:tc>
      </w:tr>
    </w:tbl>
    <w:p/>
    <w:p>
      <w:pPr>
        <w:pStyle w:val="Heading1"/>
      </w:pPr>
      <w:r>
        <w:t>2. 开发目的</w:t>
      </w:r>
    </w:p>
    <w:p>
      <w:r>
        <w:t>本软件以大众熟悉的麻将牌图形为主题，通过牌堆遮挡、同类匹配和道具辅助构成轻量策略玩法，让用户能够利用碎片时间获得清晰、轻松且具有阶段目标的娱乐体验。</w:t>
      </w:r>
    </w:p>
    <w:p>
      <w:pPr>
        <w:pStyle w:val="Heading1"/>
      </w:pPr>
      <w:r>
        <w:t>3. 运行环境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客户端：安装并可正常运行抖音客户端的智能手机。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网络：基础游戏逻辑可在本地运行；广告激励等平台能力需要网络连接。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显示与输入：竖屏触控操作。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开发环境：Windows、Cocos Creator 3.8.7、TypeScript。</w:t>
      </w:r>
    </w:p>
    <w:p>
      <w:pPr>
        <w:pStyle w:val="Heading1"/>
      </w:pPr>
      <w:r>
        <w:t>4. 主要功能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首页与模式入口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展示游戏名称、主要入口和设置入口，用户可进入消除对局。</w:t>
            </w:r>
          </w:p>
        </w:tc>
      </w:tr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麻将牌堆生成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根据关卡数据生成具有层级和遮挡关系的麻将牌堆。</w:t>
            </w:r>
          </w:p>
        </w:tc>
      </w:tr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可选牌判断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只有未被上层牌遮挡且可操作的麻将牌能够被选中。</w:t>
            </w:r>
          </w:p>
        </w:tc>
      </w:tr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槽位与匹配消除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选中的牌进入槽位；相同牌型达到匹配条件后触发消除与反馈。</w:t>
            </w:r>
          </w:p>
        </w:tc>
      </w:tr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胜负与重开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牌堆清空时完成关卡；槽位达到限制且无法消除时结束本局，可重新开始。</w:t>
            </w:r>
          </w:p>
        </w:tc>
      </w:tr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提示道具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高亮当前局面中可形成有效操作的麻将牌。</w:t>
            </w:r>
          </w:p>
        </w:tc>
      </w:tr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撤回道具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在规则允许时撤销最近一次选择并恢复对应状态。</w:t>
            </w:r>
          </w:p>
        </w:tc>
      </w:tr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洗牌道具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重新排列剩余可用麻将牌，帮助用户调整局面。</w:t>
            </w:r>
          </w:p>
        </w:tc>
      </w:tr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设置与音频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提供背景音乐、音效等开关，并保存用户设置。</w:t>
            </w:r>
          </w:p>
        </w:tc>
      </w:tr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广告激励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在用户确认后调用平台激励视频能力，成功观看后发放相应道具。</w:t>
            </w:r>
          </w:p>
        </w:tc>
      </w:tr>
    </w:tbl>
    <w:p/>
    <w:p>
      <w:pPr>
        <w:pStyle w:val="Heading1"/>
      </w:pPr>
      <w:r>
        <w:t>5. 操作流程</w:t>
      </w:r>
    </w:p>
    <w:p>
      <w:pPr>
        <w:ind w:left="360" w:hanging="360"/>
      </w:pPr>
      <w:r>
        <w:t>1. 启动软件并进入首页。</w:t>
      </w:r>
    </w:p>
    <w:p>
      <w:pPr>
        <w:ind w:left="360" w:hanging="360"/>
      </w:pPr>
      <w:r>
        <w:t>2. 点击开始入口进入消除关卡。</w:t>
      </w:r>
    </w:p>
    <w:p>
      <w:pPr>
        <w:ind w:left="360" w:hanging="360"/>
      </w:pPr>
      <w:r>
        <w:t>3. 观察牌堆遮挡关系，点击当前可选的麻将牌。</w:t>
      </w:r>
    </w:p>
    <w:p>
      <w:pPr>
        <w:ind w:left="360" w:hanging="360"/>
      </w:pPr>
      <w:r>
        <w:t>4. 选中牌进入下方槽位；满足同类匹配条件时自动消除。</w:t>
      </w:r>
    </w:p>
    <w:p>
      <w:pPr>
        <w:ind w:left="360" w:hanging="360"/>
      </w:pPr>
      <w:r>
        <w:t>5. 需要时使用提示、撤回或洗牌道具；涉及激励视频时先确认观看。</w:t>
      </w:r>
    </w:p>
    <w:p>
      <w:pPr>
        <w:ind w:left="360" w:hanging="360"/>
      </w:pPr>
      <w:r>
        <w:t>6. 清空牌堆后完成关卡；槽位达到限制时可重新开始。</w:t>
      </w:r>
    </w:p>
    <w:p>
      <w:pPr>
        <w:ind w:left="360" w:hanging="360"/>
      </w:pPr>
      <w:r>
        <w:t>7. 通过设置入口调整背景音乐与音效。</w:t>
      </w:r>
    </w:p>
    <w:p>
      <w:pPr>
        <w:pStyle w:val="Heading1"/>
      </w:pPr>
      <w:r>
        <w:t>6. 核心规则说明</w:t>
      </w:r>
    </w:p>
    <w:p>
      <w:r>
        <w:t>软件通过麻将牌的空间层级计算遮挡关系。用户只能选择当前可操作的牌。选中牌按照规则进入槽位，系统持续检查同类牌数量并执行消除；同时维护剩余牌、槽位状态、道具次数和对局结果。</w:t>
      </w:r>
    </w:p>
    <w:p>
      <w:pPr>
        <w:pStyle w:val="Heading1"/>
      </w:pPr>
      <w:r>
        <w:t>7. 数据与异常处理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用户设置保存于本地存储，重新进入软件时恢复。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广告未加载、播放失败或用户中途退出时，不发放对应激励并给出状态提示。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弹窗和遮罩用于阻止重复输入，避免同一操作被连续触发。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重新开始时清理本局临时状态并重新生成牌堆。</w:t>
      </w:r>
    </w:p>
    <w:p>
      <w:pPr>
        <w:pStyle w:val="Heading1"/>
      </w:pPr>
      <w:r>
        <w:t>8. 界面截图补充清单</w:t>
      </w:r>
    </w:p>
    <w:p>
      <w:r>
        <w:rPr>
          <w:rFonts w:ascii="Microsoft YaHei" w:hAnsi="Microsoft YaHei" w:eastAsia="Microsoft YaHei"/>
          <w:b/>
          <w:color w:val="9B1C1C"/>
          <w:sz w:val="21"/>
        </w:rPr>
        <w:t>正式提交前请从实际运行版本截取以下画面并插入本节；不得使用概念图代替实际界面。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软件首页：完整显示“雀趣消除乐”名称和开始入口。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对局主界面：显示麻将牌堆、槽位和道具按钮。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匹配消除反馈：显示同类牌消除后的局面。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设置界面：显示背景音乐、音效等开关。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关卡完成或失败界面：显示结果与重新开始入口。</w:t>
      </w:r>
    </w:p>
    <w:p>
      <w:pPr>
        <w:pStyle w:val="Heading1"/>
      </w:pPr>
      <w:r>
        <w:t>9. 技术特点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使用 TypeScript 组织游戏状态、牌堆模型、平台广告服务和界面主题。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模型层维护牌型、层级、遮挡、槽位和匹配状态，界面层根据状态刷新显示。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平台能力通过独立广告服务封装，降低核心玩法对具体平台接口的依赖。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采用程序化界面节点与主题参数，便于适配竖屏小游戏场景。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666666"/>
        <w:sz w:val="18"/>
      </w:rPr>
      <w:t>雀趣消除乐游戏软件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