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Protobuf编解码模块优化说明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代码自动生成pbstru简介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Protobuf是由Google主推的一种二进制接口规范，可快速的对结构化数据进行序列化和反序列化以便于在网络中传输。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者的方便，Google及第三方为Protobuf提供了多种语言的API，包括C++/Java/Python等。出于效率及编程习惯，CDB产品需要使用C语言实现相关的API。CDB项目曾经比较和使用了多个第三方的C语言实现方案，实际运行中发现其性能都无法达到要求，所以决定自研Protobuf的编解码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自研Pbstru（Protobuf </w:t>
      </w:r>
      <w:r>
        <w:rPr>
          <w:rFonts w:hint="default"/>
          <w:lang w:val="en-US" w:eastAsia="zh-CN"/>
        </w:rPr>
        <w:t>to Structure</w:t>
      </w:r>
      <w:r>
        <w:rPr>
          <w:rFonts w:hint="eastAsia"/>
          <w:lang w:val="en-US" w:eastAsia="zh-CN"/>
        </w:rPr>
        <w:t>）工具可自动生成编解码模块的代码，实现了Protobuf码流和C语言数据结构间的相互转换。此工具的输入文件为proto文件（</w:t>
      </w:r>
      <w:r>
        <w:rPr>
          <w:rFonts w:hint="default"/>
          <w:lang w:val="en-US" w:eastAsia="zh-CN"/>
        </w:rPr>
        <w:t>Protobuf</w:t>
      </w:r>
      <w:r>
        <w:rPr>
          <w:rFonts w:hint="eastAsia"/>
          <w:lang w:val="en-US" w:eastAsia="zh-CN"/>
        </w:rPr>
        <w:t>标准接口定义文件，目前支持版本2），输出为编解码模块的整套代码，将自动生成的代码联编入目标系统，即可实现结构化数据的序列化和反序列化。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输入的proto定义如下：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AsyncConfirmReq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repeated uint32 slotid_list = 1;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通过pbstru可自动生成对应的C数据结构如下，st_AsyncConfirmReq结构和AsyncConfirmReq消息是对应关系</w:t>
      </w:r>
    </w:p>
    <w:p>
      <w:p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MAX_SLOTID_LIST_IN_ASYNCCONFIRMREQ 144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size_t count;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item[MAX_SLOTID_LIST_IN_ASYNCCONFIRMREQ];  /* tag:1 type:uint32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st_SLOTID_LIST_IN_ASYNCCONFIRMREQ_uint32_list;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st_SLOTID_LIST_IN_ASYNCCONFIRMREQ_uint32_list var_slotid_list;  /* tag:1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st_AsyncConfirmReq;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同时生成下列编解码函数，分别实现了清除、编码和解码功能</w:t>
      </w:r>
    </w:p>
    <w:p>
      <w:p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clear_message_AsyncConfirmReq(st_AsyncConfirmReq *msg);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size_t encode_message_AsyncConfirmReq(const st_AsyncConfirmReq* const msg, BYTE* const buf);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decode_message_AsyncConfirmReq(BYTE* const buf, const size_t buf_len, st_AsyncConfirmReq* const msg);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序列化时调用者需要做: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调用clear函数将msg结构全部清空，而后对msg结构进行完整赋值；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调用encode函数，且将buf赋值为NULL，返回序列化后的缓冲区长度（避免超出缓冲区空间）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再次调用encode函数，将buf赋值为有效的缓冲区，序列化后的数据将填充缓冲区；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反序列化时调用者需要做：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调用clear函数，将msg结构全部清空；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调用decode函数，将buf缓冲区中的数据解码到msg结构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编解码内部细节暂略，有兴趣可以深入到编解码函数内部实现。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编解码功能与CDB的集成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Pbstru工具代码存在/</w:t>
      </w:r>
      <w:r>
        <w:rPr>
          <w:rFonts w:hint="default"/>
          <w:lang w:val="en-US" w:eastAsia="zh-CN"/>
        </w:rPr>
        <w:t>cdbtools/pbstru</w:t>
      </w:r>
      <w:r>
        <w:rPr>
          <w:rFonts w:hint="eastAsia"/>
          <w:lang w:val="en-US" w:eastAsia="zh-CN"/>
        </w:rPr>
        <w:t>目录下，可通过执行/cdbtools/pbstru/pbstru/</w:t>
      </w:r>
      <w:r>
        <w:rPr>
          <w:rFonts w:hint="default"/>
          <w:lang w:val="en-US" w:eastAsia="zh-CN"/>
        </w:rPr>
        <w:t>build.sh</w:t>
      </w:r>
      <w:r>
        <w:rPr>
          <w:rFonts w:hint="eastAsia"/>
          <w:lang w:val="en-US" w:eastAsia="zh-CN"/>
        </w:rPr>
        <w:t>进行编译，生成的可执行文件保存在/cdbtools/pbstru/pbstru/bin目录下，可执行文件需要提交到git。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CDB/Cache整系统编译时，pbstru工具会拷贝到build/pbstru目录，输入文件为</w:t>
      </w:r>
      <w:r>
        <w:rPr>
          <w:rFonts w:hint="default"/>
          <w:lang w:val="en-US" w:eastAsia="zh-CN"/>
        </w:rPr>
        <w:t>cdb.proto</w:t>
      </w:r>
      <w:r>
        <w:rPr>
          <w:rFonts w:hint="eastAsia"/>
          <w:lang w:val="en-US" w:eastAsia="zh-CN"/>
        </w:rPr>
        <w:t>及cdb_ccc</w:t>
      </w:r>
      <w:r>
        <w:rPr>
          <w:rFonts w:hint="default"/>
          <w:lang w:val="en-US" w:eastAsia="zh-CN"/>
        </w:rPr>
        <w:t>.proto</w:t>
      </w:r>
      <w:r>
        <w:rPr>
          <w:rFonts w:hint="eastAsia"/>
          <w:lang w:val="en-US" w:eastAsia="zh-CN"/>
        </w:rPr>
        <w:t>，生成的源代码保存在build/pbstru/codec目录。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以上需要注意的只有一点：如果修改了pbstru的源代码，注意手工编译，并将可执行程序也提交到git。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编解码功能与CDAF的集成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版本原因，CDAF内部所使用的数据结构与pbstru自动生成的结构是不同的，为了减少改动量，编解码模块中通过硬代码实现了两者间的结构转换逻辑。此部分代码保存在</w:t>
      </w:r>
      <w:r>
        <w:rPr>
          <w:rFonts w:hint="default"/>
          <w:lang w:val="en-US" w:eastAsia="zh-CN"/>
        </w:rPr>
        <w:t>/cdbcode/com/codec</w:t>
      </w:r>
      <w:r>
        <w:rPr>
          <w:rFonts w:hint="eastAsia"/>
          <w:lang w:val="en-US" w:eastAsia="zh-CN"/>
        </w:rPr>
        <w:t>目录。需要注意的是，当接口定义变更时，pbstru自动生成的结构会自动变更，</w:t>
      </w:r>
      <w:r>
        <w:rPr>
          <w:rFonts w:hint="eastAsia"/>
          <w:b/>
          <w:bCs/>
          <w:lang w:val="en-US" w:eastAsia="zh-CN"/>
        </w:rPr>
        <w:t>而CDAF内部所使用的数据结构与转换逻辑需要手动做相应的改动。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编解码功能优化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支持动态数组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参考上面的例子，在下列结构中，如果数组的元素的个数由144增长，则此固定结构会使用大量空间，而实际上大多数情况下又不需要用那么多空间，从而造成内存空间的浪费。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MAX_SLOTID_LIST_IN_ASYNCCONFIRMREQ 144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size_t count;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item[MAX_SLOTID_LIST_IN_ASYNCCONFIRMREQ];  /* tag:1 type:uint32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st_SLOTID_LIST_IN_ASYNCCONFIRMREQ_uint32_list;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对此问题，pbstru需要支持动态数组，以支持某些结构需要动态申请内存的需求。对以上例子，结构将优化为：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MAX_SLOTID_LIST_IN_ASYNCCONFIRMREQ 0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Dynamic array to store unlimited repeated field.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size_t count;</w:t>
      </w:r>
    </w:p>
    <w:p>
      <w:pPr>
        <w:pStyle w:val="1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size_t max_size;  /* max size of dynamic array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item;  /* tag:1 type:uint32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st_SLOTID_LIST_IN_ASYNCCONFIRMREQ_uint32_list;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数组结构st_SLOTID_LIST_IN_ASYNCCONFIRMREQ_uint32_list中item定义为指针，其具体的元素个数不确定。增加了max_size，标识item中通过动态申请内存得到的空间所能够保存的元素个数。count标识item中目前有效的元素个数。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由于max_size信息在结构初始化时其值是不确定的，并且在此结构在调用者重复使用过程中其中的max_size信息又需要保持不变，所以考虑增加构造和析构函数：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construct msg when first use, call clear_message_*() internaly.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constru_message_AsyncConfirmReq(st_AsyncConfirmReq* msg);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destruct msg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destru_message_AsyncConfirmReq(st_AsyncConfirmReq* msg);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在constru构造函数中实现以下逻辑：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嵌套调用，将结构中的max_size设置为0，</w:t>
      </w:r>
      <w:r>
        <w:rPr>
          <w:rFonts w:hint="eastAsia"/>
          <w:color w:val="EE3D8A" w:themeColor="accent3"/>
          <w:lang w:val="en-US" w:eastAsia="zh-CN"/>
          <w14:textFill>
            <w14:solidFill>
              <w14:schemeClr w14:val="accent3"/>
            </w14:solidFill>
          </w14:textFill>
        </w:rPr>
        <w:t>item设置为NULL，</w:t>
      </w:r>
      <w:r>
        <w:rPr>
          <w:rFonts w:hint="eastAsia"/>
          <w:lang w:val="en-US" w:eastAsia="zh-CN"/>
        </w:rPr>
        <w:t>标识所有动态数组未初始化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嵌套调用clear函数，将结构中的count设置为0，标识无有效数据；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在destru构析函数中实现以上逻辑：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嵌套调用，若结构中的item为非空指针，则释放内存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相应的，序列化及反序列化时的改进措施：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序列化时调用者需要做: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调用结构的constru构造函数，出于效率考虑只在</w:t>
      </w:r>
      <w:bookmarkStart w:id="0" w:name="_GoBack"/>
      <w:bookmarkEnd w:id="0"/>
      <w:r>
        <w:rPr>
          <w:rFonts w:hint="eastAsia"/>
          <w:lang w:val="en-US" w:eastAsia="zh-CN"/>
        </w:rPr>
        <w:t>初始化时调用一次；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对msg结构进行完整赋值，</w:t>
      </w:r>
      <w:r>
        <w:rPr>
          <w:rFonts w:hint="eastAsia"/>
          <w:b/>
          <w:bCs/>
          <w:lang w:val="en-US" w:eastAsia="zh-CN"/>
        </w:rPr>
        <w:t>判断动态数据空间不够时，申请新的连续内存，将原数据拷贝到新申请的内存中，释放原内存，更新max_size值；内存不足时编码失败；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调用encode函数，且将buf赋值为NULL，返回序列化后的缓冲区长度（避免超出缓冲区空间）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再次调用encode函数，将buf赋值为有效的缓冲区，序列化后的数据将填充缓冲区；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当结构不再使用时，调用结构的destru析构函数释放内存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反序列化时调用者需要做：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调用结构的constru构造函数，出于效率考虑只在初始化时调用一次；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调用clear函数，将msg结构全部清空；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调用decode函数，将buf缓冲区中的数据解码到msg结构，</w:t>
      </w:r>
      <w:r>
        <w:rPr>
          <w:rFonts w:hint="eastAsia"/>
          <w:b/>
          <w:bCs/>
          <w:lang w:val="en-US" w:eastAsia="zh-CN"/>
        </w:rPr>
        <w:t>若动态数组空间不够时，自动申请新的连续内存，将原数据拷贝到新申请的内存中，释放原内存，更新max_size值；内存不足时解码失败；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当结构不再使用时，调用结构的destru析构函数释放内存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在使用pbstru生成的代码时，如果消息结构较为复杂，或者其中包含有较大的静态数组时，结构所占用的空间非常大，此时不建议使用临时变量保存较大的结构，否则会导致堆栈溢出错误。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情况下，建议将数据结构保存在全局变量中，流程中对全局变量进行重复使用。多线程情况下，数据结构的空间可从线程相关的数据区中申请，同样流程中可对此数据区进行重复使用。另外动态数据所使用的内存也需要从线程相关的数据区中申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为了适配所有情况，pbstru中将不使用自身的内存申请释放函数，此部分功能将由调用者实现。</w:t>
      </w:r>
    </w:p>
    <w:p>
      <w:pPr>
        <w:pStyle w:val="15"/>
      </w:pPr>
      <w:r>
        <w:t>void *</w:t>
      </w:r>
      <w:r>
        <w:rPr>
          <w:lang w:val="en-US"/>
        </w:rPr>
        <w:t>pbstru_</w:t>
      </w:r>
      <w:r>
        <w:t>malloc(size_t size);</w:t>
      </w:r>
    </w:p>
    <w:p>
      <w:pPr>
        <w:pStyle w:val="15"/>
      </w:pPr>
      <w:r>
        <w:t xml:space="preserve">void </w:t>
      </w:r>
      <w:r>
        <w:rPr>
          <w:lang w:val="en-US"/>
        </w:rPr>
        <w:t>pbstru_</w:t>
      </w:r>
      <w:r>
        <w:t>free(void *ptr);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4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6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878"/>
    <w:multiLevelType w:val="singleLevel"/>
    <w:tmpl w:val="5A13887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139341"/>
    <w:multiLevelType w:val="singleLevel"/>
    <w:tmpl w:val="5A13934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A13940D"/>
    <w:multiLevelType w:val="singleLevel"/>
    <w:tmpl w:val="5A13940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13941B"/>
    <w:multiLevelType w:val="singleLevel"/>
    <w:tmpl w:val="5A13941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139634"/>
    <w:multiLevelType w:val="singleLevel"/>
    <w:tmpl w:val="5A13963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A68CD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2DCC5451"/>
    <w:rsid w:val="44C70D28"/>
    <w:rsid w:val="45FA68CD"/>
    <w:rsid w:val="523A7A0A"/>
    <w:rsid w:val="5363569C"/>
    <w:rsid w:val="544232DD"/>
    <w:rsid w:val="5D867E6A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0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uiPriority w:val="0"/>
    <w:pPr>
      <w:spacing w:before="100" w:beforeAutospacing="1" w:after="100" w:afterAutospacing="1" w:line="0" w:lineRule="atLeast"/>
      <w:ind w:firstLine="643" w:firstLineChars="200"/>
    </w:pPr>
    <w:rPr>
      <w:rFonts w:eastAsia="微软雅黑"/>
      <w:sz w:val="24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page number"/>
    <w:basedOn w:val="11"/>
    <w:semiHidden/>
    <w:qFormat/>
    <w:uiPriority w:val="0"/>
  </w:style>
  <w:style w:type="character" w:customStyle="1" w:styleId="14">
    <w:name w:val="批注框文本 字符"/>
    <w:basedOn w:val="11"/>
    <w:link w:val="5"/>
    <w:semiHidden/>
    <w:qFormat/>
    <w:uiPriority w:val="99"/>
    <w:rPr>
      <w:kern w:val="2"/>
      <w:sz w:val="18"/>
      <w:szCs w:val="18"/>
    </w:rPr>
  </w:style>
  <w:style w:type="paragraph" w:customStyle="1" w:styleId="15">
    <w:name w:val="源代码"/>
    <w:basedOn w:val="1"/>
    <w:qFormat/>
    <w:uiPriority w:val="0"/>
    <w:pPr>
      <w:shd w:val="pct20"/>
    </w:pPr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2017-11-21T01:00:00Z</dcterms:created>
  <dc:creator>沈健10016632</dc:creator>
  <cp:lastModifiedBy>沈健10016632</cp:lastModifiedBy>
  <dcterms:modified xsi:type="dcterms:W3CDTF">2017-11-21T08:49:25Z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