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6B" w:rsidRDefault="0004236B">
      <w:pPr>
        <w:pStyle w:val="TitleBar"/>
      </w:pPr>
    </w:p>
    <w:p w:rsidR="00D10EE3" w:rsidRDefault="00D10EE3">
      <w:pPr>
        <w:pStyle w:val="RouteTitle"/>
        <w:rPr>
          <w:rStyle w:val="HighlightedVariable"/>
          <w:sz w:val="48"/>
        </w:rPr>
      </w:pPr>
    </w:p>
    <w:p w:rsidR="00D10EE3" w:rsidRDefault="00D10EE3">
      <w:pPr>
        <w:pStyle w:val="RouteTitle"/>
        <w:rPr>
          <w:rStyle w:val="HighlightedVariable"/>
          <w:sz w:val="48"/>
        </w:rPr>
      </w:pPr>
    </w:p>
    <w:p w:rsidR="0004236B" w:rsidRDefault="005D40DD">
      <w:pPr>
        <w:pStyle w:val="RouteTitle"/>
        <w:rPr>
          <w:rStyle w:val="HighlightedVariable"/>
          <w:sz w:val="48"/>
        </w:rPr>
      </w:pPr>
      <w:r>
        <w:rPr>
          <w:rStyle w:val="HighlightedVariable"/>
          <w:sz w:val="48"/>
        </w:rPr>
        <w:t>福耀集团</w:t>
      </w:r>
      <w:r>
        <w:rPr>
          <w:rStyle w:val="HighlightedVariable"/>
          <w:sz w:val="48"/>
        </w:rPr>
        <w:t>MES</w:t>
      </w:r>
      <w:r w:rsidR="004C46D7">
        <w:rPr>
          <w:rStyle w:val="HighlightedVariable"/>
          <w:rFonts w:hint="eastAsia"/>
          <w:sz w:val="48"/>
        </w:rPr>
        <w:t>二期</w:t>
      </w:r>
    </w:p>
    <w:p w:rsidR="005D40DD" w:rsidRDefault="005D40DD">
      <w:pPr>
        <w:pStyle w:val="RouteTitle"/>
        <w:rPr>
          <w:rStyle w:val="HighlightedVariable"/>
          <w:sz w:val="48"/>
        </w:rPr>
      </w:pPr>
    </w:p>
    <w:p w:rsidR="009C4402" w:rsidRPr="009C4402" w:rsidRDefault="00726F4A" w:rsidP="009C4402">
      <w:pPr>
        <w:pStyle w:val="RouteTitle"/>
        <w:rPr>
          <w:color w:val="0000FF"/>
          <w:sz w:val="48"/>
        </w:rPr>
      </w:pPr>
      <w:r>
        <w:rPr>
          <w:rStyle w:val="HighlightedVariable"/>
          <w:rFonts w:hint="eastAsia"/>
          <w:sz w:val="48"/>
        </w:rPr>
        <w:t>S</w:t>
      </w:r>
      <w:r w:rsidR="004C46D7">
        <w:rPr>
          <w:rStyle w:val="HighlightedVariable"/>
          <w:rFonts w:hint="eastAsia"/>
          <w:sz w:val="48"/>
        </w:rPr>
        <w:t>1</w:t>
      </w:r>
      <w:r w:rsidR="005D40DD">
        <w:rPr>
          <w:rStyle w:val="HighlightedVariable"/>
          <w:sz w:val="48"/>
        </w:rPr>
        <w:t>工厂车间</w:t>
      </w:r>
      <w:r w:rsidR="008A6891">
        <w:rPr>
          <w:rStyle w:val="HighlightedVariable"/>
          <w:rFonts w:hint="eastAsia"/>
          <w:sz w:val="48"/>
        </w:rPr>
        <w:t>上线</w:t>
      </w:r>
      <w:r w:rsidR="00FF3BF4">
        <w:rPr>
          <w:rStyle w:val="HighlightedVariable"/>
          <w:sz w:val="48"/>
        </w:rPr>
        <w:t>确认</w:t>
      </w:r>
      <w:r w:rsidR="0004236B">
        <w:rPr>
          <w:rStyle w:val="HighlightedVariable"/>
          <w:rFonts w:hint="eastAsia"/>
          <w:sz w:val="48"/>
        </w:rPr>
        <w:t>报告</w:t>
      </w:r>
    </w:p>
    <w:p w:rsidR="0004236B" w:rsidRDefault="0004236B">
      <w:pPr>
        <w:pStyle w:val="Title-Major"/>
      </w:pPr>
    </w:p>
    <w:p w:rsidR="0004236B" w:rsidRDefault="0004236B">
      <w:pPr>
        <w:pStyle w:val="RouteTitle"/>
        <w:rPr>
          <w:caps/>
          <w:sz w:val="48"/>
        </w:rPr>
      </w:pPr>
    </w:p>
    <w:p w:rsidR="0004236B" w:rsidRDefault="0004236B">
      <w:pPr>
        <w:pStyle w:val="a0"/>
        <w:tabs>
          <w:tab w:val="left" w:pos="4320"/>
        </w:tabs>
        <w:spacing w:after="0"/>
      </w:pPr>
    </w:p>
    <w:p w:rsidR="0004236B" w:rsidRPr="000F2138" w:rsidRDefault="0004236B" w:rsidP="00080C49">
      <w:pPr>
        <w:pStyle w:val="a0"/>
        <w:tabs>
          <w:tab w:val="left" w:pos="4320"/>
        </w:tabs>
        <w:spacing w:after="0"/>
        <w:ind w:left="0"/>
      </w:pPr>
    </w:p>
    <w:p w:rsidR="0004236B" w:rsidRDefault="0004236B">
      <w:pPr>
        <w:pStyle w:val="a0"/>
      </w:pPr>
    </w:p>
    <w:p w:rsidR="0004236B" w:rsidRDefault="0004236B">
      <w:pPr>
        <w:pStyle w:val="a0"/>
      </w:pPr>
    </w:p>
    <w:p w:rsidR="0004236B" w:rsidRDefault="0004236B">
      <w:pPr>
        <w:pStyle w:val="a0"/>
        <w:framePr w:w="10138" w:hSpace="187" w:wrap="auto" w:vAnchor="page" w:hAnchor="page" w:x="1194" w:y="13681"/>
        <w:tabs>
          <w:tab w:val="right" w:pos="9360"/>
          <w:tab w:val="right" w:pos="10080"/>
        </w:tabs>
        <w:spacing w:after="0"/>
        <w:ind w:right="-30"/>
      </w:pPr>
      <w:r>
        <w:tab/>
      </w:r>
    </w:p>
    <w:p w:rsidR="0004236B" w:rsidRDefault="0004236B">
      <w:pPr>
        <w:pStyle w:val="20"/>
        <w:tabs>
          <w:tab w:val="clear" w:pos="10080"/>
        </w:tabs>
        <w:spacing w:before="360" w:after="0"/>
      </w:pPr>
    </w:p>
    <w:p w:rsidR="00B25EE3" w:rsidRDefault="00B25EE3" w:rsidP="00B25EE3"/>
    <w:p w:rsidR="00B25EE3" w:rsidRDefault="00B25EE3" w:rsidP="00B25EE3"/>
    <w:p w:rsidR="00B25EE3" w:rsidRDefault="00B25EE3" w:rsidP="00B25EE3"/>
    <w:p w:rsidR="00B25EE3" w:rsidRDefault="00B25EE3" w:rsidP="00B25EE3"/>
    <w:p w:rsidR="00B25EE3" w:rsidRDefault="00B25EE3" w:rsidP="00B25EE3"/>
    <w:p w:rsidR="00B25EE3" w:rsidRDefault="00B25EE3" w:rsidP="00B25EE3"/>
    <w:p w:rsidR="001D26A5" w:rsidRPr="004B5406" w:rsidRDefault="001D26A5" w:rsidP="001D26A5">
      <w:pPr>
        <w:jc w:val="center"/>
        <w:rPr>
          <w:sz w:val="28"/>
        </w:rPr>
      </w:pPr>
      <w:r w:rsidRPr="004B5406">
        <w:rPr>
          <w:sz w:val="28"/>
        </w:rPr>
        <w:t>福耀</w:t>
      </w:r>
      <w:r w:rsidRPr="004B5406">
        <w:rPr>
          <w:rFonts w:hint="eastAsia"/>
          <w:sz w:val="28"/>
        </w:rPr>
        <w:t>项目</w:t>
      </w:r>
      <w:r w:rsidRPr="004B5406">
        <w:rPr>
          <w:sz w:val="28"/>
        </w:rPr>
        <w:t>经理：</w:t>
      </w:r>
      <w:r w:rsidRPr="004B5406">
        <w:rPr>
          <w:sz w:val="28"/>
        </w:rPr>
        <w:t>_________________</w:t>
      </w:r>
    </w:p>
    <w:p w:rsidR="001D26A5" w:rsidRDefault="001D26A5" w:rsidP="001D26A5">
      <w:pPr>
        <w:jc w:val="center"/>
        <w:rPr>
          <w:sz w:val="28"/>
        </w:rPr>
      </w:pPr>
    </w:p>
    <w:p w:rsidR="001D26A5" w:rsidRPr="004B5406" w:rsidRDefault="001D26A5" w:rsidP="001D26A5">
      <w:pPr>
        <w:jc w:val="center"/>
        <w:rPr>
          <w:sz w:val="28"/>
        </w:rPr>
      </w:pPr>
      <w:r w:rsidRPr="004B5406">
        <w:rPr>
          <w:rFonts w:hint="eastAsia"/>
          <w:sz w:val="28"/>
        </w:rPr>
        <w:t>汉得项目</w:t>
      </w:r>
      <w:r w:rsidRPr="004B5406">
        <w:rPr>
          <w:sz w:val="28"/>
        </w:rPr>
        <w:t>经理：</w:t>
      </w:r>
      <w:r w:rsidRPr="004B5406">
        <w:rPr>
          <w:sz w:val="28"/>
        </w:rPr>
        <w:t>_________________</w:t>
      </w:r>
    </w:p>
    <w:p w:rsidR="00B25EE3" w:rsidRDefault="00B25EE3" w:rsidP="00B25EE3"/>
    <w:p w:rsidR="00B25EE3" w:rsidRDefault="00B25EE3" w:rsidP="00B25EE3"/>
    <w:p w:rsidR="00B25EE3" w:rsidRDefault="00B25EE3" w:rsidP="00B25EE3"/>
    <w:p w:rsidR="00B25EE3" w:rsidRDefault="00B25EE3" w:rsidP="00B25EE3"/>
    <w:p w:rsidR="00B25EE3" w:rsidRPr="00D10EE3" w:rsidRDefault="00B25EE3" w:rsidP="00B25EE3">
      <w:pPr>
        <w:jc w:val="center"/>
        <w:rPr>
          <w:rFonts w:asciiTheme="minorEastAsia" w:eastAsiaTheme="minorEastAsia" w:hAnsiTheme="minorEastAsia"/>
          <w:sz w:val="28"/>
        </w:rPr>
      </w:pPr>
      <w:r w:rsidRPr="00D10EE3">
        <w:rPr>
          <w:rFonts w:asciiTheme="minorEastAsia" w:eastAsiaTheme="minorEastAsia" w:hAnsiTheme="minorEastAsia" w:hint="eastAsia"/>
          <w:sz w:val="28"/>
        </w:rPr>
        <w:t>上海汉得信息技术股份有限公司</w:t>
      </w:r>
    </w:p>
    <w:p w:rsidR="00D10EE3" w:rsidRPr="00D10EE3" w:rsidRDefault="00D10EE3" w:rsidP="00B25EE3">
      <w:pPr>
        <w:jc w:val="center"/>
        <w:rPr>
          <w:rFonts w:asciiTheme="minorEastAsia" w:eastAsiaTheme="minorEastAsia" w:hAnsiTheme="minorEastAsia"/>
          <w:sz w:val="28"/>
        </w:rPr>
      </w:pPr>
    </w:p>
    <w:p w:rsidR="00D10EE3" w:rsidRPr="00D10EE3" w:rsidRDefault="00D10EE3" w:rsidP="00B25EE3">
      <w:pPr>
        <w:jc w:val="center"/>
        <w:rPr>
          <w:rFonts w:asciiTheme="minorEastAsia" w:eastAsiaTheme="minorEastAsia" w:hAnsiTheme="minorEastAsia"/>
          <w:sz w:val="28"/>
        </w:rPr>
      </w:pPr>
      <w:r w:rsidRPr="00D10EE3">
        <w:rPr>
          <w:rFonts w:asciiTheme="minorEastAsia" w:eastAsiaTheme="minorEastAsia" w:hAnsiTheme="minorEastAsia"/>
          <w:sz w:val="28"/>
        </w:rPr>
        <w:t>201</w:t>
      </w:r>
      <w:r w:rsidR="00D17266">
        <w:rPr>
          <w:rFonts w:asciiTheme="minorEastAsia" w:eastAsiaTheme="minorEastAsia" w:hAnsiTheme="minorEastAsia" w:hint="eastAsia"/>
          <w:sz w:val="28"/>
        </w:rPr>
        <w:t>7</w:t>
      </w:r>
      <w:r w:rsidRPr="00D10EE3">
        <w:rPr>
          <w:rFonts w:asciiTheme="minorEastAsia" w:eastAsiaTheme="minorEastAsia" w:hAnsiTheme="minorEastAsia"/>
          <w:sz w:val="28"/>
        </w:rPr>
        <w:t>-0</w:t>
      </w:r>
      <w:r w:rsidR="00726F4A">
        <w:rPr>
          <w:rFonts w:asciiTheme="minorEastAsia" w:eastAsiaTheme="minorEastAsia" w:hAnsiTheme="minorEastAsia"/>
          <w:sz w:val="28"/>
        </w:rPr>
        <w:t>5</w:t>
      </w:r>
      <w:r w:rsidR="00D17266">
        <w:rPr>
          <w:rFonts w:asciiTheme="minorEastAsia" w:eastAsiaTheme="minorEastAsia" w:hAnsiTheme="minorEastAsia"/>
          <w:sz w:val="28"/>
        </w:rPr>
        <w:t>-</w:t>
      </w:r>
      <w:r w:rsidR="00726F4A">
        <w:rPr>
          <w:rFonts w:asciiTheme="minorEastAsia" w:eastAsiaTheme="minorEastAsia" w:hAnsiTheme="minorEastAsia" w:hint="eastAsia"/>
          <w:sz w:val="28"/>
        </w:rPr>
        <w:t>02</w:t>
      </w:r>
    </w:p>
    <w:p w:rsidR="00680784" w:rsidRDefault="00680784" w:rsidP="00680784">
      <w:pPr>
        <w:pStyle w:val="NoNum2"/>
      </w:pPr>
      <w:bookmarkStart w:id="0" w:name="_Toc103495101"/>
      <w:bookmarkStart w:id="1" w:name="_Toc476593254"/>
      <w:r>
        <w:rPr>
          <w:rFonts w:hint="eastAsia"/>
        </w:rPr>
        <w:lastRenderedPageBreak/>
        <w:t>文档控制</w:t>
      </w:r>
      <w:bookmarkEnd w:id="0"/>
      <w:bookmarkEnd w:id="1"/>
    </w:p>
    <w:p w:rsidR="00680784" w:rsidRDefault="00680784" w:rsidP="00680784">
      <w:pPr>
        <w:pStyle w:val="HeadingBar"/>
      </w:pPr>
    </w:p>
    <w:p w:rsidR="00680784" w:rsidRDefault="00680784" w:rsidP="00680784">
      <w:pPr>
        <w:pStyle w:val="32ndNoNum"/>
      </w:pPr>
      <w:bookmarkStart w:id="2" w:name="_Toc103495102"/>
      <w:bookmarkStart w:id="3" w:name="_Toc476593255"/>
      <w:r>
        <w:rPr>
          <w:rFonts w:hint="eastAsia"/>
        </w:rPr>
        <w:t>更改记录</w:t>
      </w:r>
      <w:bookmarkEnd w:id="2"/>
      <w:bookmarkEnd w:id="3"/>
    </w:p>
    <w:tbl>
      <w:tblPr>
        <w:tblW w:w="764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404"/>
        <w:gridCol w:w="1476"/>
        <w:gridCol w:w="810"/>
        <w:gridCol w:w="3951"/>
      </w:tblGrid>
      <w:tr w:rsidR="00680784" w:rsidTr="00080C49">
        <w:trPr>
          <w:cantSplit/>
          <w:tblHeader/>
        </w:trPr>
        <w:tc>
          <w:tcPr>
            <w:tcW w:w="1404" w:type="dxa"/>
            <w:tcBorders>
              <w:bottom w:val="nil"/>
              <w:right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47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3951" w:type="dxa"/>
            <w:tcBorders>
              <w:left w:val="nil"/>
              <w:bottom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680784" w:rsidTr="00080C49">
        <w:trPr>
          <w:cantSplit/>
          <w:trHeight w:hRule="exact" w:val="60"/>
          <w:tblHeader/>
        </w:trPr>
        <w:tc>
          <w:tcPr>
            <w:tcW w:w="1404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3951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</w:tr>
      <w:tr w:rsidR="00680784" w:rsidTr="00080C49">
        <w:trPr>
          <w:cantSplit/>
          <w:trHeight w:val="454"/>
        </w:trPr>
        <w:tc>
          <w:tcPr>
            <w:tcW w:w="1404" w:type="dxa"/>
            <w:tcBorders>
              <w:top w:val="nil"/>
            </w:tcBorders>
            <w:vAlign w:val="center"/>
          </w:tcPr>
          <w:p w:rsidR="00680784" w:rsidRDefault="00680784" w:rsidP="00726F4A">
            <w:pPr>
              <w:pStyle w:val="TableText"/>
              <w:jc w:val="both"/>
            </w:pPr>
            <w:r>
              <w:rPr>
                <w:rFonts w:hint="eastAsia"/>
              </w:rPr>
              <w:t>2017-</w:t>
            </w:r>
            <w:r w:rsidR="00726F4A">
              <w:t>5</w:t>
            </w:r>
            <w:r>
              <w:rPr>
                <w:rFonts w:hint="eastAsia"/>
              </w:rPr>
              <w:t>-</w:t>
            </w:r>
            <w:r w:rsidR="00726F4A">
              <w:t>02</w:t>
            </w:r>
          </w:p>
        </w:tc>
        <w:tc>
          <w:tcPr>
            <w:tcW w:w="1476" w:type="dxa"/>
            <w:tcBorders>
              <w:top w:val="nil"/>
            </w:tcBorders>
            <w:vAlign w:val="center"/>
          </w:tcPr>
          <w:p w:rsidR="00680784" w:rsidRDefault="00680784" w:rsidP="00EF5544">
            <w:pPr>
              <w:pStyle w:val="TableText"/>
              <w:jc w:val="both"/>
            </w:pPr>
            <w:r>
              <w:rPr>
                <w:rFonts w:hint="eastAsia"/>
              </w:rPr>
              <w:t>台启飞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680784" w:rsidRDefault="00680784" w:rsidP="00EF5544">
            <w:pPr>
              <w:pStyle w:val="TableText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3951" w:type="dxa"/>
            <w:tcBorders>
              <w:top w:val="nil"/>
            </w:tcBorders>
            <w:vAlign w:val="center"/>
          </w:tcPr>
          <w:p w:rsidR="00680784" w:rsidRDefault="00680784" w:rsidP="00EF5544">
            <w:pPr>
              <w:pStyle w:val="TableText"/>
              <w:jc w:val="both"/>
            </w:pPr>
            <w:r>
              <w:rPr>
                <w:rFonts w:hint="eastAsia"/>
              </w:rPr>
              <w:t>创建</w:t>
            </w:r>
          </w:p>
        </w:tc>
      </w:tr>
    </w:tbl>
    <w:p w:rsidR="00680784" w:rsidRDefault="00680784" w:rsidP="00680784">
      <w:pPr>
        <w:pStyle w:val="HeadingBar"/>
      </w:pPr>
    </w:p>
    <w:p w:rsidR="00680784" w:rsidRDefault="00680784" w:rsidP="00680784">
      <w:pPr>
        <w:pStyle w:val="32ndNoNum"/>
      </w:pPr>
      <w:bookmarkStart w:id="4" w:name="_Toc476593256"/>
      <w:r>
        <w:rPr>
          <w:rFonts w:hint="eastAsia"/>
        </w:rPr>
        <w:t>上线确认签字</w:t>
      </w:r>
      <w:bookmarkEnd w:id="4"/>
    </w:p>
    <w:tbl>
      <w:tblPr>
        <w:tblW w:w="7777" w:type="dxa"/>
        <w:tblInd w:w="25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0"/>
        <w:gridCol w:w="2287"/>
        <w:gridCol w:w="1399"/>
        <w:gridCol w:w="2551"/>
      </w:tblGrid>
      <w:tr w:rsidR="00680784" w:rsidTr="00EF5544">
        <w:trPr>
          <w:cantSplit/>
          <w:tblHeader/>
        </w:trPr>
        <w:tc>
          <w:tcPr>
            <w:tcW w:w="1540" w:type="dxa"/>
            <w:tcBorders>
              <w:bottom w:val="nil"/>
              <w:right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t>姓名</w:t>
            </w:r>
          </w:p>
        </w:tc>
        <w:tc>
          <w:tcPr>
            <w:tcW w:w="2287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部门岗位</w:t>
            </w:r>
          </w:p>
        </w:tc>
        <w:tc>
          <w:tcPr>
            <w:tcW w:w="13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rPr>
                <w:rFonts w:hint="eastAsia"/>
              </w:rPr>
              <w:t>签字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pct10" w:color="auto" w:fill="auto"/>
          </w:tcPr>
          <w:p w:rsidR="00680784" w:rsidRDefault="00680784" w:rsidP="00EF5544">
            <w:pPr>
              <w:pStyle w:val="TableHeading"/>
            </w:pPr>
            <w:r>
              <w:t>日期及备注</w:t>
            </w:r>
          </w:p>
        </w:tc>
      </w:tr>
      <w:tr w:rsidR="00680784" w:rsidTr="00EF5544">
        <w:trPr>
          <w:cantSplit/>
          <w:trHeight w:hRule="exact" w:val="60"/>
          <w:tblHeader/>
        </w:trPr>
        <w:tc>
          <w:tcPr>
            <w:tcW w:w="1540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2287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pct50" w:color="auto" w:fill="auto"/>
          </w:tcPr>
          <w:p w:rsidR="00680784" w:rsidRDefault="00680784" w:rsidP="00EF5544">
            <w:pPr>
              <w:pStyle w:val="TableText"/>
              <w:rPr>
                <w:sz w:val="8"/>
              </w:rPr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5778BB" w:rsidRDefault="000A44E7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</w:t>
            </w:r>
            <w:r>
              <w:rPr>
                <w:sz w:val="24"/>
              </w:rPr>
              <w:t>清发</w:t>
            </w:r>
          </w:p>
        </w:tc>
        <w:tc>
          <w:tcPr>
            <w:tcW w:w="2287" w:type="dxa"/>
            <w:vAlign w:val="center"/>
          </w:tcPr>
          <w:p w:rsidR="00680784" w:rsidRPr="005778B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CF0A8E">
              <w:rPr>
                <w:rFonts w:hint="eastAsia"/>
                <w:sz w:val="24"/>
              </w:rPr>
              <w:t>事业部</w:t>
            </w:r>
            <w:r w:rsidRPr="00CF0A8E">
              <w:rPr>
                <w:sz w:val="24"/>
              </w:rPr>
              <w:t>总经理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42612B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易</w:t>
            </w:r>
            <w:r w:rsidR="00E9244C">
              <w:rPr>
                <w:rFonts w:hint="eastAsia"/>
                <w:sz w:val="24"/>
              </w:rPr>
              <w:t>家</w:t>
            </w:r>
            <w:r>
              <w:rPr>
                <w:sz w:val="24"/>
              </w:rPr>
              <w:t>利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事业部</w:t>
            </w:r>
            <w:r>
              <w:rPr>
                <w:sz w:val="24"/>
              </w:rPr>
              <w:t>IT</w:t>
            </w:r>
            <w:r>
              <w:rPr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42612B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</w:t>
            </w:r>
            <w:r>
              <w:rPr>
                <w:sz w:val="24"/>
              </w:rPr>
              <w:t>太辉</w:t>
            </w:r>
          </w:p>
        </w:tc>
        <w:tc>
          <w:tcPr>
            <w:tcW w:w="2287" w:type="dxa"/>
            <w:vAlign w:val="center"/>
          </w:tcPr>
          <w:p w:rsidR="00680784" w:rsidRPr="00E8292B" w:rsidRDefault="0042612B" w:rsidP="0042612B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680784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夹层</w:t>
            </w:r>
            <w:r w:rsidR="00680784">
              <w:rPr>
                <w:sz w:val="24"/>
              </w:rPr>
              <w:t>厂长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42612B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42612B" w:rsidRDefault="0042612B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牛志忠</w:t>
            </w:r>
          </w:p>
        </w:tc>
        <w:tc>
          <w:tcPr>
            <w:tcW w:w="2287" w:type="dxa"/>
            <w:vAlign w:val="center"/>
          </w:tcPr>
          <w:p w:rsidR="0042612B" w:rsidRDefault="0042612B" w:rsidP="0042612B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夹层包装</w:t>
            </w:r>
            <w:r>
              <w:rPr>
                <w:sz w:val="24"/>
              </w:rPr>
              <w:t>厂长</w:t>
            </w:r>
          </w:p>
        </w:tc>
        <w:tc>
          <w:tcPr>
            <w:tcW w:w="1399" w:type="dxa"/>
          </w:tcPr>
          <w:p w:rsidR="0042612B" w:rsidRDefault="0042612B" w:rsidP="00EF5544">
            <w:pPr>
              <w:pStyle w:val="TableText"/>
            </w:pPr>
          </w:p>
        </w:tc>
        <w:tc>
          <w:tcPr>
            <w:tcW w:w="2551" w:type="dxa"/>
          </w:tcPr>
          <w:p w:rsidR="0042612B" w:rsidRDefault="0042612B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5778BB" w:rsidRDefault="00726F4A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苏</w:t>
            </w:r>
            <w:r>
              <w:rPr>
                <w:sz w:val="24"/>
              </w:rPr>
              <w:t>雪华</w:t>
            </w:r>
          </w:p>
        </w:tc>
        <w:tc>
          <w:tcPr>
            <w:tcW w:w="2287" w:type="dxa"/>
            <w:vAlign w:val="center"/>
          </w:tcPr>
          <w:p w:rsidR="00680784" w:rsidRPr="005778B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物流负责人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563C7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曾兆勇</w:t>
            </w:r>
          </w:p>
        </w:tc>
        <w:tc>
          <w:tcPr>
            <w:tcW w:w="2287" w:type="dxa"/>
            <w:vAlign w:val="center"/>
          </w:tcPr>
          <w:p w:rsidR="00680784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车间</w:t>
            </w: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491B26" w:rsidP="000A44E7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陶新和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726F4A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</w:t>
            </w:r>
            <w:r w:rsidR="00A52993">
              <w:rPr>
                <w:sz w:val="24"/>
              </w:rPr>
              <w:t>先</w:t>
            </w:r>
            <w:r w:rsidR="00A52993">
              <w:rPr>
                <w:rFonts w:hint="eastAsia"/>
                <w:sz w:val="24"/>
              </w:rPr>
              <w:t>炜</w:t>
            </w:r>
            <w:bookmarkStart w:id="5" w:name="_GoBack"/>
            <w:bookmarkEnd w:id="5"/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</w:t>
            </w:r>
            <w:r>
              <w:rPr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726F4A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宋天发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>
              <w:rPr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726F4A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张伟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质量</w:t>
            </w:r>
            <w:r>
              <w:rPr>
                <w:sz w:val="24"/>
              </w:rPr>
              <w:t>负责人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FA3D6A">
              <w:rPr>
                <w:rFonts w:hint="eastAsia"/>
                <w:sz w:val="24"/>
              </w:rPr>
              <w:t>莫剑凌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</w:t>
            </w:r>
            <w:r>
              <w:rPr>
                <w:rFonts w:hint="eastAsia"/>
                <w:sz w:val="24"/>
              </w:rPr>
              <w:t>IT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Default="00680784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陈锦煌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项目组</w:t>
            </w:r>
            <w:r>
              <w:rPr>
                <w:rFonts w:hint="eastAsia"/>
                <w:sz w:val="24"/>
              </w:rPr>
              <w:t>计划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E8292B" w:rsidRDefault="00726F4A" w:rsidP="00EF5544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周文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项目</w:t>
            </w:r>
            <w:r w:rsidRPr="00E8292B">
              <w:rPr>
                <w:sz w:val="24"/>
              </w:rPr>
              <w:t>组</w:t>
            </w: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兰冬华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福清</w:t>
            </w:r>
            <w:r w:rsidRPr="00E8292B">
              <w:rPr>
                <w:sz w:val="24"/>
              </w:rPr>
              <w:t>汽车大物流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  <w:tr w:rsidR="00680784" w:rsidTr="00EF5544">
        <w:trPr>
          <w:cantSplit/>
          <w:trHeight w:val="680"/>
        </w:trPr>
        <w:tc>
          <w:tcPr>
            <w:tcW w:w="1540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王</w:t>
            </w:r>
            <w:r w:rsidRPr="00E8292B">
              <w:rPr>
                <w:sz w:val="24"/>
              </w:rPr>
              <w:t>昌宏</w:t>
            </w:r>
          </w:p>
        </w:tc>
        <w:tc>
          <w:tcPr>
            <w:tcW w:w="2287" w:type="dxa"/>
            <w:vAlign w:val="center"/>
          </w:tcPr>
          <w:p w:rsidR="00680784" w:rsidRPr="00E8292B" w:rsidRDefault="00680784" w:rsidP="00EF5544">
            <w:pPr>
              <w:pStyle w:val="TableText"/>
              <w:jc w:val="center"/>
              <w:rPr>
                <w:sz w:val="24"/>
              </w:rPr>
            </w:pPr>
            <w:r w:rsidRPr="00E8292B">
              <w:rPr>
                <w:rFonts w:hint="eastAsia"/>
                <w:sz w:val="24"/>
              </w:rPr>
              <w:t>集团</w:t>
            </w:r>
            <w:r w:rsidRPr="00E8292B">
              <w:rPr>
                <w:sz w:val="24"/>
              </w:rPr>
              <w:t>信息部</w:t>
            </w:r>
          </w:p>
        </w:tc>
        <w:tc>
          <w:tcPr>
            <w:tcW w:w="1399" w:type="dxa"/>
          </w:tcPr>
          <w:p w:rsidR="00680784" w:rsidRDefault="00680784" w:rsidP="00EF5544">
            <w:pPr>
              <w:pStyle w:val="TableText"/>
            </w:pPr>
          </w:p>
        </w:tc>
        <w:tc>
          <w:tcPr>
            <w:tcW w:w="2551" w:type="dxa"/>
          </w:tcPr>
          <w:p w:rsidR="00680784" w:rsidRDefault="00680784" w:rsidP="00EF5544">
            <w:pPr>
              <w:pStyle w:val="TableText"/>
            </w:pPr>
          </w:p>
        </w:tc>
      </w:tr>
    </w:tbl>
    <w:p w:rsidR="0004236B" w:rsidRDefault="0004236B" w:rsidP="00D7514F">
      <w:pPr>
        <w:pStyle w:val="TOC1"/>
        <w:spacing w:before="0" w:after="0"/>
        <w:ind w:left="0"/>
      </w:pPr>
      <w:r>
        <w:rPr>
          <w:rFonts w:hint="eastAsia"/>
        </w:rPr>
        <w:lastRenderedPageBreak/>
        <w:t>目录</w:t>
      </w:r>
    </w:p>
    <w:p w:rsidR="00E776C8" w:rsidRDefault="003F764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04236B">
        <w:instrText xml:space="preserve"> TOC \o "1-3" \h \z </w:instrText>
      </w:r>
      <w:r>
        <w:fldChar w:fldCharType="separate"/>
      </w:r>
      <w:hyperlink w:anchor="_Toc476593254" w:history="1">
        <w:r w:rsidR="00E776C8" w:rsidRPr="00BD2E89">
          <w:rPr>
            <w:rStyle w:val="ad"/>
            <w:rFonts w:hint="eastAsia"/>
            <w:noProof/>
          </w:rPr>
          <w:t>文档控制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55" w:history="1">
        <w:r w:rsidR="00E776C8" w:rsidRPr="00BD2E89">
          <w:rPr>
            <w:rStyle w:val="ad"/>
            <w:rFonts w:hint="eastAsia"/>
            <w:noProof/>
          </w:rPr>
          <w:t>更改记录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56" w:history="1">
        <w:r w:rsidR="00E776C8" w:rsidRPr="00BD2E89">
          <w:rPr>
            <w:rStyle w:val="ad"/>
            <w:rFonts w:hint="eastAsia"/>
            <w:noProof/>
          </w:rPr>
          <w:t>上线确认签字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57" w:history="1">
        <w:r w:rsidR="00E776C8" w:rsidRPr="00BD2E89">
          <w:rPr>
            <w:rStyle w:val="ad"/>
            <w:rFonts w:hint="eastAsia"/>
            <w:noProof/>
          </w:rPr>
          <w:t>概述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58" w:history="1">
        <w:r w:rsidR="00E776C8" w:rsidRPr="00BD2E89">
          <w:rPr>
            <w:rStyle w:val="ad"/>
            <w:rFonts w:hint="eastAsia"/>
            <w:noProof/>
          </w:rPr>
          <w:t>目的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59" w:history="1">
        <w:r w:rsidR="00E776C8" w:rsidRPr="00BD2E89">
          <w:rPr>
            <w:rStyle w:val="ad"/>
            <w:rFonts w:hint="eastAsia"/>
            <w:noProof/>
          </w:rPr>
          <w:t>内容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60" w:history="1">
        <w:r w:rsidR="00E776C8" w:rsidRPr="00BD2E89">
          <w:rPr>
            <w:rStyle w:val="ad"/>
            <w:rFonts w:hint="eastAsia"/>
            <w:noProof/>
          </w:rPr>
          <w:t>参考材料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76C8" w:rsidRDefault="003F764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593261" w:history="1">
        <w:r w:rsidR="00E776C8" w:rsidRPr="00BD2E89">
          <w:rPr>
            <w:rStyle w:val="ad"/>
            <w:rFonts w:hint="eastAsia"/>
            <w:noProof/>
          </w:rPr>
          <w:t>问题清单及处理情况</w:t>
        </w:r>
        <w:r w:rsidR="00E776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76C8">
          <w:rPr>
            <w:noProof/>
            <w:webHidden/>
          </w:rPr>
          <w:instrText xml:space="preserve"> PAGEREF _Toc476593261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76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36B" w:rsidRDefault="003F764C">
      <w:pPr>
        <w:pStyle w:val="a0"/>
      </w:pPr>
      <w:r>
        <w:fldChar w:fldCharType="end"/>
      </w:r>
    </w:p>
    <w:p w:rsidR="0004236B" w:rsidRDefault="0004236B">
      <w:pPr>
        <w:pStyle w:val="a0"/>
        <w:sectPr w:rsidR="0004236B">
          <w:headerReference w:type="default" r:id="rId8"/>
          <w:footerReference w:type="default" r:id="rId9"/>
          <w:type w:val="nextColumn"/>
          <w:pgSz w:w="11907" w:h="16840" w:code="9"/>
          <w:pgMar w:top="992" w:right="720" w:bottom="992" w:left="777" w:header="709" w:footer="567" w:gutter="357"/>
          <w:pgNumType w:fmt="lowerRoman" w:start="1"/>
          <w:cols w:space="720"/>
          <w:titlePg/>
        </w:sectPr>
      </w:pPr>
    </w:p>
    <w:p w:rsidR="0004236B" w:rsidRDefault="0004236B">
      <w:pPr>
        <w:pStyle w:val="NoNum2"/>
      </w:pPr>
      <w:bookmarkStart w:id="6" w:name="_Toc476593257"/>
      <w:r>
        <w:rPr>
          <w:rFonts w:hint="eastAsia"/>
        </w:rPr>
        <w:lastRenderedPageBreak/>
        <w:t>概述</w:t>
      </w:r>
      <w:bookmarkEnd w:id="6"/>
    </w:p>
    <w:p w:rsidR="0004236B" w:rsidRDefault="0004236B">
      <w:pPr>
        <w:pStyle w:val="a0"/>
      </w:pPr>
    </w:p>
    <w:p w:rsidR="0004236B" w:rsidRDefault="0004236B">
      <w:pPr>
        <w:pStyle w:val="HeadingBar"/>
      </w:pPr>
    </w:p>
    <w:p w:rsidR="0004236B" w:rsidRDefault="0004236B">
      <w:pPr>
        <w:pStyle w:val="NoNum3"/>
      </w:pPr>
      <w:bookmarkStart w:id="7" w:name="_Toc22005942"/>
      <w:bookmarkStart w:id="8" w:name="_Toc476593258"/>
      <w:r>
        <w:rPr>
          <w:rFonts w:hint="eastAsia"/>
        </w:rPr>
        <w:t>目</w:t>
      </w:r>
      <w:bookmarkEnd w:id="7"/>
      <w:r>
        <w:rPr>
          <w:rFonts w:hint="eastAsia"/>
        </w:rPr>
        <w:t>的</w:t>
      </w:r>
      <w:bookmarkEnd w:id="8"/>
    </w:p>
    <w:p w:rsidR="00E92242" w:rsidRDefault="001568B1" w:rsidP="00E92242">
      <w:pPr>
        <w:pStyle w:val="a0"/>
        <w:spacing w:line="360" w:lineRule="auto"/>
        <w:ind w:firstLine="372"/>
        <w:rPr>
          <w:sz w:val="21"/>
        </w:rPr>
      </w:pPr>
      <w:bookmarkStart w:id="9" w:name="_Toc22005943"/>
      <w:r>
        <w:rPr>
          <w:sz w:val="21"/>
        </w:rPr>
        <w:t>S</w:t>
      </w:r>
      <w:r w:rsidR="00D94763">
        <w:rPr>
          <w:sz w:val="21"/>
        </w:rPr>
        <w:t>1</w:t>
      </w:r>
      <w:r w:rsidR="00E92242">
        <w:rPr>
          <w:rFonts w:hint="eastAsia"/>
          <w:sz w:val="21"/>
        </w:rPr>
        <w:t>工厂业务从</w:t>
      </w:r>
      <w:r w:rsidR="00D94763">
        <w:rPr>
          <w:rFonts w:hint="eastAsia"/>
          <w:sz w:val="21"/>
        </w:rPr>
        <w:t>2017</w:t>
      </w:r>
      <w:r w:rsidR="00E92242">
        <w:rPr>
          <w:rFonts w:hint="eastAsia"/>
          <w:sz w:val="21"/>
        </w:rPr>
        <w:t>年</w:t>
      </w:r>
      <w:r w:rsidR="00E45D5E">
        <w:rPr>
          <w:rFonts w:hint="eastAsia"/>
          <w:sz w:val="21"/>
        </w:rPr>
        <w:t>3</w:t>
      </w:r>
      <w:r w:rsidR="00E92242">
        <w:rPr>
          <w:rFonts w:hint="eastAsia"/>
          <w:sz w:val="21"/>
        </w:rPr>
        <w:t>月</w:t>
      </w:r>
      <w:r w:rsidR="00E45D5E">
        <w:rPr>
          <w:rFonts w:hint="eastAsia"/>
          <w:sz w:val="21"/>
        </w:rPr>
        <w:t>1</w:t>
      </w:r>
      <w:r w:rsidR="00E92242">
        <w:rPr>
          <w:rFonts w:hint="eastAsia"/>
          <w:sz w:val="21"/>
        </w:rPr>
        <w:t>日开始现场调试，</w:t>
      </w:r>
      <w:r w:rsidR="00E45D5E">
        <w:rPr>
          <w:rFonts w:hint="eastAsia"/>
          <w:sz w:val="21"/>
        </w:rPr>
        <w:t>3</w:t>
      </w:r>
      <w:r w:rsidR="00E92242">
        <w:rPr>
          <w:rFonts w:hint="eastAsia"/>
          <w:sz w:val="21"/>
        </w:rPr>
        <w:t>月</w:t>
      </w:r>
      <w:r w:rsidR="00E45D5E">
        <w:rPr>
          <w:rFonts w:hint="eastAsia"/>
          <w:sz w:val="21"/>
        </w:rPr>
        <w:t>3</w:t>
      </w:r>
      <w:r w:rsidR="00D94763">
        <w:rPr>
          <w:rFonts w:hint="eastAsia"/>
          <w:sz w:val="21"/>
        </w:rPr>
        <w:t>1</w:t>
      </w:r>
      <w:r w:rsidR="00E92242">
        <w:rPr>
          <w:rFonts w:hint="eastAsia"/>
          <w:sz w:val="21"/>
        </w:rPr>
        <w:t>日开始切换</w:t>
      </w:r>
      <w:r w:rsidR="00E92242">
        <w:rPr>
          <w:rFonts w:hint="eastAsia"/>
          <w:sz w:val="21"/>
        </w:rPr>
        <w:t>ERP</w:t>
      </w:r>
      <w:r w:rsidR="00E92242">
        <w:rPr>
          <w:rFonts w:hint="eastAsia"/>
          <w:sz w:val="21"/>
        </w:rPr>
        <w:t>，汉得顾问组和福耀项目组已经连续现场支持</w:t>
      </w:r>
      <w:r>
        <w:rPr>
          <w:sz w:val="21"/>
        </w:rPr>
        <w:t>1</w:t>
      </w:r>
      <w:r w:rsidR="00E92242">
        <w:rPr>
          <w:rFonts w:hint="eastAsia"/>
          <w:sz w:val="21"/>
        </w:rPr>
        <w:t>月有余，目前，无论从</w:t>
      </w:r>
      <w:r w:rsidR="00E92242">
        <w:rPr>
          <w:rFonts w:hint="eastAsia"/>
          <w:sz w:val="21"/>
        </w:rPr>
        <w:t>ERP</w:t>
      </w:r>
      <w:r w:rsidR="00E92242">
        <w:rPr>
          <w:rFonts w:hint="eastAsia"/>
          <w:sz w:val="21"/>
        </w:rPr>
        <w:t>接口反馈来看，还是从每天现场反馈的问题进行判断，</w:t>
      </w:r>
      <w:r>
        <w:rPr>
          <w:rFonts w:hint="eastAsia"/>
          <w:sz w:val="21"/>
        </w:rPr>
        <w:t>S1</w:t>
      </w:r>
      <w:r w:rsidR="00E92242">
        <w:rPr>
          <w:rFonts w:hint="eastAsia"/>
          <w:sz w:val="21"/>
        </w:rPr>
        <w:t>车间业务都已经稳定运行。</w:t>
      </w:r>
    </w:p>
    <w:p w:rsidR="00E92242" w:rsidRDefault="00E92242" w:rsidP="00E92242">
      <w:pPr>
        <w:pStyle w:val="a0"/>
        <w:spacing w:line="360" w:lineRule="auto"/>
        <w:ind w:firstLine="372"/>
        <w:rPr>
          <w:sz w:val="21"/>
        </w:rPr>
      </w:pPr>
      <w:r>
        <w:rPr>
          <w:rFonts w:hint="eastAsia"/>
          <w:sz w:val="21"/>
        </w:rPr>
        <w:t>为此，特提出本文档，用于确认</w:t>
      </w:r>
      <w:r w:rsidR="001568B1">
        <w:rPr>
          <w:rFonts w:hint="eastAsia"/>
          <w:sz w:val="21"/>
        </w:rPr>
        <w:t>S1</w:t>
      </w:r>
      <w:r>
        <w:rPr>
          <w:rFonts w:hint="eastAsia"/>
          <w:sz w:val="21"/>
        </w:rPr>
        <w:t>工厂车间业务功能的系统上线，</w:t>
      </w:r>
      <w:r>
        <w:rPr>
          <w:sz w:val="21"/>
        </w:rPr>
        <w:t>并用于收集现场</w:t>
      </w:r>
      <w:r>
        <w:rPr>
          <w:rFonts w:hint="eastAsia"/>
          <w:sz w:val="21"/>
        </w:rPr>
        <w:t>用于</w:t>
      </w:r>
      <w:r>
        <w:rPr>
          <w:sz w:val="21"/>
        </w:rPr>
        <w:t>进一步优化</w:t>
      </w:r>
      <w:r>
        <w:rPr>
          <w:rFonts w:hint="eastAsia"/>
          <w:sz w:val="21"/>
        </w:rPr>
        <w:t>与</w:t>
      </w:r>
      <w:r>
        <w:rPr>
          <w:sz w:val="21"/>
        </w:rPr>
        <w:t>改善的问题清单，</w:t>
      </w:r>
      <w:r>
        <w:rPr>
          <w:rFonts w:hint="eastAsia"/>
          <w:sz w:val="21"/>
        </w:rPr>
        <w:t>为</w:t>
      </w:r>
      <w:r>
        <w:rPr>
          <w:sz w:val="21"/>
        </w:rPr>
        <w:t>项目最终验收提供依据。</w:t>
      </w:r>
    </w:p>
    <w:p w:rsidR="00E92242" w:rsidRDefault="00E92242" w:rsidP="00E92242">
      <w:pPr>
        <w:pStyle w:val="NoNum3"/>
      </w:pPr>
      <w:bookmarkStart w:id="10" w:name="_Toc476593259"/>
      <w:bookmarkEnd w:id="9"/>
      <w:r>
        <w:rPr>
          <w:rFonts w:hint="eastAsia"/>
        </w:rPr>
        <w:t>内容</w:t>
      </w:r>
      <w:bookmarkEnd w:id="10"/>
    </w:p>
    <w:p w:rsidR="00E92242" w:rsidRPr="00AA6119" w:rsidRDefault="001568B1" w:rsidP="00E92242">
      <w:pPr>
        <w:pStyle w:val="4"/>
        <w:numPr>
          <w:ilvl w:val="0"/>
          <w:numId w:val="0"/>
        </w:numPr>
        <w:ind w:left="2517"/>
      </w:pPr>
      <w:r>
        <w:rPr>
          <w:rFonts w:hint="eastAsia"/>
        </w:rPr>
        <w:t>S1</w:t>
      </w:r>
      <w:r w:rsidR="00E92242" w:rsidRPr="00AA6119">
        <w:rPr>
          <w:rFonts w:hint="eastAsia"/>
        </w:rPr>
        <w:t>工厂上线关键节点总结</w:t>
      </w:r>
    </w:p>
    <w:p w:rsidR="00E92242" w:rsidRDefault="00D94763" w:rsidP="00E92242">
      <w:pPr>
        <w:pStyle w:val="a0"/>
        <w:spacing w:line="360" w:lineRule="auto"/>
        <w:ind w:firstLine="372"/>
        <w:rPr>
          <w:sz w:val="21"/>
        </w:rPr>
      </w:pPr>
      <w:r>
        <w:rPr>
          <w:rFonts w:hint="eastAsia"/>
          <w:sz w:val="21"/>
        </w:rPr>
        <w:t>201</w:t>
      </w:r>
      <w:r w:rsidR="001568B1">
        <w:rPr>
          <w:sz w:val="21"/>
        </w:rPr>
        <w:t>7</w:t>
      </w:r>
      <w:r w:rsidR="00E92242">
        <w:rPr>
          <w:rFonts w:hint="eastAsia"/>
          <w:sz w:val="21"/>
        </w:rPr>
        <w:t>年</w:t>
      </w:r>
      <w:r w:rsidR="001568B1">
        <w:rPr>
          <w:sz w:val="21"/>
        </w:rPr>
        <w:t>3</w:t>
      </w:r>
      <w:r w:rsidR="00E92242">
        <w:rPr>
          <w:rFonts w:hint="eastAsia"/>
          <w:sz w:val="21"/>
        </w:rPr>
        <w:t>月</w:t>
      </w:r>
      <w:r w:rsidR="001568B1">
        <w:rPr>
          <w:sz w:val="21"/>
        </w:rPr>
        <w:t>1</w:t>
      </w:r>
      <w:r w:rsidR="00E92242">
        <w:rPr>
          <w:rFonts w:hint="eastAsia"/>
          <w:sz w:val="21"/>
        </w:rPr>
        <w:t>日</w:t>
      </w:r>
      <w:r w:rsidR="00285FFD">
        <w:rPr>
          <w:rFonts w:hint="eastAsia"/>
          <w:sz w:val="21"/>
        </w:rPr>
        <w:tab/>
      </w:r>
      <w:r w:rsidR="001568B1">
        <w:rPr>
          <w:rFonts w:hint="eastAsia"/>
          <w:sz w:val="21"/>
        </w:rPr>
        <w:t>S1</w:t>
      </w:r>
      <w:r w:rsidR="00E92242">
        <w:rPr>
          <w:rFonts w:hint="eastAsia"/>
          <w:sz w:val="21"/>
        </w:rPr>
        <w:t>工厂现场调试</w:t>
      </w:r>
      <w:r w:rsidR="001568B1">
        <w:rPr>
          <w:rFonts w:hint="eastAsia"/>
          <w:sz w:val="21"/>
        </w:rPr>
        <w:t>，</w:t>
      </w:r>
      <w:r w:rsidR="001568B1">
        <w:rPr>
          <w:sz w:val="21"/>
        </w:rPr>
        <w:t>安装</w:t>
      </w:r>
      <w:r w:rsidR="001568B1">
        <w:rPr>
          <w:rFonts w:hint="eastAsia"/>
          <w:sz w:val="21"/>
        </w:rPr>
        <w:t>HCMS</w:t>
      </w:r>
      <w:r w:rsidR="001568B1">
        <w:rPr>
          <w:rFonts w:hint="eastAsia"/>
          <w:sz w:val="21"/>
        </w:rPr>
        <w:t>系统套件</w:t>
      </w:r>
    </w:p>
    <w:p w:rsidR="00E92242" w:rsidRPr="005778BB" w:rsidRDefault="00D94763" w:rsidP="00E92242">
      <w:pPr>
        <w:pStyle w:val="a0"/>
        <w:spacing w:line="360" w:lineRule="auto"/>
        <w:ind w:firstLine="372"/>
        <w:rPr>
          <w:sz w:val="21"/>
        </w:rPr>
      </w:pPr>
      <w:r w:rsidRPr="005778BB">
        <w:rPr>
          <w:rFonts w:hint="eastAsia"/>
          <w:sz w:val="21"/>
        </w:rPr>
        <w:t>2017</w:t>
      </w:r>
      <w:r w:rsidR="00E92242" w:rsidRPr="005778BB">
        <w:rPr>
          <w:rFonts w:hint="eastAsia"/>
          <w:sz w:val="21"/>
        </w:rPr>
        <w:t>年</w:t>
      </w:r>
      <w:r w:rsidR="001568B1">
        <w:rPr>
          <w:sz w:val="21"/>
        </w:rPr>
        <w:t>3</w:t>
      </w:r>
      <w:r w:rsidR="00E92242" w:rsidRPr="005778BB">
        <w:rPr>
          <w:rFonts w:hint="eastAsia"/>
          <w:sz w:val="21"/>
        </w:rPr>
        <w:t>月</w:t>
      </w:r>
      <w:r w:rsidR="001568B1">
        <w:rPr>
          <w:sz w:val="21"/>
        </w:rPr>
        <w:t>5</w:t>
      </w:r>
      <w:r w:rsidR="00E92242" w:rsidRPr="005778BB">
        <w:rPr>
          <w:rFonts w:hint="eastAsia"/>
          <w:sz w:val="21"/>
        </w:rPr>
        <w:t>日</w:t>
      </w:r>
      <w:r w:rsidRPr="005778BB">
        <w:rPr>
          <w:rFonts w:hint="eastAsia"/>
          <w:sz w:val="21"/>
        </w:rPr>
        <w:tab/>
      </w:r>
      <w:r w:rsidR="001568B1">
        <w:rPr>
          <w:rFonts w:hint="eastAsia"/>
          <w:sz w:val="21"/>
        </w:rPr>
        <w:t>S1</w:t>
      </w:r>
      <w:r w:rsidR="00E92242" w:rsidRPr="005778BB">
        <w:rPr>
          <w:rFonts w:hint="eastAsia"/>
          <w:sz w:val="21"/>
        </w:rPr>
        <w:t>工厂业务全面试运行，现场所有业务在</w:t>
      </w:r>
      <w:r w:rsidR="00E92242" w:rsidRPr="005778BB">
        <w:rPr>
          <w:rFonts w:hint="eastAsia"/>
          <w:sz w:val="21"/>
        </w:rPr>
        <w:t>MES</w:t>
      </w:r>
      <w:r w:rsidR="00E92242" w:rsidRPr="005778BB">
        <w:rPr>
          <w:rFonts w:hint="eastAsia"/>
          <w:sz w:val="21"/>
        </w:rPr>
        <w:t>中正式运行</w:t>
      </w:r>
    </w:p>
    <w:p w:rsidR="00E92242" w:rsidRPr="005778BB" w:rsidRDefault="00E92242" w:rsidP="00E92242">
      <w:pPr>
        <w:pStyle w:val="a0"/>
        <w:spacing w:line="360" w:lineRule="auto"/>
        <w:ind w:firstLine="372"/>
        <w:rPr>
          <w:sz w:val="21"/>
        </w:rPr>
      </w:pPr>
      <w:r w:rsidRPr="005778BB">
        <w:rPr>
          <w:rFonts w:hint="eastAsia"/>
          <w:sz w:val="21"/>
        </w:rPr>
        <w:t>201</w:t>
      </w:r>
      <w:r w:rsidR="007D0FE0" w:rsidRPr="005778BB">
        <w:rPr>
          <w:rFonts w:hint="eastAsia"/>
          <w:sz w:val="21"/>
        </w:rPr>
        <w:t>7</w:t>
      </w:r>
      <w:r w:rsidRPr="005778BB">
        <w:rPr>
          <w:rFonts w:hint="eastAsia"/>
          <w:sz w:val="21"/>
        </w:rPr>
        <w:t>年</w:t>
      </w:r>
      <w:r w:rsidR="001568B1">
        <w:rPr>
          <w:sz w:val="21"/>
        </w:rPr>
        <w:t>3</w:t>
      </w:r>
      <w:r w:rsidRPr="005778BB">
        <w:rPr>
          <w:rFonts w:hint="eastAsia"/>
          <w:sz w:val="21"/>
        </w:rPr>
        <w:t>月</w:t>
      </w:r>
      <w:r w:rsidR="001568B1">
        <w:rPr>
          <w:rFonts w:hint="eastAsia"/>
          <w:sz w:val="21"/>
        </w:rPr>
        <w:t>3</w:t>
      </w:r>
      <w:r w:rsidR="00285FFD">
        <w:rPr>
          <w:rFonts w:hint="eastAsia"/>
          <w:sz w:val="21"/>
        </w:rPr>
        <w:t>1</w:t>
      </w:r>
      <w:r w:rsidRPr="005778BB">
        <w:rPr>
          <w:rFonts w:hint="eastAsia"/>
          <w:sz w:val="21"/>
        </w:rPr>
        <w:t>日</w:t>
      </w:r>
      <w:r w:rsidRPr="005778BB">
        <w:rPr>
          <w:rFonts w:hint="eastAsia"/>
          <w:sz w:val="21"/>
        </w:rPr>
        <w:tab/>
      </w:r>
      <w:r w:rsidR="001568B1">
        <w:rPr>
          <w:rFonts w:hint="eastAsia"/>
          <w:sz w:val="21"/>
        </w:rPr>
        <w:t>S1</w:t>
      </w:r>
      <w:r w:rsidRPr="005778BB">
        <w:rPr>
          <w:rFonts w:hint="eastAsia"/>
          <w:sz w:val="21"/>
        </w:rPr>
        <w:t>工厂回传</w:t>
      </w:r>
      <w:r w:rsidRPr="005778BB">
        <w:rPr>
          <w:rFonts w:hint="eastAsia"/>
          <w:sz w:val="21"/>
        </w:rPr>
        <w:t>ERP</w:t>
      </w:r>
      <w:r w:rsidRPr="005778BB">
        <w:rPr>
          <w:rFonts w:hint="eastAsia"/>
          <w:sz w:val="21"/>
        </w:rPr>
        <w:t>物料事物接口上线，标志着</w:t>
      </w:r>
      <w:r w:rsidRPr="005778BB">
        <w:rPr>
          <w:rFonts w:hint="eastAsia"/>
          <w:sz w:val="21"/>
        </w:rPr>
        <w:t>MES</w:t>
      </w:r>
      <w:r w:rsidRPr="005778BB">
        <w:rPr>
          <w:rFonts w:hint="eastAsia"/>
          <w:sz w:val="21"/>
        </w:rPr>
        <w:t>物料事物的数据范围和质量已能够支撑财务标准</w:t>
      </w:r>
    </w:p>
    <w:p w:rsidR="00E92242" w:rsidRPr="005778BB" w:rsidRDefault="00E92242" w:rsidP="00E92242">
      <w:pPr>
        <w:pStyle w:val="a0"/>
        <w:spacing w:line="360" w:lineRule="auto"/>
        <w:ind w:firstLine="372"/>
        <w:rPr>
          <w:sz w:val="21"/>
        </w:rPr>
      </w:pPr>
      <w:r w:rsidRPr="005778BB">
        <w:rPr>
          <w:rFonts w:hint="eastAsia"/>
          <w:sz w:val="21"/>
        </w:rPr>
        <w:t>201</w:t>
      </w:r>
      <w:r w:rsidR="005301D9" w:rsidRPr="005778BB">
        <w:rPr>
          <w:rFonts w:hint="eastAsia"/>
          <w:sz w:val="21"/>
        </w:rPr>
        <w:t>7</w:t>
      </w:r>
      <w:r w:rsidRPr="005778BB">
        <w:rPr>
          <w:rFonts w:hint="eastAsia"/>
          <w:sz w:val="21"/>
        </w:rPr>
        <w:t>年</w:t>
      </w:r>
      <w:r w:rsidR="001568B1">
        <w:rPr>
          <w:sz w:val="21"/>
        </w:rPr>
        <w:t>3</w:t>
      </w:r>
      <w:r w:rsidRPr="005778BB">
        <w:rPr>
          <w:rFonts w:hint="eastAsia"/>
          <w:sz w:val="21"/>
        </w:rPr>
        <w:t>月</w:t>
      </w:r>
      <w:r w:rsidR="001568B1">
        <w:rPr>
          <w:rFonts w:hint="eastAsia"/>
          <w:sz w:val="21"/>
        </w:rPr>
        <w:t>3</w:t>
      </w:r>
      <w:r w:rsidR="00285FFD">
        <w:rPr>
          <w:rFonts w:hint="eastAsia"/>
          <w:sz w:val="21"/>
        </w:rPr>
        <w:t>1</w:t>
      </w:r>
      <w:r w:rsidRPr="005778BB">
        <w:rPr>
          <w:rFonts w:hint="eastAsia"/>
          <w:sz w:val="21"/>
        </w:rPr>
        <w:t>日</w:t>
      </w:r>
      <w:r w:rsidRPr="005778BB">
        <w:rPr>
          <w:rFonts w:hint="eastAsia"/>
          <w:sz w:val="21"/>
        </w:rPr>
        <w:tab/>
      </w:r>
      <w:r w:rsidR="001568B1">
        <w:rPr>
          <w:rFonts w:hint="eastAsia"/>
          <w:sz w:val="21"/>
        </w:rPr>
        <w:t>S1</w:t>
      </w:r>
      <w:r w:rsidRPr="005778BB">
        <w:rPr>
          <w:rFonts w:hint="eastAsia"/>
          <w:sz w:val="21"/>
        </w:rPr>
        <w:t>工厂回传</w:t>
      </w:r>
      <w:r w:rsidRPr="005778BB">
        <w:rPr>
          <w:rFonts w:hint="eastAsia"/>
          <w:sz w:val="21"/>
        </w:rPr>
        <w:t>ERP</w:t>
      </w:r>
      <w:r w:rsidRPr="005778BB">
        <w:rPr>
          <w:rFonts w:hint="eastAsia"/>
          <w:sz w:val="21"/>
        </w:rPr>
        <w:t>移动事物接口上线，标志着</w:t>
      </w:r>
      <w:r w:rsidRPr="005778BB">
        <w:rPr>
          <w:rFonts w:hint="eastAsia"/>
          <w:sz w:val="21"/>
        </w:rPr>
        <w:t>MES</w:t>
      </w:r>
      <w:r w:rsidRPr="005778BB">
        <w:rPr>
          <w:rFonts w:hint="eastAsia"/>
          <w:sz w:val="21"/>
        </w:rPr>
        <w:t>移动事物的数据范围和质量已能够支撑财务标准</w:t>
      </w:r>
    </w:p>
    <w:p w:rsidR="00E92242" w:rsidRPr="00D94763" w:rsidRDefault="00E92242" w:rsidP="00E92242">
      <w:pPr>
        <w:pStyle w:val="a0"/>
        <w:spacing w:line="360" w:lineRule="auto"/>
        <w:ind w:firstLine="372"/>
        <w:rPr>
          <w:sz w:val="21"/>
          <w:highlight w:val="yellow"/>
        </w:rPr>
      </w:pPr>
      <w:r w:rsidRPr="005778BB">
        <w:rPr>
          <w:rFonts w:hint="eastAsia"/>
          <w:sz w:val="21"/>
        </w:rPr>
        <w:t>2016</w:t>
      </w:r>
      <w:r w:rsidRPr="005778BB">
        <w:rPr>
          <w:rFonts w:hint="eastAsia"/>
          <w:sz w:val="21"/>
        </w:rPr>
        <w:t>年</w:t>
      </w:r>
      <w:r w:rsidR="001568B1">
        <w:rPr>
          <w:sz w:val="21"/>
        </w:rPr>
        <w:t>4</w:t>
      </w:r>
      <w:r w:rsidRPr="005778BB">
        <w:rPr>
          <w:rFonts w:hint="eastAsia"/>
          <w:sz w:val="21"/>
        </w:rPr>
        <w:t>月</w:t>
      </w:r>
      <w:r w:rsidR="001568B1">
        <w:rPr>
          <w:sz w:val="21"/>
        </w:rPr>
        <w:t>30</w:t>
      </w:r>
      <w:r w:rsidRPr="005778BB">
        <w:rPr>
          <w:rFonts w:hint="eastAsia"/>
          <w:sz w:val="21"/>
        </w:rPr>
        <w:t>日</w:t>
      </w:r>
      <w:r w:rsidRPr="005778BB">
        <w:rPr>
          <w:rFonts w:hint="eastAsia"/>
          <w:sz w:val="21"/>
        </w:rPr>
        <w:tab/>
      </w:r>
      <w:r w:rsidR="001568B1">
        <w:rPr>
          <w:rFonts w:hint="eastAsia"/>
          <w:sz w:val="21"/>
        </w:rPr>
        <w:t>S1</w:t>
      </w:r>
      <w:r w:rsidRPr="005778BB">
        <w:rPr>
          <w:rFonts w:hint="eastAsia"/>
          <w:sz w:val="21"/>
        </w:rPr>
        <w:t>工厂</w:t>
      </w:r>
      <w:r w:rsidRPr="005778BB">
        <w:rPr>
          <w:rFonts w:hint="eastAsia"/>
          <w:sz w:val="21"/>
        </w:rPr>
        <w:t>MES</w:t>
      </w:r>
      <w:r w:rsidRPr="005778BB">
        <w:rPr>
          <w:rFonts w:hint="eastAsia"/>
          <w:sz w:val="21"/>
        </w:rPr>
        <w:t>系统在</w:t>
      </w:r>
      <w:r w:rsidRPr="005778BB">
        <w:rPr>
          <w:rFonts w:hint="eastAsia"/>
          <w:sz w:val="21"/>
        </w:rPr>
        <w:t>MES</w:t>
      </w:r>
      <w:r w:rsidRPr="005778BB">
        <w:rPr>
          <w:rFonts w:hint="eastAsia"/>
          <w:sz w:val="21"/>
        </w:rPr>
        <w:t>上线后完成首次月结，标志着</w:t>
      </w:r>
      <w:r w:rsidRPr="005778BB">
        <w:rPr>
          <w:rFonts w:hint="eastAsia"/>
          <w:sz w:val="21"/>
        </w:rPr>
        <w:t>MES</w:t>
      </w:r>
      <w:r w:rsidRPr="005778BB">
        <w:rPr>
          <w:rFonts w:hint="eastAsia"/>
          <w:sz w:val="21"/>
        </w:rPr>
        <w:t>系统的成功上线</w:t>
      </w:r>
    </w:p>
    <w:p w:rsidR="00B25EE3" w:rsidRPr="00DB58F7" w:rsidRDefault="001568B1" w:rsidP="00B25EE3">
      <w:pPr>
        <w:pStyle w:val="4"/>
        <w:numPr>
          <w:ilvl w:val="0"/>
          <w:numId w:val="0"/>
        </w:numPr>
        <w:tabs>
          <w:tab w:val="clear" w:pos="3200"/>
          <w:tab w:val="left" w:pos="200"/>
        </w:tabs>
        <w:ind w:left="2517"/>
      </w:pPr>
      <w:r>
        <w:t>S1</w:t>
      </w:r>
      <w:r w:rsidR="00E92242" w:rsidRPr="000817C8">
        <w:rPr>
          <w:rFonts w:hint="eastAsia"/>
        </w:rPr>
        <w:t>工厂上线业务功能清单</w:t>
      </w:r>
    </w:p>
    <w:p w:rsidR="00B25EE3" w:rsidRDefault="00B25EE3" w:rsidP="00E92242">
      <w:pPr>
        <w:pStyle w:val="a0"/>
        <w:spacing w:line="360" w:lineRule="auto"/>
        <w:ind w:left="0"/>
      </w:pPr>
    </w:p>
    <w:tbl>
      <w:tblPr>
        <w:tblW w:w="10065" w:type="dxa"/>
        <w:tblInd w:w="-5" w:type="dxa"/>
        <w:tblLook w:val="04A0"/>
      </w:tblPr>
      <w:tblGrid>
        <w:gridCol w:w="1434"/>
        <w:gridCol w:w="2460"/>
        <w:gridCol w:w="4186"/>
        <w:gridCol w:w="1985"/>
      </w:tblGrid>
      <w:tr w:rsidR="00100999" w:rsidRPr="00B25EE3" w:rsidTr="00A06D3D">
        <w:trPr>
          <w:trHeight w:val="46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100999" w:rsidRPr="00B25EE3" w:rsidRDefault="00A06D3D" w:rsidP="00A06D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模块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00999" w:rsidRPr="00B25EE3" w:rsidRDefault="00A06D3D" w:rsidP="00A06D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  <w:r>
              <w:rPr>
                <w:rFonts w:ascii="宋体" w:hAnsi="宋体" w:cs="宋体"/>
                <w:color w:val="000000"/>
              </w:rPr>
              <w:t>分类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00999" w:rsidRPr="00B25EE3" w:rsidRDefault="00100999" w:rsidP="00A06D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内容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100999" w:rsidRPr="00B25EE3" w:rsidRDefault="00A06D3D" w:rsidP="00A06D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岗位</w:t>
            </w:r>
          </w:p>
        </w:tc>
      </w:tr>
      <w:tr w:rsidR="00100999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99" w:rsidRPr="00B25EE3" w:rsidRDefault="00A06D3D" w:rsidP="00B25EE3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999" w:rsidRPr="00B25EE3" w:rsidRDefault="00100999" w:rsidP="00B25EE3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999" w:rsidRPr="00B25EE3" w:rsidRDefault="00100999" w:rsidP="00B25EE3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计划区域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0999" w:rsidRPr="00B25EE3" w:rsidRDefault="00100999" w:rsidP="00B25EE3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工厂维护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生产线组维护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生产线族维护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族内生产线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用户权限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生产线维护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32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工作日历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用户计划区域和工厂维护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链式生产线维护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目录与产线/族关系维护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物料生产线关系维护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物料组维护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物料组明细维护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物料组关系维护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切大片参数维护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原片参数维护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目录与模具关系维护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换模时间维护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拼图规格维护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预选片规格维护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客户需求优先级维护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成品率参数维护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A06D3D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目录与淋规则维护子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6D3D" w:rsidRPr="00B25EE3" w:rsidRDefault="00A06D3D" w:rsidP="00A06D3D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试制切大片基础数据维护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基础数据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夹层</w:t>
            </w:r>
            <w:r>
              <w:rPr>
                <w:rFonts w:ascii="宋体" w:hAnsi="宋体" w:cs="宋体"/>
                <w:color w:val="000000"/>
              </w:rPr>
              <w:t>专用原片维护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需求优先级维护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发货计划导入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内部需求录入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需求查询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产能基础信息维护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产能预评审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产能细评审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物料评审结果导入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计划单查询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需求订单维护---顶层MO拆分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子MO确认及拆分（夹层）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装车需求导入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装车需求</w:t>
            </w:r>
            <w:r>
              <w:rPr>
                <w:rFonts w:ascii="宋体" w:hAnsi="宋体" w:cs="宋体"/>
                <w:color w:val="000000"/>
              </w:rPr>
              <w:t>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需求管理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装车需求</w:t>
            </w:r>
            <w:r>
              <w:rPr>
                <w:rFonts w:ascii="宋体" w:hAnsi="宋体" w:cs="宋体"/>
                <w:color w:val="000000"/>
              </w:rPr>
              <w:t>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计划排程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烘弯配套平台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计划排程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压制</w:t>
            </w:r>
            <w:r>
              <w:rPr>
                <w:rFonts w:ascii="宋体" w:hAnsi="宋体" w:cs="宋体"/>
                <w:color w:val="000000"/>
              </w:rPr>
              <w:t>数字化工作台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烘弯需求与模具数规则维护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选线批量规则维护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夹层拆并单规则维护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工厂与版号关系维护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订单与炉号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烘弯计划工作台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烘弯班次计划平台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烘弯换模汇总及打印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合片计划预排平台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膜片计划平台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拉膜投料平台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拉膜明细汇总及命令书打印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预处理计划工作台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切大片计划平台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选片计算及选片明细展示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切大片MO创建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切大片MO导入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录入规格匹配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工单BOM更改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夹层预处理命令书打印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夹层切大片命令书打印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占用明细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占用汇总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班次切裁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班次实际规格汇总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切大片MO与预处理MO对应关系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842B7D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浮法库存</w:t>
            </w:r>
            <w:r>
              <w:rPr>
                <w:rFonts w:ascii="宋体" w:hAnsi="宋体" w:cs="宋体"/>
                <w:color w:val="000000"/>
              </w:rPr>
              <w:t>导入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班次设置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优先级调整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MO追溯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订单池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置尾单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预选片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物料筛选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选线任务明细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参数汇总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计划补片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工序补片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BOM查询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工艺路线查询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MO维护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MO维护（只读）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MO批量发放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MO成批取消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MO成批取消关闭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MO拆分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MO重新拆分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修改生产线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物料拆分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计划完成率报表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  <w:tr w:rsidR="00B34040" w:rsidRPr="00B25EE3" w:rsidTr="00A06D3D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生产</w:t>
            </w:r>
            <w:r>
              <w:rPr>
                <w:rFonts w:ascii="宋体" w:hAnsi="宋体" w:cs="宋体"/>
                <w:color w:val="000000"/>
              </w:rPr>
              <w:t>计划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计划排产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  <w:r w:rsidRPr="00B25EE3">
              <w:rPr>
                <w:rFonts w:ascii="宋体" w:hAnsi="宋体" w:cs="宋体" w:hint="eastAsia"/>
                <w:color w:val="000000"/>
              </w:rPr>
              <w:t>PVB投料明细报表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4040" w:rsidRPr="00B25EE3" w:rsidRDefault="00B34040" w:rsidP="00B34040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</w:rPr>
            </w:pPr>
          </w:p>
        </w:tc>
      </w:tr>
    </w:tbl>
    <w:p w:rsidR="0065642B" w:rsidRDefault="0065642B" w:rsidP="00A06D3D">
      <w:pPr>
        <w:pStyle w:val="a0"/>
        <w:spacing w:line="360" w:lineRule="auto"/>
        <w:ind w:left="0"/>
      </w:pPr>
    </w:p>
    <w:tbl>
      <w:tblPr>
        <w:tblW w:w="10033" w:type="dxa"/>
        <w:tblLook w:val="04A0"/>
      </w:tblPr>
      <w:tblGrid>
        <w:gridCol w:w="1060"/>
        <w:gridCol w:w="2010"/>
        <w:gridCol w:w="2160"/>
        <w:gridCol w:w="3549"/>
        <w:gridCol w:w="1254"/>
      </w:tblGrid>
      <w:tr w:rsidR="004D67F3" w:rsidRPr="00B25EE3" w:rsidTr="00CF0A8E">
        <w:trPr>
          <w:trHeight w:val="36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工序</w:t>
            </w:r>
          </w:p>
        </w:tc>
        <w:tc>
          <w:tcPr>
            <w:tcW w:w="2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菜单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功能</w:t>
            </w:r>
          </w:p>
        </w:tc>
        <w:tc>
          <w:tcPr>
            <w:tcW w:w="3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明细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岗位</w:t>
            </w: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切大片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组织间转移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原片接收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工厂接收原片物料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切大片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切大片工作台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原片投料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原片生产投料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毛坯产出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生产完工产出毛坯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切大片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料架账户别名接收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毛坯再利用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再利用毛坯进行物料接收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切大片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料架账户别名发放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毛坯报废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报废毛坯进行物料发放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A06D3D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班组工作台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班次切换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班次交替进行开班结班操作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预处理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生产投料平台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生产投料，毛坯库存交接至预处理工序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对已经发生的生产投料进行退料，退到所选料架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改切投料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对毛坯进行改切操作后进行投料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再利用投料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对原问题毛坯进行再利用后进行投料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发现物料坏损，对已经发生的生产投料进行报废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发现毛坯有问题无法判定操作，需要质检人员判定的，进行待处理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</w:t>
            </w:r>
          </w:p>
        </w:tc>
        <w:tc>
          <w:tcPr>
            <w:tcW w:w="20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生产完工平台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发现产出物料有问题无法判定操作，需要质检人员判定的，进行待处理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配对装入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完工点在产品配对时需要点击此功能进入配对界面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配对数量多于实际数量采用配对退回进行操作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待处理决策平台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预处理退库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待处理的玻璃发现供应商质量问题，进行退库决策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待处理后的玻璃判定后确定无返修可能，进行报废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预处理单片完工平台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预处理完工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发现产出物料有问题无法判定操作，需要质检人员判定的，进行待处理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配对装入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完工点在产品配对时需要点击此功能进入配对界面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配对数量多于实际数量采用配对退回进行操作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烘弯派工平台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烘弯分炉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对订单转生产线族进行操作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订单派工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将订单派工到具体的生产线上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IPC料架转移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料架转移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对料架在不同的货位之间进行转移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物料整理转移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对物料在不同的料架进行转移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移至本货位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对不明确料架具体位置的料架进行一键转移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烘弯作业平台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运行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对排队状态的订单置为运行状态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排队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对运行状态的订单置为排队状态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上移、下移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对订单进行上移、下移操作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小车订单互换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对不同小车的订单进行互换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订单移除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对排队状态的订单可以进行订单移除操作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班产报表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对烘弯的班次产量进行查询和核对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投料料架更换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在烘弯投料WKC关联的投料货位更换烘弯的投料料架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加一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对小车进行手动投料或者完工操作加一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减一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对小车进行手动投料减一操作（投料退回）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空转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对空车状态的小车进行空转操作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烘前报废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报废烘弯前A型架上的物料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烘后报废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报废烘弯后跟踪单料架上的物料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烘前退片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将烘弯前A型架上的物料转不合格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烘后退片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将烘弯后跟踪单料架上的物料转不合格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待重烘出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将烘弯后跟踪单料架上的物料转至返工区等待重烘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重烘入炉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对待重烘出的玻璃进行重烘入炉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切换用户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切班、选班组和出勤人数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双物料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将小车置为双物料模式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单物料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将小车置为单物料模式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开炉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将炉内所有订单置为运行状态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关炉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将炉内所有订单置为排队状态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将烘弯后跟踪单料架上的物料完工退回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条码查询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对条码进行查询，查找条码行历史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烘弯待处理决策平台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退库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对供应商质量问题的玻璃进行退库操作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报废不合格区的物料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放行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把不合格区的玻璃确定没问题的物料放行到料架上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对前工序责任的物料退片到前工序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烘弯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烘弯补录平台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烘后报废录机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对TT事务的报废进行线下录机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烘弯再利用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对盘盈或者转单的玻璃进行再利用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班组工作台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班次切换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班次交替进行开班结班操作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版号分配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版号分配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对合片任务进行版到线的分配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合片料架转移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料架转移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查看任务组件所在料架，料架所在货位，库存状况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合片投料平台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生产投料，烘弯库存交接至合片车间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投料退前工序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对已经发生的生产投料进行退料，退到本工序车间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投料退本工序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对已经发生的生产投料进行退料，退到前工序车间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发现物料坏损，对已经发生的生产投料进行报废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班次信息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投本工序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对本工序车间库存进行生产投料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补片零散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对没有膜片计划的生产订单进行补片业务投料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合片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合片完工平台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退本工序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已经生产投料的订单发生异常情况需要返修处理进行退本工序操作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再利用功能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对未进行生产投料的订单发现有实物，进行再利用完工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产量报表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高压出入釜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线下再利用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已经下片完工的订单发现实物数量大于系统数量，进行再利用操作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线下报废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已经下片完工的订单发现实物数量小于系统数量，进行报废操作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高压入釜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对下片完工的玻璃进行高压入釜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高压出釜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对高压完毕的玻璃进行高压出釜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釜内调整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入釜后发现料架入错，进行调出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高压出釜清单查询及打印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查询出釜清单，打印出釜清单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待处理决策平台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退库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待处理的玻璃发现供应商质量问题，进行退库决策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待处理的发现由于前工序制作问题进行退片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待处理后的玻璃判定后确定无返修可能，进行报废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重工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返修后的玻璃可以继续使用进行投料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预判查询及打印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查询判定，打印判定结果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料架注册接收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外厂物料接收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外场物料接收至跟踪单上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包装退合片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反包装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包装退回的气泡玻璃中的质量合格玻璃进行退回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重压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对气泡玻璃进行重压交接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气泡返修发现玻璃已经不能修复，待报废操作等待判定处理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判定为报废的玻璃进行报废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1568B1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S1</w:t>
            </w:r>
            <w:r w:rsidR="004D67F3" w:rsidRPr="00B25EE3">
              <w:rPr>
                <w:rFonts w:asciiTheme="minorEastAsia" w:eastAsiaTheme="minorEastAsia" w:hAnsiTheme="minorEastAsia" w:hint="eastAsia"/>
                <w:color w:val="000000"/>
              </w:rPr>
              <w:t>合片平衡报表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合片车间进销平衡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查询合片车间所有事件数据，进销平衡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烘弯交接合片报表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烘弯交接数据查询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查询合片车间和烘弯车间所有交接数据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合片交接包装报表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交接包装数据查询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查询合片车间和包装车间所有交接数据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370C1B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班组工作台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班次切换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班次交替进行开班结班操作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跟单作业平台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消耗料架上面的物料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对已经发生的生产投料进行退料，做投料退回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发现玻璃损坏，对已经发生的生产投料进行报废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不能立即判断问题玻璃的处理方式，线上做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班次产量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184B47" w:rsidRDefault="004D67F3" w:rsidP="00184B47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完工扫描平台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生产完工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生产完工，将成品下线到铁箱、纸箱或者木箱里面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对已经完工的物料进行完工退回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对已经完工的需要报废的物料进行完工报废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对已经完工的物料但不明确原因的异常物料切进行完工待处理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产量报表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打印条码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对没有PKN的纸箱和木箱打印PKN头的code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标签打印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对完工小料架上的成品信息进行物料标签的打印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更换料架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对完工货位不符合实际情况的料架进行更换料架的操作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退交接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退交接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将实体料架上的气泡玻璃交接给合片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待处理决策平台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退库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待处理的玻璃发现供应商质量问题，进行退库决策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待处理的发现由于前工序制作问题进行退片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待处理后的玻璃判定后确定无返修可能，进行报废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放行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待处理后的玻璃判定后确定没有问题，进行放行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班组工作台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班次切换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班次交替进行开班结班操作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包装</w:t>
            </w:r>
            <w:r w:rsidR="00B02731">
              <w:rPr>
                <w:rFonts w:asciiTheme="minorEastAsia" w:eastAsiaTheme="minorEastAsia" w:hAnsiTheme="minorEastAsia" w:hint="eastAsia"/>
                <w:color w:val="000000"/>
              </w:rPr>
              <w:t>修边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待处理决策平台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退库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待处理的玻璃发现供应商质量问题，进行退库决策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退片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待处理的发现由于前工序制作问题进行退片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待处理后的玻璃判定后确定无返修可能，进行报废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CF0A8E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放行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待处理后的玻璃判定后确定没有问题，进行放行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802DD" w:rsidRPr="00B25EE3" w:rsidTr="00D17266">
        <w:trPr>
          <w:trHeight w:val="7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Pr="00B25EE3" w:rsidRDefault="00B02731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lastRenderedPageBreak/>
              <w:t>包装修边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包装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40作业平台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和完工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，投料即完工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802DD" w:rsidRPr="00B25EE3" w:rsidTr="00D17266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对已经发生的生产投料进行退料，做完工退回和投料退回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802DD" w:rsidRPr="00B25EE3" w:rsidTr="00D17266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发现玻璃损坏，对已经发生的生产投料进行报废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802DD" w:rsidRPr="00B25EE3" w:rsidTr="00D17266">
        <w:trPr>
          <w:trHeight w:val="700"/>
        </w:trPr>
        <w:tc>
          <w:tcPr>
            <w:tcW w:w="10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2DD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不能立即判断问题玻璃的处理方式，线上做待处理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802DD" w:rsidRPr="00B25EE3" w:rsidRDefault="004802DD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49319E">
        <w:trPr>
          <w:trHeight w:val="360"/>
        </w:trPr>
        <w:tc>
          <w:tcPr>
            <w:tcW w:w="307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模块（</w:t>
            </w:r>
            <w:r w:rsidR="001568B1">
              <w:rPr>
                <w:rFonts w:asciiTheme="minorEastAsia" w:eastAsiaTheme="minorEastAsia" w:hAnsiTheme="minorEastAsia" w:hint="eastAsia"/>
                <w:color w:val="000000"/>
              </w:rPr>
              <w:t>S1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专用）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功能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分类</w:t>
            </w:r>
          </w:p>
        </w:tc>
        <w:tc>
          <w:tcPr>
            <w:tcW w:w="354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具体功能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</w:tcPr>
          <w:p w:rsidR="004D67F3" w:rsidRDefault="004D67F3" w:rsidP="00CF0A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使用岗位</w:t>
            </w:r>
          </w:p>
        </w:tc>
      </w:tr>
      <w:tr w:rsidR="004D67F3" w:rsidRPr="00B25EE3" w:rsidTr="00CF0A8E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各工序</w:t>
            </w:r>
          </w:p>
        </w:tc>
        <w:tc>
          <w:tcPr>
            <w:tcW w:w="20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标准再利用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标准再利用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对各工序做涉及责任工序的再利用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4D67F3" w:rsidRPr="00B25EE3" w:rsidTr="0049319E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工序后报废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工序后报废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对各工序后料架上的物料进行报废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67F3" w:rsidRPr="00B25EE3" w:rsidRDefault="004D67F3" w:rsidP="00CF0A8E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F5544" w:rsidRPr="00B25EE3" w:rsidTr="00EF5544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镀膜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跟单作业平台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消耗料架上面的物料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F5544" w:rsidRPr="00B25EE3" w:rsidTr="00EF5544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对已经发生的生产投料进行退料，做投料退回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F5544" w:rsidRPr="00B25EE3" w:rsidTr="00EF5544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发现玻璃损坏，对已经发生的生产投料进行报废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F5544" w:rsidRPr="00B25EE3" w:rsidTr="00EF5544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不能立即判断问题玻璃的处理方式，线上做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F5544" w:rsidRPr="00B25EE3" w:rsidTr="00EF5544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班次产量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544" w:rsidRPr="00B25EE3" w:rsidRDefault="00EF5544" w:rsidP="00EF5544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镀膜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大小片完工扫描平台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镀膜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发现产出物料有问题无法判定操作，需要质检人员判定的，进行待处理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配对装入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完工点在产品配对时需要点击此功能进入配对界面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8B196E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配对数量多于实际数量采用配对退回进行操作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196E" w:rsidRPr="00B25EE3" w:rsidRDefault="008B196E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B63090" w:rsidRPr="00B25EE3" w:rsidTr="001126F3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压制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跟单作业平台（连线模式）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（手动/自动）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消耗料架上面的物料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B63090" w:rsidRPr="00B25EE3" w:rsidTr="001126F3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对已经发生的生产投料进行退料，做投料退回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B63090" w:rsidRPr="00B25EE3" w:rsidTr="001126F3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发现玻璃损坏，对已经发生的生产投料进行报废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B63090" w:rsidRPr="00B25EE3" w:rsidTr="001126F3">
        <w:trPr>
          <w:trHeight w:val="70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不能立即判断问题玻璃的处理方式，线上做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B63090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班次产量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090" w:rsidRPr="00B25EE3" w:rsidRDefault="00B63090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DC0A4A" w:rsidRPr="00B25EE3" w:rsidTr="001126F3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压制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完工扫描平台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DC0A4A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DC0A4A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DC0A4A" w:rsidRPr="00B25EE3" w:rsidTr="001126F3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完工待处理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发现产出物料有问题无法判定操作，需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要质检人员判定的，进行待处理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0A4A" w:rsidRPr="00B25EE3" w:rsidRDefault="00DC0A4A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包装后工序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配套包装无单平台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生产投料，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消耗料架上面的物料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投料</w:t>
            </w: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对已经发生的生产投料进行退料，做投料退回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下片工对投料的订单进行完工操作，将线上的玻璃移到线下料架上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完工退回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对完工过量的任务进行完工退回至产线上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无单报废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线上玻璃发生坏损情况进行报废处理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无单再利用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B72F44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对包装后返修的玻璃进行再利用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EB056D" w:rsidRPr="00B25EE3" w:rsidTr="00F01985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056D" w:rsidRDefault="00B72F44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班次产量</w:t>
            </w:r>
          </w:p>
        </w:tc>
        <w:tc>
          <w:tcPr>
            <w:tcW w:w="3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056D" w:rsidRPr="00B25EE3" w:rsidRDefault="00B72F44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 w:rsidRPr="00B25EE3">
              <w:rPr>
                <w:rFonts w:asciiTheme="minorEastAsia" w:eastAsiaTheme="minorEastAsia" w:hAnsiTheme="minorEastAsia" w:hint="eastAsia"/>
                <w:color w:val="000000"/>
              </w:rPr>
              <w:t>查看以班次为维度的产量报表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B056D" w:rsidRPr="00B25EE3" w:rsidRDefault="00EB056D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0273B1" w:rsidRPr="00B25EE3" w:rsidTr="001B46A8">
        <w:trPr>
          <w:trHeight w:val="36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包装后工序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报工台班整理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EF4BD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报工</w:t>
            </w:r>
            <w:r>
              <w:rPr>
                <w:rFonts w:asciiTheme="minorEastAsia" w:eastAsiaTheme="minorEastAsia" w:hAnsiTheme="minorEastAsia"/>
                <w:color w:val="000000"/>
              </w:rPr>
              <w:t>台班增加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73B1" w:rsidRPr="00B25EE3" w:rsidRDefault="00EF4BD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增加</w:t>
            </w:r>
            <w:r>
              <w:rPr>
                <w:rFonts w:asciiTheme="minorEastAsia" w:eastAsiaTheme="minorEastAsia" w:hAnsiTheme="minorEastAsia"/>
                <w:color w:val="000000"/>
              </w:rPr>
              <w:t>所选班组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</w:rPr>
              <w:t>设备线的台班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0273B1" w:rsidRPr="00B25EE3" w:rsidTr="001B46A8">
        <w:trPr>
          <w:trHeight w:val="360"/>
        </w:trPr>
        <w:tc>
          <w:tcPr>
            <w:tcW w:w="10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0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73B1" w:rsidRPr="00B25EE3" w:rsidRDefault="00EF4BD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报工</w:t>
            </w:r>
            <w:r>
              <w:rPr>
                <w:rFonts w:asciiTheme="minorEastAsia" w:eastAsiaTheme="minorEastAsia" w:hAnsiTheme="minorEastAsia"/>
                <w:color w:val="000000"/>
              </w:rPr>
              <w:t>台班冲减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73B1" w:rsidRPr="00B25EE3" w:rsidRDefault="00EF4BD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冲减</w:t>
            </w:r>
            <w:r>
              <w:rPr>
                <w:rFonts w:asciiTheme="minorEastAsia" w:eastAsiaTheme="minorEastAsia" w:hAnsiTheme="minorEastAsia"/>
                <w:color w:val="000000"/>
              </w:rPr>
              <w:t>所选班组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</w:rPr>
              <w:t>设备线的台班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73B1" w:rsidRPr="00B25EE3" w:rsidRDefault="000273B1" w:rsidP="001126F3">
            <w:pPr>
              <w:overflowPunct/>
              <w:autoSpaceDE/>
              <w:autoSpaceDN/>
              <w:adjustRightInd/>
              <w:textAlignment w:val="auto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</w:tbl>
    <w:p w:rsidR="004D67F3" w:rsidRPr="000273B1" w:rsidRDefault="004D67F3" w:rsidP="00A06D3D">
      <w:pPr>
        <w:pStyle w:val="a0"/>
        <w:spacing w:line="360" w:lineRule="auto"/>
        <w:ind w:left="0"/>
      </w:pPr>
    </w:p>
    <w:p w:rsidR="0004236B" w:rsidRDefault="0004236B">
      <w:pPr>
        <w:pStyle w:val="HeadingBar"/>
      </w:pPr>
    </w:p>
    <w:p w:rsidR="0004236B" w:rsidRDefault="0004236B" w:rsidP="00016988">
      <w:pPr>
        <w:pStyle w:val="NoNum3"/>
      </w:pPr>
      <w:bookmarkStart w:id="11" w:name="_Toc476593260"/>
      <w:r>
        <w:rPr>
          <w:rFonts w:hint="eastAsia"/>
        </w:rPr>
        <w:t>参考材料</w:t>
      </w:r>
      <w:bookmarkEnd w:id="11"/>
    </w:p>
    <w:p w:rsidR="002C5AFF" w:rsidRDefault="002C5AFF" w:rsidP="002C5AFF">
      <w:pPr>
        <w:pStyle w:val="a0"/>
        <w:spacing w:line="360" w:lineRule="auto"/>
      </w:pPr>
      <w:r>
        <w:rPr>
          <w:rFonts w:hint="eastAsia"/>
        </w:rPr>
        <w:t>《</w:t>
      </w:r>
      <w:r w:rsidR="00E96B5B" w:rsidRPr="00E96B5B">
        <w:rPr>
          <w:rFonts w:hint="eastAsia"/>
        </w:rPr>
        <w:t>福耀</w:t>
      </w:r>
      <w:r w:rsidR="00E96B5B" w:rsidRPr="00E96B5B">
        <w:rPr>
          <w:rFonts w:hint="eastAsia"/>
        </w:rPr>
        <w:t>MES</w:t>
      </w:r>
      <w:r w:rsidR="00E96B5B" w:rsidRPr="00E96B5B">
        <w:rPr>
          <w:rFonts w:hint="eastAsia"/>
        </w:rPr>
        <w:t>系统项目工作说明书（</w:t>
      </w:r>
      <w:r w:rsidR="00E96B5B" w:rsidRPr="00E96B5B">
        <w:rPr>
          <w:rFonts w:hint="eastAsia"/>
        </w:rPr>
        <w:t>SOW</w:t>
      </w:r>
      <w:r w:rsidR="00E96B5B" w:rsidRPr="00E96B5B">
        <w:rPr>
          <w:rFonts w:hint="eastAsia"/>
        </w:rPr>
        <w:t>）</w:t>
      </w:r>
      <w:r>
        <w:rPr>
          <w:rFonts w:hint="eastAsia"/>
        </w:rPr>
        <w:t>》</w:t>
      </w:r>
    </w:p>
    <w:p w:rsidR="00016988" w:rsidRPr="00016988" w:rsidRDefault="002C5AFF" w:rsidP="002C5AFF">
      <w:pPr>
        <w:pStyle w:val="a0"/>
        <w:spacing w:line="360" w:lineRule="auto"/>
      </w:pPr>
      <w:r>
        <w:rPr>
          <w:rFonts w:hint="eastAsia"/>
        </w:rPr>
        <w:t>《</w:t>
      </w:r>
      <w:r w:rsidR="00E96B5B" w:rsidRPr="00E96B5B">
        <w:rPr>
          <w:rFonts w:hint="eastAsia"/>
        </w:rPr>
        <w:t>FY_MES_</w:t>
      </w:r>
      <w:r w:rsidR="001568B1">
        <w:t>S1</w:t>
      </w:r>
      <w:r w:rsidR="00E96B5B" w:rsidRPr="00E96B5B">
        <w:rPr>
          <w:rFonts w:hint="eastAsia"/>
        </w:rPr>
        <w:t>工厂车间业务方案</w:t>
      </w:r>
      <w:r>
        <w:rPr>
          <w:rFonts w:hint="eastAsia"/>
        </w:rPr>
        <w:t>》</w:t>
      </w:r>
    </w:p>
    <w:p w:rsidR="0004236B" w:rsidRDefault="003F43A8" w:rsidP="00E96B5B">
      <w:pPr>
        <w:pStyle w:val="2"/>
        <w:numPr>
          <w:ilvl w:val="0"/>
          <w:numId w:val="0"/>
        </w:numPr>
        <w:pBdr>
          <w:top w:val="single" w:sz="48" w:space="5" w:color="auto"/>
        </w:pBdr>
      </w:pPr>
      <w:bookmarkStart w:id="12" w:name="_Toc476593261"/>
      <w:r>
        <w:rPr>
          <w:rFonts w:hint="eastAsia"/>
        </w:rPr>
        <w:lastRenderedPageBreak/>
        <w:t>问题清单</w:t>
      </w:r>
      <w:r w:rsidR="0065642B">
        <w:rPr>
          <w:rFonts w:hint="eastAsia"/>
        </w:rPr>
        <w:t>及</w:t>
      </w:r>
      <w:r>
        <w:rPr>
          <w:rFonts w:hint="eastAsia"/>
        </w:rPr>
        <w:t>处理情况</w:t>
      </w:r>
      <w:bookmarkEnd w:id="12"/>
    </w:p>
    <w:p w:rsidR="00986DD0" w:rsidRPr="00986DD0" w:rsidRDefault="00191187" w:rsidP="00986DD0">
      <w:pPr>
        <w:pStyle w:val="a0"/>
      </w:pPr>
      <w:r>
        <w:rPr>
          <w:rFonts w:hint="eastAsia"/>
        </w:rPr>
        <w:t>详见《</w:t>
      </w:r>
      <w:r w:rsidR="001568B1">
        <w:t>S1</w:t>
      </w:r>
      <w:r w:rsidRPr="007543AF">
        <w:rPr>
          <w:rFonts w:hint="eastAsia"/>
        </w:rPr>
        <w:t>工厂上线问题点统计跟踪</w:t>
      </w:r>
      <w:r>
        <w:rPr>
          <w:rFonts w:hint="eastAsia"/>
        </w:rPr>
        <w:t>》</w:t>
      </w:r>
    </w:p>
    <w:sectPr w:rsidR="00986DD0" w:rsidRPr="00986DD0" w:rsidSect="00F522E7">
      <w:footerReference w:type="default" r:id="rId10"/>
      <w:pgSz w:w="11907" w:h="16840" w:code="9"/>
      <w:pgMar w:top="992" w:right="720" w:bottom="992" w:left="777" w:header="709" w:footer="567" w:gutter="357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7CF" w:rsidRDefault="002937CF">
      <w:r>
        <w:separator/>
      </w:r>
    </w:p>
  </w:endnote>
  <w:endnote w:type="continuationSeparator" w:id="1">
    <w:p w:rsidR="002937CF" w:rsidRDefault="00293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544" w:rsidRDefault="00EF5544">
    <w:pPr>
      <w:pStyle w:val="a5"/>
      <w:tabs>
        <w:tab w:val="clear" w:pos="7920"/>
        <w:tab w:val="right" w:pos="10065"/>
      </w:tabs>
      <w:ind w:right="360"/>
    </w:pPr>
    <w:r>
      <w:rPr>
        <w:rFonts w:hint="eastAsia"/>
      </w:rPr>
      <w:tab/>
    </w:r>
    <w:r w:rsidR="003F764C">
      <w:fldChar w:fldCharType="begin"/>
    </w:r>
    <w:r>
      <w:instrText xml:space="preserve"> PAGE \* ROMAN \* MERGEFORMAT </w:instrText>
    </w:r>
    <w:r w:rsidR="003F764C">
      <w:fldChar w:fldCharType="separate"/>
    </w:r>
    <w:r w:rsidR="00563C74">
      <w:rPr>
        <w:noProof/>
      </w:rPr>
      <w:t>II</w:t>
    </w:r>
    <w:r w:rsidR="003F764C">
      <w:rPr>
        <w:noProof/>
      </w:rPr>
      <w:fldChar w:fldCharType="end"/>
    </w:r>
    <w:r w:rsidR="003F764C">
      <w:rPr>
        <w:rStyle w:val="ab"/>
      </w:rPr>
      <w:fldChar w:fldCharType="begin"/>
    </w:r>
    <w:fldSimple w:instr=" SECTION  \* MERGEFORMAT ">
      <w:r w:rsidR="00563C74" w:rsidRPr="00563C74">
        <w:rPr>
          <w:rStyle w:val="ab"/>
        </w:rPr>
        <w:instrText>1</w:instrText>
      </w:r>
    </w:fldSimple>
    <w:r w:rsidR="003F764C">
      <w:rPr>
        <w:rStyle w:val="ab"/>
      </w:rPr>
      <w:fldChar w:fldCharType="separate"/>
    </w:r>
    <w:r>
      <w:rPr>
        <w:rStyle w:val="ab"/>
        <w:noProof/>
      </w:rPr>
      <w:t>ii</w:t>
    </w:r>
    <w:r w:rsidR="003F764C">
      <w:rPr>
        <w:rStyle w:val="ab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544" w:rsidRDefault="00EF5544">
    <w:pPr>
      <w:pStyle w:val="a5"/>
      <w:tabs>
        <w:tab w:val="clear" w:pos="7920"/>
        <w:tab w:val="right" w:pos="10065"/>
      </w:tabs>
      <w:ind w:right="360"/>
    </w:pPr>
    <w:r>
      <w:rPr>
        <w:rFonts w:hint="eastAsia"/>
      </w:rPr>
      <w:tab/>
    </w:r>
    <w:r w:rsidR="003F764C">
      <w:rPr>
        <w:rStyle w:val="ab"/>
      </w:rPr>
      <w:fldChar w:fldCharType="begin"/>
    </w:r>
    <w:r>
      <w:rPr>
        <w:rStyle w:val="ab"/>
      </w:rPr>
      <w:instrText xml:space="preserve"> PAGE </w:instrText>
    </w:r>
    <w:r w:rsidR="003F764C">
      <w:rPr>
        <w:rStyle w:val="ab"/>
      </w:rPr>
      <w:fldChar w:fldCharType="separate"/>
    </w:r>
    <w:r w:rsidR="00563C74">
      <w:rPr>
        <w:rStyle w:val="ab"/>
        <w:noProof/>
      </w:rPr>
      <w:t>10</w:t>
    </w:r>
    <w:r w:rsidR="003F764C">
      <w:rPr>
        <w:rStyle w:val="a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7CF" w:rsidRDefault="002937CF">
      <w:r>
        <w:separator/>
      </w:r>
    </w:p>
  </w:footnote>
  <w:footnote w:type="continuationSeparator" w:id="1">
    <w:p w:rsidR="002937CF" w:rsidRDefault="002937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544" w:rsidRDefault="00EF5544">
    <w:pPr>
      <w:pStyle w:val="a6"/>
    </w:pPr>
    <w:r>
      <w:rPr>
        <w:rStyle w:val="HighlightedVariable"/>
        <w:rFonts w:hint="eastAsia"/>
        <w:noProof/>
        <w:color w:val="auto"/>
      </w:rPr>
      <w:t>福耀集团</w:t>
    </w:r>
    <w:r>
      <w:rPr>
        <w:rStyle w:val="HighlightedVariable"/>
        <w:rFonts w:hint="eastAsia"/>
        <w:noProof/>
        <w:color w:val="auto"/>
      </w:rPr>
      <w:t>MES</w:t>
    </w:r>
    <w:r>
      <w:rPr>
        <w:rStyle w:val="HighlightedVariable"/>
        <w:rFonts w:hint="eastAsia"/>
        <w:noProof/>
        <w:color w:val="auto"/>
      </w:rPr>
      <w:t>二期项目</w:t>
    </w:r>
    <w:r>
      <w:rPr>
        <w:rStyle w:val="HighlightedVariable"/>
        <w:noProof/>
      </w:rPr>
      <w:tab/>
    </w:r>
    <w:r>
      <w:t>S1</w:t>
    </w:r>
    <w:r>
      <w:rPr>
        <w:rFonts w:hint="eastAsia"/>
      </w:rPr>
      <w:t>工厂</w:t>
    </w:r>
    <w:r>
      <w:t>车间上线确认</w:t>
    </w:r>
    <w:r>
      <w:rPr>
        <w:rFonts w:hint="eastAsia"/>
      </w:rPr>
      <w:t>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4DD"/>
    <w:multiLevelType w:val="hybridMultilevel"/>
    <w:tmpl w:val="BD9C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0763C"/>
    <w:multiLevelType w:val="multilevel"/>
    <w:tmpl w:val="AC14FA74"/>
    <w:lvl w:ilvl="0">
      <w:start w:val="1"/>
      <w:numFmt w:val="none"/>
      <w:pStyle w:val="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tabs>
          <w:tab w:val="num" w:pos="1505"/>
        </w:tabs>
        <w:ind w:left="1001" w:hanging="576"/>
      </w:pPr>
      <w:rPr>
        <w:rFonts w:hint="default"/>
      </w:rPr>
    </w:lvl>
    <w:lvl w:ilvl="2">
      <w:start w:val="1"/>
      <w:numFmt w:val="decimal"/>
      <w:pStyle w:val="3"/>
      <w:isLgl/>
      <w:lvlText w:val="%1%2.%3"/>
      <w:lvlJc w:val="left"/>
      <w:pPr>
        <w:tabs>
          <w:tab w:val="num" w:pos="5105"/>
        </w:tabs>
        <w:ind w:left="4385" w:hanging="720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1865"/>
        </w:tabs>
        <w:ind w:left="1289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2">
    <w:nsid w:val="0BA740FB"/>
    <w:multiLevelType w:val="hybridMultilevel"/>
    <w:tmpl w:val="1DDCD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840D3"/>
    <w:multiLevelType w:val="hybridMultilevel"/>
    <w:tmpl w:val="B4465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7D07"/>
    <w:multiLevelType w:val="hybridMultilevel"/>
    <w:tmpl w:val="953CB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92A3A"/>
    <w:multiLevelType w:val="hybridMultilevel"/>
    <w:tmpl w:val="54E2C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034B90"/>
    <w:multiLevelType w:val="hybridMultilevel"/>
    <w:tmpl w:val="3EFA4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03566D"/>
    <w:multiLevelType w:val="hybridMultilevel"/>
    <w:tmpl w:val="B04CF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F77E6F"/>
    <w:multiLevelType w:val="hybridMultilevel"/>
    <w:tmpl w:val="5B30A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11CE5"/>
    <w:multiLevelType w:val="multilevel"/>
    <w:tmpl w:val="31611CE5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>
    <w:nsid w:val="333233B7"/>
    <w:multiLevelType w:val="hybridMultilevel"/>
    <w:tmpl w:val="64DE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61C36"/>
    <w:multiLevelType w:val="hybridMultilevel"/>
    <w:tmpl w:val="145C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F40E5"/>
    <w:multiLevelType w:val="hybridMultilevel"/>
    <w:tmpl w:val="FDCE7FC6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3">
    <w:nsid w:val="481D34F2"/>
    <w:multiLevelType w:val="hybridMultilevel"/>
    <w:tmpl w:val="C8EA4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F26000"/>
    <w:multiLevelType w:val="hybridMultilevel"/>
    <w:tmpl w:val="E86E410C"/>
    <w:lvl w:ilvl="0" w:tplc="FFFFFFFF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A95C2F"/>
    <w:multiLevelType w:val="hybridMultilevel"/>
    <w:tmpl w:val="145C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224885"/>
    <w:multiLevelType w:val="hybridMultilevel"/>
    <w:tmpl w:val="CE366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BA1EB6"/>
    <w:multiLevelType w:val="hybridMultilevel"/>
    <w:tmpl w:val="B4465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8741F6"/>
    <w:multiLevelType w:val="hybridMultilevel"/>
    <w:tmpl w:val="84649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826D3"/>
    <w:multiLevelType w:val="hybridMultilevel"/>
    <w:tmpl w:val="41D4E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DE1364"/>
    <w:multiLevelType w:val="hybridMultilevel"/>
    <w:tmpl w:val="145C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20"/>
  </w:num>
  <w:num w:numId="8">
    <w:abstractNumId w:val="2"/>
  </w:num>
  <w:num w:numId="9">
    <w:abstractNumId w:val="13"/>
  </w:num>
  <w:num w:numId="10">
    <w:abstractNumId w:val="10"/>
  </w:num>
  <w:num w:numId="11">
    <w:abstractNumId w:val="4"/>
  </w:num>
  <w:num w:numId="12">
    <w:abstractNumId w:val="18"/>
  </w:num>
  <w:num w:numId="13">
    <w:abstractNumId w:val="0"/>
  </w:num>
  <w:num w:numId="14">
    <w:abstractNumId w:val="6"/>
  </w:num>
  <w:num w:numId="15">
    <w:abstractNumId w:val="16"/>
  </w:num>
  <w:num w:numId="16">
    <w:abstractNumId w:val="7"/>
  </w:num>
  <w:num w:numId="17">
    <w:abstractNumId w:val="8"/>
  </w:num>
  <w:num w:numId="18">
    <w:abstractNumId w:val="19"/>
  </w:num>
  <w:num w:numId="19">
    <w:abstractNumId w:val="17"/>
  </w:num>
  <w:num w:numId="20">
    <w:abstractNumId w:val="3"/>
  </w:num>
  <w:num w:numId="21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bordersDoNotSurroundHeader/>
  <w:bordersDoNotSurroundFooter/>
  <w:hideSpellingErrors/>
  <w:attachedTemplate r:id="rId1"/>
  <w:defaultTabStop w:val="964"/>
  <w:doNotHyphenateCaps/>
  <w:drawingGridVerticalSpacing w:val="156"/>
  <w:displayHorizontalDrawingGridEvery w:val="0"/>
  <w:displayVerticalDrawingGridEvery w:val="2"/>
  <w:doNotUseMarginsForDrawingGridOrigin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AIM_Version" w:val="2.0.5"/>
    <w:docVar w:name="DocumentName" w:val="Quality Management Procedures"/>
    <w:docVar w:name="MenuFileStack" w:val="AIM.mnu|PJM.mnu|pjmQM.mnu|pjmQM.mnu"/>
    <w:docVar w:name="MenuNameStack" w:val="Main Menu|Project Management (PJM)|Quality Management (QM)|Quality Management Procedures"/>
    <w:docVar w:name="tmp_MenuTitle" w:val="Quality Management (QM)||pjmQM.mnu"/>
  </w:docVars>
  <w:rsids>
    <w:rsidRoot w:val="00DD636A"/>
    <w:rsid w:val="00001F9D"/>
    <w:rsid w:val="00010448"/>
    <w:rsid w:val="00016988"/>
    <w:rsid w:val="000273B1"/>
    <w:rsid w:val="0004236B"/>
    <w:rsid w:val="00051259"/>
    <w:rsid w:val="00057DE5"/>
    <w:rsid w:val="00065772"/>
    <w:rsid w:val="0007358A"/>
    <w:rsid w:val="00080C49"/>
    <w:rsid w:val="00081967"/>
    <w:rsid w:val="00083BED"/>
    <w:rsid w:val="000A330C"/>
    <w:rsid w:val="000A44E7"/>
    <w:rsid w:val="000B0CE0"/>
    <w:rsid w:val="000C1B2D"/>
    <w:rsid w:val="000C36DE"/>
    <w:rsid w:val="000C5E70"/>
    <w:rsid w:val="000F2138"/>
    <w:rsid w:val="00100999"/>
    <w:rsid w:val="001012D9"/>
    <w:rsid w:val="00110C5F"/>
    <w:rsid w:val="001337CC"/>
    <w:rsid w:val="001453A1"/>
    <w:rsid w:val="00145CF6"/>
    <w:rsid w:val="001568B1"/>
    <w:rsid w:val="0016390C"/>
    <w:rsid w:val="00167B63"/>
    <w:rsid w:val="0017771E"/>
    <w:rsid w:val="00182B55"/>
    <w:rsid w:val="00184B47"/>
    <w:rsid w:val="00191187"/>
    <w:rsid w:val="001B0656"/>
    <w:rsid w:val="001C0C0C"/>
    <w:rsid w:val="001D26A5"/>
    <w:rsid w:val="001E4FC2"/>
    <w:rsid w:val="001E70CF"/>
    <w:rsid w:val="001F544B"/>
    <w:rsid w:val="00202169"/>
    <w:rsid w:val="0020242D"/>
    <w:rsid w:val="00203B1A"/>
    <w:rsid w:val="00205FFF"/>
    <w:rsid w:val="00207D28"/>
    <w:rsid w:val="00211CB5"/>
    <w:rsid w:val="00233A26"/>
    <w:rsid w:val="00236288"/>
    <w:rsid w:val="002437A1"/>
    <w:rsid w:val="002570AD"/>
    <w:rsid w:val="00285895"/>
    <w:rsid w:val="00285FFD"/>
    <w:rsid w:val="00286093"/>
    <w:rsid w:val="002937CF"/>
    <w:rsid w:val="002B7E72"/>
    <w:rsid w:val="002C5AFF"/>
    <w:rsid w:val="002E7848"/>
    <w:rsid w:val="00324AA9"/>
    <w:rsid w:val="00341424"/>
    <w:rsid w:val="00360C42"/>
    <w:rsid w:val="0037095A"/>
    <w:rsid w:val="00370C1B"/>
    <w:rsid w:val="003A6DBF"/>
    <w:rsid w:val="003B26D6"/>
    <w:rsid w:val="003C525C"/>
    <w:rsid w:val="003C7558"/>
    <w:rsid w:val="003F43A8"/>
    <w:rsid w:val="003F764C"/>
    <w:rsid w:val="0042612B"/>
    <w:rsid w:val="004264C9"/>
    <w:rsid w:val="00431430"/>
    <w:rsid w:val="00431CFB"/>
    <w:rsid w:val="004802DD"/>
    <w:rsid w:val="00491B26"/>
    <w:rsid w:val="0049319E"/>
    <w:rsid w:val="004A0DD6"/>
    <w:rsid w:val="004A1D61"/>
    <w:rsid w:val="004C46D7"/>
    <w:rsid w:val="004D3C50"/>
    <w:rsid w:val="004D67F3"/>
    <w:rsid w:val="004E2FE8"/>
    <w:rsid w:val="00506E81"/>
    <w:rsid w:val="00512357"/>
    <w:rsid w:val="00522D58"/>
    <w:rsid w:val="005301D9"/>
    <w:rsid w:val="00552C2E"/>
    <w:rsid w:val="00557AE0"/>
    <w:rsid w:val="00563C74"/>
    <w:rsid w:val="00565E93"/>
    <w:rsid w:val="005778BB"/>
    <w:rsid w:val="005824FA"/>
    <w:rsid w:val="005828B5"/>
    <w:rsid w:val="005C4D73"/>
    <w:rsid w:val="005D40DD"/>
    <w:rsid w:val="005F384E"/>
    <w:rsid w:val="005F5837"/>
    <w:rsid w:val="0060385D"/>
    <w:rsid w:val="006062D8"/>
    <w:rsid w:val="00613EC7"/>
    <w:rsid w:val="006252BF"/>
    <w:rsid w:val="00631E76"/>
    <w:rsid w:val="006349F2"/>
    <w:rsid w:val="00635A22"/>
    <w:rsid w:val="0065642B"/>
    <w:rsid w:val="00664C24"/>
    <w:rsid w:val="006708CF"/>
    <w:rsid w:val="00680784"/>
    <w:rsid w:val="006A7D45"/>
    <w:rsid w:val="006C446D"/>
    <w:rsid w:val="006F11F5"/>
    <w:rsid w:val="006F6DE1"/>
    <w:rsid w:val="0071087C"/>
    <w:rsid w:val="00710FB4"/>
    <w:rsid w:val="00726F4A"/>
    <w:rsid w:val="00782F78"/>
    <w:rsid w:val="007954D6"/>
    <w:rsid w:val="007D0FE0"/>
    <w:rsid w:val="007E2808"/>
    <w:rsid w:val="007E4FC1"/>
    <w:rsid w:val="007F4512"/>
    <w:rsid w:val="00800004"/>
    <w:rsid w:val="008028AB"/>
    <w:rsid w:val="00803482"/>
    <w:rsid w:val="008155BA"/>
    <w:rsid w:val="008242E2"/>
    <w:rsid w:val="00826F61"/>
    <w:rsid w:val="00842B7D"/>
    <w:rsid w:val="00850F81"/>
    <w:rsid w:val="00894AC7"/>
    <w:rsid w:val="008A6891"/>
    <w:rsid w:val="008B196E"/>
    <w:rsid w:val="008C2B44"/>
    <w:rsid w:val="008D7026"/>
    <w:rsid w:val="008E02A9"/>
    <w:rsid w:val="008F3071"/>
    <w:rsid w:val="00911420"/>
    <w:rsid w:val="00921E83"/>
    <w:rsid w:val="00924D89"/>
    <w:rsid w:val="0094252B"/>
    <w:rsid w:val="00945DB6"/>
    <w:rsid w:val="0095006D"/>
    <w:rsid w:val="00956E5F"/>
    <w:rsid w:val="00960119"/>
    <w:rsid w:val="00986673"/>
    <w:rsid w:val="00986DD0"/>
    <w:rsid w:val="009C4402"/>
    <w:rsid w:val="009E28B5"/>
    <w:rsid w:val="00A06D3D"/>
    <w:rsid w:val="00A30D85"/>
    <w:rsid w:val="00A52993"/>
    <w:rsid w:val="00A52CC9"/>
    <w:rsid w:val="00A66E70"/>
    <w:rsid w:val="00A72646"/>
    <w:rsid w:val="00A731C2"/>
    <w:rsid w:val="00A7731B"/>
    <w:rsid w:val="00A82F86"/>
    <w:rsid w:val="00AF7067"/>
    <w:rsid w:val="00B02731"/>
    <w:rsid w:val="00B144BE"/>
    <w:rsid w:val="00B149A4"/>
    <w:rsid w:val="00B25EE3"/>
    <w:rsid w:val="00B311C7"/>
    <w:rsid w:val="00B34040"/>
    <w:rsid w:val="00B45C3E"/>
    <w:rsid w:val="00B46C6E"/>
    <w:rsid w:val="00B63090"/>
    <w:rsid w:val="00B72F44"/>
    <w:rsid w:val="00BD1F9E"/>
    <w:rsid w:val="00BF0CBF"/>
    <w:rsid w:val="00C15337"/>
    <w:rsid w:val="00C277B6"/>
    <w:rsid w:val="00C4101D"/>
    <w:rsid w:val="00C45041"/>
    <w:rsid w:val="00C65E6E"/>
    <w:rsid w:val="00CD0333"/>
    <w:rsid w:val="00CE15BF"/>
    <w:rsid w:val="00CF0A8E"/>
    <w:rsid w:val="00CF1A99"/>
    <w:rsid w:val="00D065F9"/>
    <w:rsid w:val="00D10EE3"/>
    <w:rsid w:val="00D17266"/>
    <w:rsid w:val="00D57529"/>
    <w:rsid w:val="00D7514F"/>
    <w:rsid w:val="00D92D74"/>
    <w:rsid w:val="00D94763"/>
    <w:rsid w:val="00D969FC"/>
    <w:rsid w:val="00DA4F82"/>
    <w:rsid w:val="00DC0A4A"/>
    <w:rsid w:val="00DD636A"/>
    <w:rsid w:val="00E10F93"/>
    <w:rsid w:val="00E36645"/>
    <w:rsid w:val="00E42CF5"/>
    <w:rsid w:val="00E45D5E"/>
    <w:rsid w:val="00E5430E"/>
    <w:rsid w:val="00E61817"/>
    <w:rsid w:val="00E65C15"/>
    <w:rsid w:val="00E770B1"/>
    <w:rsid w:val="00E776C8"/>
    <w:rsid w:val="00E92242"/>
    <w:rsid w:val="00E9244C"/>
    <w:rsid w:val="00E96B5B"/>
    <w:rsid w:val="00EA04F7"/>
    <w:rsid w:val="00EB056D"/>
    <w:rsid w:val="00EC2ABF"/>
    <w:rsid w:val="00EF4BD1"/>
    <w:rsid w:val="00EF5544"/>
    <w:rsid w:val="00F00D90"/>
    <w:rsid w:val="00F22087"/>
    <w:rsid w:val="00F36732"/>
    <w:rsid w:val="00F522E7"/>
    <w:rsid w:val="00F56193"/>
    <w:rsid w:val="00F731A5"/>
    <w:rsid w:val="00FA398E"/>
    <w:rsid w:val="00FC5EC0"/>
    <w:rsid w:val="00FF3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E7848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aliases w:val="heading 1"/>
    <w:basedOn w:val="a"/>
    <w:next w:val="a0"/>
    <w:qFormat/>
    <w:rsid w:val="00F522E7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heading 2"/>
    <w:basedOn w:val="a0"/>
    <w:next w:val="a0"/>
    <w:qFormat/>
    <w:rsid w:val="00F522E7"/>
    <w:pPr>
      <w:keepNext/>
      <w:keepLines/>
      <w:pageBreakBefore/>
      <w:numPr>
        <w:ilvl w:val="1"/>
        <w:numId w:val="1"/>
      </w:numPr>
      <w:pBdr>
        <w:top w:val="single" w:sz="48" w:space="4" w:color="auto"/>
      </w:pBdr>
      <w:tabs>
        <w:tab w:val="clear" w:pos="1505"/>
        <w:tab w:val="left" w:pos="400"/>
      </w:tabs>
      <w:ind w:left="0" w:firstLine="0"/>
      <w:outlineLvl w:val="1"/>
    </w:pPr>
    <w:rPr>
      <w:b/>
      <w:sz w:val="28"/>
    </w:rPr>
  </w:style>
  <w:style w:type="paragraph" w:styleId="3">
    <w:name w:val="heading 3"/>
    <w:aliases w:val="heading 3"/>
    <w:basedOn w:val="a0"/>
    <w:next w:val="a0"/>
    <w:qFormat/>
    <w:rsid w:val="00F522E7"/>
    <w:pPr>
      <w:keepNext/>
      <w:keepLines/>
      <w:numPr>
        <w:ilvl w:val="2"/>
        <w:numId w:val="1"/>
      </w:numPr>
      <w:tabs>
        <w:tab w:val="clear" w:pos="5105"/>
        <w:tab w:val="left" w:pos="600"/>
      </w:tabs>
      <w:ind w:left="0" w:firstLine="0"/>
      <w:outlineLvl w:val="2"/>
    </w:pPr>
    <w:rPr>
      <w:b/>
      <w:sz w:val="24"/>
    </w:rPr>
  </w:style>
  <w:style w:type="paragraph" w:styleId="4">
    <w:name w:val="heading 4"/>
    <w:aliases w:val="heading 4"/>
    <w:basedOn w:val="a0"/>
    <w:next w:val="a0"/>
    <w:link w:val="4Char"/>
    <w:qFormat/>
    <w:rsid w:val="00F522E7"/>
    <w:pPr>
      <w:keepNext/>
      <w:keepLines/>
      <w:numPr>
        <w:ilvl w:val="3"/>
        <w:numId w:val="1"/>
      </w:numPr>
      <w:pBdr>
        <w:bottom w:val="single" w:sz="6" w:space="1" w:color="auto"/>
      </w:pBdr>
      <w:tabs>
        <w:tab w:val="clear" w:pos="1865"/>
        <w:tab w:val="right" w:pos="3200"/>
      </w:tabs>
      <w:spacing w:before="240" w:after="0"/>
      <w:ind w:left="2517" w:firstLine="0"/>
      <w:outlineLvl w:val="3"/>
    </w:pPr>
    <w:rPr>
      <w:b/>
    </w:rPr>
  </w:style>
  <w:style w:type="paragraph" w:styleId="5">
    <w:name w:val="heading 5"/>
    <w:aliases w:val="heading 5"/>
    <w:basedOn w:val="a0"/>
    <w:next w:val="a0"/>
    <w:qFormat/>
    <w:rsid w:val="00F522E7"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rsid w:val="00F522E7"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rsid w:val="00F522E7"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rsid w:val="00F522E7"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rsid w:val="00F522E7"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body text,?y????×?,?y????,?y?????,?y????¡Á?,?y?????¡Á?,?y???,????,body text(Formal),建议书标准,contents,bt,Viñeta,Texto independiente,body tesx,t,EHPT,Body Text2,?y???????,?y¡Á?,Texto independiody tesx,?y???????¨¬?¡§|?,?y????????¡§???¡ì|?"/>
    <w:basedOn w:val="a"/>
    <w:link w:val="Char"/>
    <w:semiHidden/>
    <w:rsid w:val="00F522E7"/>
    <w:pPr>
      <w:spacing w:before="120" w:after="120"/>
      <w:ind w:left="2520"/>
    </w:pPr>
  </w:style>
  <w:style w:type="paragraph" w:styleId="a1">
    <w:name w:val="Normal Indent"/>
    <w:basedOn w:val="a"/>
    <w:semiHidden/>
    <w:rsid w:val="00F522E7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rsid w:val="00F522E7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F522E7"/>
  </w:style>
  <w:style w:type="paragraph" w:customStyle="1" w:styleId="Checklist">
    <w:name w:val="Checklist"/>
    <w:basedOn w:val="Bullet"/>
    <w:rsid w:val="00F522E7"/>
    <w:pPr>
      <w:ind w:left="3427" w:hanging="547"/>
    </w:pPr>
  </w:style>
  <w:style w:type="paragraph" w:customStyle="1" w:styleId="Bullet">
    <w:name w:val="Bullet"/>
    <w:basedOn w:val="a0"/>
    <w:rsid w:val="00F522E7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rsid w:val="00F522E7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rsid w:val="00F522E7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rsid w:val="00F522E7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semiHidden/>
    <w:rsid w:val="00F522E7"/>
    <w:pPr>
      <w:tabs>
        <w:tab w:val="right" w:pos="7920"/>
      </w:tabs>
    </w:pPr>
    <w:rPr>
      <w:sz w:val="16"/>
    </w:rPr>
  </w:style>
  <w:style w:type="paragraph" w:styleId="a6">
    <w:name w:val="header"/>
    <w:basedOn w:val="a"/>
    <w:semiHidden/>
    <w:rsid w:val="00F522E7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sid w:val="00F522E7"/>
    <w:rPr>
      <w:position w:val="6"/>
      <w:sz w:val="16"/>
    </w:rPr>
  </w:style>
  <w:style w:type="paragraph" w:styleId="a8">
    <w:name w:val="footnote text"/>
    <w:basedOn w:val="a"/>
    <w:semiHidden/>
    <w:rsid w:val="00F522E7"/>
    <w:pPr>
      <w:spacing w:after="240"/>
      <w:ind w:hanging="720"/>
    </w:pPr>
  </w:style>
  <w:style w:type="paragraph" w:styleId="a9">
    <w:name w:val="Title"/>
    <w:qFormat/>
    <w:rsid w:val="00F522E7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48"/>
    </w:rPr>
  </w:style>
  <w:style w:type="paragraph" w:customStyle="1" w:styleId="tty132">
    <w:name w:val="tty132"/>
    <w:basedOn w:val="tty80"/>
    <w:rsid w:val="00F522E7"/>
    <w:rPr>
      <w:sz w:val="12"/>
    </w:rPr>
  </w:style>
  <w:style w:type="paragraph" w:customStyle="1" w:styleId="tty80">
    <w:name w:val="tty80"/>
    <w:basedOn w:val="a"/>
    <w:rsid w:val="00F522E7"/>
    <w:rPr>
      <w:rFonts w:ascii="Courier New" w:hAnsi="Courier New"/>
    </w:rPr>
  </w:style>
  <w:style w:type="paragraph" w:customStyle="1" w:styleId="hangingindent">
    <w:name w:val="hanging indent"/>
    <w:basedOn w:val="a0"/>
    <w:rsid w:val="00F522E7"/>
    <w:pPr>
      <w:keepLines/>
      <w:ind w:left="5400" w:hanging="2880"/>
    </w:pPr>
  </w:style>
  <w:style w:type="paragraph" w:customStyle="1" w:styleId="TableText">
    <w:name w:val="Table Text"/>
    <w:basedOn w:val="a"/>
    <w:rsid w:val="00F522E7"/>
    <w:pPr>
      <w:keepLines/>
    </w:pPr>
    <w:rPr>
      <w:sz w:val="16"/>
    </w:rPr>
  </w:style>
  <w:style w:type="paragraph" w:customStyle="1" w:styleId="NumberList">
    <w:name w:val="Number List"/>
    <w:basedOn w:val="a0"/>
    <w:rsid w:val="00F522E7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rsid w:val="00F522E7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rsid w:val="00F522E7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rsid w:val="00F522E7"/>
    <w:pPr>
      <w:ind w:right="-720"/>
    </w:pPr>
    <w:rPr>
      <w:sz w:val="8"/>
    </w:rPr>
  </w:style>
  <w:style w:type="paragraph" w:customStyle="1" w:styleId="TitleBar">
    <w:name w:val="Title Bar"/>
    <w:basedOn w:val="a"/>
    <w:rsid w:val="00F522E7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F522E7"/>
    <w:pPr>
      <w:ind w:left="2895"/>
    </w:pPr>
  </w:style>
  <w:style w:type="paragraph" w:customStyle="1" w:styleId="TOC1">
    <w:name w:val="TOC 标题1"/>
    <w:basedOn w:val="a"/>
    <w:rsid w:val="00F522E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  <w:rsid w:val="00F522E7"/>
  </w:style>
  <w:style w:type="paragraph" w:customStyle="1" w:styleId="Legal">
    <w:name w:val="Legal"/>
    <w:basedOn w:val="a"/>
    <w:rsid w:val="00F522E7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F522E7"/>
    <w:rPr>
      <w:color w:val="0000FF"/>
    </w:rPr>
  </w:style>
  <w:style w:type="paragraph" w:customStyle="1" w:styleId="Note">
    <w:name w:val="Note"/>
    <w:basedOn w:val="a0"/>
    <w:rsid w:val="00F522E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F522E7"/>
    <w:pPr>
      <w:spacing w:before="120" w:after="120"/>
    </w:pPr>
    <w:rPr>
      <w:b/>
    </w:rPr>
  </w:style>
  <w:style w:type="paragraph" w:styleId="aa">
    <w:name w:val="macro"/>
    <w:semiHidden/>
    <w:rsid w:val="00F522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rsid w:val="00F522E7"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sid w:val="00F522E7"/>
    <w:rPr>
      <w:smallCaps/>
    </w:rPr>
  </w:style>
  <w:style w:type="paragraph" w:customStyle="1" w:styleId="RouteTitle">
    <w:name w:val="Route Title"/>
    <w:basedOn w:val="a"/>
    <w:rsid w:val="00F522E7"/>
    <w:pPr>
      <w:keepLines/>
      <w:spacing w:after="120"/>
      <w:ind w:left="2520" w:right="720"/>
    </w:pPr>
    <w:rPr>
      <w:sz w:val="36"/>
    </w:rPr>
  </w:style>
  <w:style w:type="character" w:styleId="ab">
    <w:name w:val="page number"/>
    <w:basedOn w:val="a2"/>
    <w:semiHidden/>
    <w:rsid w:val="00F522E7"/>
  </w:style>
  <w:style w:type="paragraph" w:styleId="60">
    <w:name w:val="toc 6"/>
    <w:basedOn w:val="a"/>
    <w:next w:val="a"/>
    <w:autoRedefine/>
    <w:semiHidden/>
    <w:rsid w:val="00F522E7"/>
    <w:pPr>
      <w:ind w:leftChars="1000" w:left="2100"/>
    </w:pPr>
  </w:style>
  <w:style w:type="paragraph" w:styleId="70">
    <w:name w:val="toc 7"/>
    <w:basedOn w:val="a"/>
    <w:next w:val="a"/>
    <w:autoRedefine/>
    <w:semiHidden/>
    <w:rsid w:val="00F522E7"/>
    <w:pPr>
      <w:ind w:leftChars="1200" w:left="2520"/>
    </w:pPr>
  </w:style>
  <w:style w:type="paragraph" w:styleId="80">
    <w:name w:val="toc 8"/>
    <w:basedOn w:val="a"/>
    <w:next w:val="a"/>
    <w:autoRedefine/>
    <w:semiHidden/>
    <w:rsid w:val="00F522E7"/>
    <w:pPr>
      <w:ind w:leftChars="1400" w:left="2940"/>
    </w:pPr>
  </w:style>
  <w:style w:type="paragraph" w:styleId="90">
    <w:name w:val="toc 9"/>
    <w:basedOn w:val="a"/>
    <w:next w:val="a"/>
    <w:autoRedefine/>
    <w:semiHidden/>
    <w:rsid w:val="00F522E7"/>
    <w:pPr>
      <w:ind w:leftChars="1600" w:left="3360"/>
    </w:pPr>
  </w:style>
  <w:style w:type="paragraph" w:styleId="ac">
    <w:name w:val="Document Map"/>
    <w:basedOn w:val="a"/>
    <w:semiHidden/>
    <w:rsid w:val="00F522E7"/>
    <w:pPr>
      <w:shd w:val="clear" w:color="auto" w:fill="000080"/>
    </w:pPr>
  </w:style>
  <w:style w:type="character" w:styleId="ad">
    <w:name w:val="Hyperlink"/>
    <w:uiPriority w:val="99"/>
    <w:rsid w:val="00F522E7"/>
    <w:rPr>
      <w:color w:val="0000FF"/>
      <w:u w:val="single"/>
    </w:rPr>
  </w:style>
  <w:style w:type="paragraph" w:customStyle="1" w:styleId="32ndNoNum">
    <w:name w:val="标题 3 2nd NoNum"/>
    <w:aliases w:val="heading 3 NoNum"/>
    <w:basedOn w:val="3"/>
    <w:next w:val="a0"/>
    <w:rsid w:val="00F522E7"/>
    <w:pPr>
      <w:numPr>
        <w:ilvl w:val="0"/>
        <w:numId w:val="0"/>
      </w:numPr>
      <w:outlineLvl w:val="1"/>
    </w:pPr>
    <w:rPr>
      <w:rFonts w:ascii="Arial" w:hAnsi="Arial" w:cs="Arial"/>
      <w:szCs w:val="18"/>
    </w:rPr>
  </w:style>
  <w:style w:type="paragraph" w:customStyle="1" w:styleId="NoNum2">
    <w:name w:val="标题 NoNum 2"/>
    <w:basedOn w:val="2"/>
    <w:next w:val="a0"/>
    <w:rsid w:val="00F522E7"/>
    <w:pPr>
      <w:numPr>
        <w:ilvl w:val="0"/>
        <w:numId w:val="0"/>
      </w:numPr>
    </w:pPr>
  </w:style>
  <w:style w:type="paragraph" w:customStyle="1" w:styleId="NoNum3">
    <w:name w:val="标题 NoNum 3"/>
    <w:basedOn w:val="3"/>
    <w:next w:val="a0"/>
    <w:rsid w:val="00F522E7"/>
    <w:pPr>
      <w:numPr>
        <w:ilvl w:val="0"/>
        <w:numId w:val="0"/>
      </w:numPr>
    </w:pPr>
  </w:style>
  <w:style w:type="paragraph" w:styleId="ae">
    <w:name w:val="Body Text First Indent"/>
    <w:basedOn w:val="a"/>
    <w:semiHidden/>
    <w:rsid w:val="00F522E7"/>
    <w:pPr>
      <w:widowControl w:val="0"/>
      <w:overflowPunct/>
      <w:autoSpaceDE/>
      <w:autoSpaceDN/>
      <w:adjustRightInd/>
      <w:snapToGrid w:val="0"/>
      <w:spacing w:beforeLines="10" w:afterLines="10"/>
      <w:ind w:firstLine="539"/>
      <w:jc w:val="both"/>
      <w:textAlignment w:val="auto"/>
    </w:pPr>
    <w:rPr>
      <w:rFonts w:ascii="Times New Roman" w:hAnsi="Times New Roman"/>
      <w:kern w:val="2"/>
      <w:sz w:val="24"/>
    </w:rPr>
  </w:style>
  <w:style w:type="paragraph" w:styleId="af">
    <w:name w:val="Balloon Text"/>
    <w:basedOn w:val="a"/>
    <w:link w:val="Char0"/>
    <w:uiPriority w:val="99"/>
    <w:semiHidden/>
    <w:unhideWhenUsed/>
    <w:rsid w:val="006A7D45"/>
    <w:rPr>
      <w:sz w:val="18"/>
      <w:szCs w:val="18"/>
    </w:rPr>
  </w:style>
  <w:style w:type="character" w:customStyle="1" w:styleId="Char0">
    <w:name w:val="批注框文本 Char"/>
    <w:basedOn w:val="a2"/>
    <w:link w:val="af"/>
    <w:uiPriority w:val="99"/>
    <w:semiHidden/>
    <w:rsid w:val="006A7D45"/>
    <w:rPr>
      <w:rFonts w:ascii="Book Antiqua" w:hAnsi="Book Antiqua"/>
      <w:sz w:val="18"/>
      <w:szCs w:val="18"/>
    </w:rPr>
  </w:style>
  <w:style w:type="character" w:styleId="af0">
    <w:name w:val="annotation reference"/>
    <w:basedOn w:val="a2"/>
    <w:uiPriority w:val="99"/>
    <w:semiHidden/>
    <w:unhideWhenUsed/>
    <w:rsid w:val="00057DE5"/>
    <w:rPr>
      <w:sz w:val="21"/>
      <w:szCs w:val="21"/>
    </w:rPr>
  </w:style>
  <w:style w:type="paragraph" w:styleId="af1">
    <w:name w:val="annotation text"/>
    <w:basedOn w:val="a"/>
    <w:link w:val="Char1"/>
    <w:uiPriority w:val="99"/>
    <w:semiHidden/>
    <w:unhideWhenUsed/>
    <w:rsid w:val="00057DE5"/>
  </w:style>
  <w:style w:type="character" w:customStyle="1" w:styleId="Char1">
    <w:name w:val="批注文字 Char"/>
    <w:basedOn w:val="a2"/>
    <w:link w:val="af1"/>
    <w:uiPriority w:val="99"/>
    <w:semiHidden/>
    <w:rsid w:val="00057DE5"/>
    <w:rPr>
      <w:rFonts w:ascii="Book Antiqua" w:hAnsi="Book Antiqua"/>
    </w:rPr>
  </w:style>
  <w:style w:type="paragraph" w:styleId="af2">
    <w:name w:val="annotation subject"/>
    <w:basedOn w:val="af1"/>
    <w:next w:val="af1"/>
    <w:link w:val="Char2"/>
    <w:uiPriority w:val="99"/>
    <w:semiHidden/>
    <w:unhideWhenUsed/>
    <w:rsid w:val="00057DE5"/>
    <w:rPr>
      <w:b/>
      <w:bCs/>
    </w:rPr>
  </w:style>
  <w:style w:type="character" w:customStyle="1" w:styleId="Char2">
    <w:name w:val="批注主题 Char"/>
    <w:basedOn w:val="Char1"/>
    <w:link w:val="af2"/>
    <w:uiPriority w:val="99"/>
    <w:semiHidden/>
    <w:rsid w:val="00057DE5"/>
    <w:rPr>
      <w:rFonts w:ascii="Book Antiqua" w:hAnsi="Book Antiqua"/>
      <w:b/>
      <w:bCs/>
    </w:rPr>
  </w:style>
  <w:style w:type="character" w:customStyle="1" w:styleId="4Char">
    <w:name w:val="标题 4 Char"/>
    <w:aliases w:val="heading 4 Char"/>
    <w:basedOn w:val="a2"/>
    <w:link w:val="4"/>
    <w:rsid w:val="00B25EE3"/>
    <w:rPr>
      <w:rFonts w:ascii="Book Antiqua" w:hAnsi="Book Antiqua"/>
      <w:b/>
    </w:rPr>
  </w:style>
  <w:style w:type="character" w:customStyle="1" w:styleId="Char">
    <w:name w:val="正文文本 Char"/>
    <w:aliases w:val="body text Char,?y????×? Char,?y???? Char,?y????? Char,?y????¡Á? Char,?y?????¡Á? Char,?y??? Char,???? Char,body text(Formal) Char,建议书标准 Char,contents Char,bt Char,Viñeta Char,Texto independiente Char,body tesx Char,t Char,EHPT Char,?y¡Á? Char"/>
    <w:basedOn w:val="a2"/>
    <w:link w:val="a0"/>
    <w:semiHidden/>
    <w:rsid w:val="00B25EE3"/>
    <w:rPr>
      <w:rFonts w:ascii="Book Antiqua" w:hAnsi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0214;&#32534;&#20889;\8&#26376;&#20462;&#25913;\SIE_ERP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9BC5-0F0D-48F0-86C5-697A00CD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SIE_ERP_TEMPLATE.dot</Template>
  <TotalTime>149</TotalTime>
  <Pages>13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    文档控制</vt:lpstr>
      <vt:lpstr>    更改记录</vt:lpstr>
      <vt:lpstr>    审阅</vt:lpstr>
      <vt:lpstr>    上线确认签字</vt:lpstr>
      <vt:lpstr>    概述</vt:lpstr>
      <vt:lpstr>        目的</vt:lpstr>
      <vt:lpstr>        范围</vt:lpstr>
      <vt:lpstr>        文件内容</vt:lpstr>
      <vt:lpstr>        参考材料</vt:lpstr>
      <vt:lpstr>    项目基本信息</vt:lpstr>
      <vt:lpstr>    问题清单及处理情况</vt:lpstr>
      <vt:lpstr>    审核确认</vt:lpstr>
    </vt:vector>
  </TitlesOfParts>
  <Company>sie</Company>
  <LinksUpToDate>false</LinksUpToDate>
  <CharactersWithSpaces>8111</CharactersWithSpaces>
  <SharedDoc>false</SharedDoc>
  <HLinks>
    <vt:vector size="108" baseType="variant"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_Toc113422275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_Toc113422274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_Toc113422273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_Toc113422272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_Toc113422271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_Toc113422270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_Toc113422269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_Toc113422268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_Toc113422267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_Toc113422266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_Toc113422265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_Toc113422264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_Toc113422263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_Toc113422262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_Toc113422261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_Toc113422260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_Toc113422259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_Toc113422258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项目验收报告</dc:title>
  <dc:subject/>
  <dc:creator>质量保证中心</dc:creator>
  <cp:keywords/>
  <dc:description>赛意质量保证中心模版</dc:description>
  <cp:lastModifiedBy>fuyao</cp:lastModifiedBy>
  <cp:revision>26</cp:revision>
  <cp:lastPrinted>2002-10-10T01:38:00Z</cp:lastPrinted>
  <dcterms:created xsi:type="dcterms:W3CDTF">2017-05-01T05:51:00Z</dcterms:created>
  <dcterms:modified xsi:type="dcterms:W3CDTF">2017-05-05T06:44:00Z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版本">
    <vt:lpwstr>1.0</vt:lpwstr>
  </property>
  <property fmtid="{D5CDD505-2E9C-101B-9397-08002B2CF9AE}" pid="3" name="文档控制码">
    <vt:lpwstr>SIE_TEMPLATE</vt:lpwstr>
  </property>
</Properties>
</file>