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26" w:afterAutospacing="0"/>
        <w:ind w:left="42" w:right="42" w:firstLine="0"/>
        <w:jc w:val="both"/>
        <w:rPr>
          <w:rFonts w:ascii="Arial" w:hAnsi="Arial" w:cs="Arial"/>
          <w:i w:val="0"/>
          <w:iCs w:val="0"/>
          <w:caps w:val="0"/>
          <w:color w:val="192038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192038"/>
          <w:spacing w:val="0"/>
          <w:sz w:val="18"/>
          <w:szCs w:val="18"/>
          <w:bdr w:val="none" w:color="auto" w:sz="0" w:space="0"/>
          <w:shd w:val="clear" w:fill="FFFFFF"/>
        </w:rPr>
        <w:t>In proxy pattern, a class represents functionality of another class.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iCs w:val="0"/>
          <w:caps w:val="0"/>
          <w:color w:val="192038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192038"/>
          <w:spacing w:val="0"/>
          <w:sz w:val="18"/>
          <w:szCs w:val="18"/>
          <w:bdr w:val="none" w:color="auto" w:sz="0" w:space="0"/>
          <w:shd w:val="clear" w:fill="FFFFFF"/>
        </w:rPr>
        <w:t>This type of design pattern comes under structural pattern.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iCs w:val="0"/>
          <w:caps w:val="0"/>
          <w:color w:val="192038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192038"/>
          <w:spacing w:val="0"/>
          <w:sz w:val="18"/>
          <w:szCs w:val="18"/>
          <w:bdr w:val="none" w:color="auto" w:sz="0" w:space="0"/>
          <w:shd w:val="clear" w:fill="FFFFFF"/>
        </w:rPr>
        <w:t>In proxy pattern, we create object having original object to interface its functionality to outer world.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iCs w:val="0"/>
          <w:caps w:val="0"/>
          <w:color w:val="192038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192038"/>
          <w:spacing w:val="0"/>
          <w:sz w:val="18"/>
          <w:szCs w:val="18"/>
          <w:bdr w:val="none" w:color="auto" w:sz="0" w:space="0"/>
          <w:shd w:val="clear" w:fill="FFFFFF"/>
        </w:rPr>
        <w:t>In proxy pattern, we have the </w:t>
      </w:r>
      <w:r>
        <w:rPr>
          <w:rStyle w:val="9"/>
          <w:rFonts w:hint="default" w:ascii="Arial" w:hAnsi="Arial" w:cs="Arial"/>
          <w:b/>
          <w:bCs/>
          <w:i w:val="0"/>
          <w:iCs w:val="0"/>
          <w:caps w:val="0"/>
          <w:color w:val="192038"/>
          <w:spacing w:val="0"/>
          <w:sz w:val="18"/>
          <w:szCs w:val="18"/>
          <w:bdr w:val="none" w:color="auto" w:sz="0" w:space="0"/>
          <w:shd w:val="clear" w:fill="FFFFFF"/>
        </w:rPr>
        <w:t>Proxy Class</w:t>
      </w:r>
      <w:r>
        <w:rPr>
          <w:rFonts w:hint="default" w:ascii="Arial" w:hAnsi="Arial" w:cs="Arial"/>
          <w:i w:val="0"/>
          <w:iCs w:val="0"/>
          <w:caps w:val="0"/>
          <w:color w:val="192038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Style w:val="9"/>
          <w:rFonts w:hint="default" w:ascii="Arial" w:hAnsi="Arial" w:cs="Arial"/>
          <w:b/>
          <w:bCs/>
          <w:i w:val="0"/>
          <w:iCs w:val="0"/>
          <w:caps w:val="0"/>
          <w:color w:val="192038"/>
          <w:spacing w:val="0"/>
          <w:sz w:val="18"/>
          <w:szCs w:val="18"/>
          <w:bdr w:val="none" w:color="auto" w:sz="0" w:space="0"/>
          <w:shd w:val="clear" w:fill="FFFFFF"/>
        </w:rPr>
        <w:t>Target Class, Interface</w:t>
      </w:r>
      <w:r>
        <w:rPr>
          <w:rFonts w:hint="default" w:ascii="Arial" w:hAnsi="Arial" w:cs="Arial"/>
          <w:i w:val="0"/>
          <w:iCs w:val="0"/>
          <w:caps w:val="0"/>
          <w:color w:val="192038"/>
          <w:spacing w:val="0"/>
          <w:sz w:val="18"/>
          <w:szCs w:val="18"/>
          <w:bdr w:val="none" w:color="auto" w:sz="0" w:space="0"/>
          <w:shd w:val="clear" w:fill="FFFFFF"/>
        </w:rPr>
        <w:t> and the </w:t>
      </w:r>
      <w:r>
        <w:rPr>
          <w:rStyle w:val="9"/>
          <w:rFonts w:hint="default" w:ascii="Arial" w:hAnsi="Arial" w:cs="Arial"/>
          <w:b/>
          <w:bCs/>
          <w:i w:val="0"/>
          <w:iCs w:val="0"/>
          <w:caps w:val="0"/>
          <w:color w:val="192038"/>
          <w:spacing w:val="0"/>
          <w:sz w:val="18"/>
          <w:szCs w:val="18"/>
          <w:bdr w:val="none" w:color="auto" w:sz="0" w:space="0"/>
          <w:shd w:val="clear" w:fill="FFFFFF"/>
        </w:rPr>
        <w:t>caller Class</w:t>
      </w:r>
      <w:r>
        <w:rPr>
          <w:rFonts w:hint="default" w:ascii="Arial" w:hAnsi="Arial" w:cs="Arial"/>
          <w:i w:val="0"/>
          <w:iCs w:val="0"/>
          <w:caps w:val="0"/>
          <w:color w:val="192038"/>
          <w:spacing w:val="0"/>
          <w:sz w:val="18"/>
          <w:szCs w:val="18"/>
          <w:bdr w:val="none" w:color="auto" w:sz="0" w:space="0"/>
          <w:shd w:val="clear" w:fill="FFFFFF"/>
        </w:rPr>
        <w:t>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iCs w:val="0"/>
          <w:caps w:val="0"/>
          <w:color w:val="192038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192038"/>
          <w:spacing w:val="0"/>
          <w:sz w:val="18"/>
          <w:szCs w:val="18"/>
          <w:bdr w:val="none" w:color="auto" w:sz="0" w:space="0"/>
          <w:shd w:val="clear" w:fill="FFFFFF"/>
        </w:rPr>
        <w:t>Proxy object will contain a target object.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iCs w:val="0"/>
          <w:caps w:val="0"/>
          <w:color w:val="192038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192038"/>
          <w:spacing w:val="0"/>
          <w:sz w:val="18"/>
          <w:szCs w:val="18"/>
          <w:bdr w:val="none" w:color="auto" w:sz="0" w:space="0"/>
          <w:shd w:val="clear" w:fill="FFFFFF"/>
        </w:rPr>
        <w:t>Both Proxy and target implement the same interface.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iCs w:val="0"/>
          <w:caps w:val="0"/>
          <w:color w:val="192038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192038"/>
          <w:spacing w:val="0"/>
          <w:sz w:val="18"/>
          <w:szCs w:val="18"/>
          <w:bdr w:val="none" w:color="auto" w:sz="0" w:space="0"/>
          <w:shd w:val="clear" w:fill="FFFFFF"/>
        </w:rPr>
        <w:t>Caller refers the object using interface type. So both proxy and real object can be set to it.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iCs w:val="0"/>
          <w:caps w:val="0"/>
          <w:color w:val="192038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192038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5715000" cy="4019550"/>
            <wp:effectExtent l="0" t="0" r="0" b="381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iCs w:val="0"/>
          <w:caps w:val="0"/>
          <w:color w:val="192038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192038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b/>
          <w:bCs/>
          <w:i w:val="0"/>
          <w:iCs w:val="0"/>
          <w:caps w:val="0"/>
          <w:color w:val="192038"/>
          <w:spacing w:val="0"/>
          <w:sz w:val="18"/>
          <w:szCs w:val="18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Static Proxy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iCs w:val="0"/>
          <w:caps w:val="0"/>
          <w:color w:val="192038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192038"/>
          <w:spacing w:val="0"/>
          <w:sz w:val="18"/>
          <w:szCs w:val="18"/>
          <w:bdr w:val="none" w:color="auto" w:sz="0" w:space="0"/>
          <w:shd w:val="clear" w:fill="FFFFFF"/>
        </w:rPr>
        <w:t>Means the proxy class is generated staticly. This requires the developer to know the target class before writing the code.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 xml:space="preserve">// Interface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interface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DepartmentService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void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saveDept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();}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 xml:space="preserve">// Target Class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class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DepartmentServiceImpl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implements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DepartmentService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@Override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void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saveDept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"Do save department logic."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Static proxy 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class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DepartmentServiceProxy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implements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DepartmentService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Contains a target object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private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DepartmentServiceImpl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realSubject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new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DepartmentServiceImpl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@Override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void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saveDept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"Do something extra before saving..."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>realSubject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saveDept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();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call the real target method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"Do something extra after saving..."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Caller 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class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StaticProxyTest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static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void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[]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args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ab/>
        <w:t>DepartmentService ds = new DepartmentServiceImpl();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DepartmentService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ds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new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DepartmentServiceProxy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doSomething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using interface DepartmentService as parameter.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private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static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void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doSomething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DepartmentService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ds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>ds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saveDept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993300"/>
          <w:spacing w:val="0"/>
          <w:shd w:val="clear" w:fill="FFFFFF"/>
        </w:rPr>
        <w:t>Dynamic proxy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In dynamic proxy, developer doesn't have to know the target class or its interfaces. The proxy class is dynamically created by JVM during rumtime.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JDK provide dynamic proxy api.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same interface and implementation.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interface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DepartmentService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void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saveDept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();}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class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DepartmentServiceImpl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implements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DepartmentService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@Override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void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saveDept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"Do save department logic."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Now create a dynamic proxy. // This code is little bit complicated.// Doesn't require you to write.// Needs knowledge of classloader and reflection api.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class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DynamicProxyTest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static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void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[]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args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DepartmentService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ds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new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DepartmentServiceImpl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DepartmentService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dsProxy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DepartmentService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newProxy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doSomething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dsProxy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private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static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void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doSomething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DepartmentService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ds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>ds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saveDept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static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Object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newProxy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Object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obj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[]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interfaces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obj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getClass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getInterfaces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return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Proxy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newProxyInstance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obj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getClass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getClassLoader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 xml:space="preserve">        interfaces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new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ProxyHandler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obj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class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ProxyHandler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implements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InvocationHandler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private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Object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obj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ProxyHandler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Object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obj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super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obj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obj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@Override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Object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invoke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Object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proxy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Method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Object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[]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args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throws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Throwable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Object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ret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"Before saving.."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getName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==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"saveDept"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 xml:space="preserve">ret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invoke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obj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args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"After saving.."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return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ret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With Proxy, framworks are able to do fanncy stuff like AOP.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4F4F29"/>
    <w:rsid w:val="7094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2022-01-25T18:54:00Z</dcterms:created>
  <dc:creator>Shen</dc:creator>
  <cp:lastModifiedBy>Kaidong Shen</cp:lastModifiedBy>
  <dcterms:modified xsi:type="dcterms:W3CDTF">2022-01-25T19:10:01Z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2EA5E3919AB74FD7A5303856005DF5C7</vt:lpwstr>
  </property>
</Properties>
</file>