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66FF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66FF"/>
          <w:spacing w:val="0"/>
          <w:u w:val="none"/>
          <w:shd w:val="clear" w:fill="FFFFFF"/>
        </w:rPr>
        <w:instrText xml:space="preserve"> HYPERLINK "https://en.wikipedia.org/wiki/SOLID" \t "https://lms.antra.com/main/course/_blank" </w:instrTex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66FF"/>
          <w:spacing w:val="0"/>
          <w:u w:val="none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bCs/>
          <w:i w:val="0"/>
          <w:iCs w:val="0"/>
          <w:caps w:val="0"/>
          <w:color w:val="3366FF"/>
          <w:spacing w:val="0"/>
          <w:u w:val="none"/>
          <w:shd w:val="clear" w:fill="FFFFFF"/>
        </w:rPr>
        <w:t>S.O.L.I.D. Principles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66FF"/>
          <w:spacing w:val="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Single responsibility principle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 class should only have a single responsibility, that is, only changes to one part of the software's specification should be able to affect the specification of the class.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Open–closed principle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"Software entities ... should be open for extension, but closed for modification."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Liskov substitution principle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"Objects in a program should be replaceable with instances of their subtypes without altering the correctness of that program." See also design by contract.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Interface segregation principle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"Many client-specific interfaces are better than one general-purpose interface."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Dependency inversion principle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One should "depend upon abstractions, [not] concretions."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4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2022-01-25T18:59:03Z</dcterms:created>
  <dc:creator>Shen</dc:creator>
  <cp:lastModifiedBy>Kaidong Shen</cp:lastModifiedBy>
  <dcterms:modified xsi:type="dcterms:W3CDTF">2022-01-25T18:59:10Z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C39337453B36406D9CFB2B6F3279CF25</vt:lpwstr>
  </property>
</Properties>
</file>