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63" w:rsidRDefault="001E3E85" w:rsidP="001E3E85">
      <w:pPr>
        <w:pStyle w:val="1"/>
        <w:jc w:val="center"/>
      </w:pPr>
      <w:r>
        <w:t>Spring</w:t>
      </w:r>
      <w:r>
        <w:t>之事务篇</w:t>
      </w:r>
    </w:p>
    <w:p w:rsidR="009D6AFC" w:rsidRDefault="009D6AFC" w:rsidP="009D6AFC">
      <w:pPr>
        <w:pStyle w:val="2"/>
      </w:pPr>
      <w:r>
        <w:rPr>
          <w:rFonts w:hint="eastAsia"/>
        </w:rPr>
        <w:t>事务的概念</w:t>
      </w:r>
      <w:r>
        <w:rPr>
          <w:rFonts w:hint="eastAsia"/>
        </w:rPr>
        <w:t>:</w:t>
      </w:r>
    </w:p>
    <w:p w:rsidR="009D6AFC" w:rsidRPr="004D6A4F" w:rsidRDefault="009D6AFC" w:rsidP="009D6AFC">
      <w:pPr>
        <w:ind w:firstLine="420"/>
        <w:rPr>
          <w:b/>
        </w:rPr>
      </w:pPr>
      <w:r w:rsidRPr="004D6A4F">
        <w:rPr>
          <w:rFonts w:hint="eastAsia"/>
          <w:b/>
        </w:rPr>
        <w:t>指一系列的操作组成的一个整体</w:t>
      </w:r>
      <w:r w:rsidRPr="004D6A4F">
        <w:rPr>
          <w:rFonts w:hint="eastAsia"/>
          <w:b/>
        </w:rPr>
        <w:t>,</w:t>
      </w:r>
      <w:r w:rsidRPr="004D6A4F">
        <w:rPr>
          <w:rFonts w:hint="eastAsia"/>
          <w:b/>
        </w:rPr>
        <w:t>要么全部成功</w:t>
      </w:r>
      <w:r w:rsidRPr="004D6A4F">
        <w:rPr>
          <w:rFonts w:hint="eastAsia"/>
          <w:b/>
        </w:rPr>
        <w:t>,</w:t>
      </w:r>
      <w:r w:rsidRPr="004D6A4F">
        <w:rPr>
          <w:rFonts w:hint="eastAsia"/>
          <w:b/>
        </w:rPr>
        <w:t>要么全部失败</w:t>
      </w:r>
    </w:p>
    <w:p w:rsidR="006D351D" w:rsidRDefault="006D351D" w:rsidP="009D6AFC">
      <w:pPr>
        <w:ind w:firstLine="420"/>
      </w:pPr>
      <w:r>
        <w:rPr>
          <w:rFonts w:hint="eastAsia"/>
        </w:rPr>
        <w:t>举例</w:t>
      </w:r>
      <w:r w:rsidR="009D6AFC">
        <w:rPr>
          <w:rFonts w:hint="eastAsia"/>
        </w:rPr>
        <w:t>:</w:t>
      </w:r>
    </w:p>
    <w:p w:rsidR="009D6AFC" w:rsidRDefault="009D6AFC" w:rsidP="009D6AFC">
      <w:pPr>
        <w:ind w:firstLine="420"/>
      </w:pPr>
      <w:r>
        <w:rPr>
          <w:rFonts w:hint="eastAsia"/>
        </w:rPr>
        <w:t>张三转账给李四</w:t>
      </w:r>
      <w:r w:rsidR="00AF4EEA">
        <w:rPr>
          <w:rFonts w:hint="eastAsia"/>
        </w:rPr>
        <w:t>1000</w:t>
      </w:r>
    </w:p>
    <w:p w:rsidR="009D6AFC" w:rsidRDefault="009D6AFC" w:rsidP="009D6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张三账户扣</w:t>
      </w:r>
      <w:r>
        <w:rPr>
          <w:rFonts w:hint="eastAsia"/>
        </w:rPr>
        <w:t>1000</w:t>
      </w:r>
    </w:p>
    <w:p w:rsidR="006D351D" w:rsidRDefault="009D6AFC" w:rsidP="006D35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李四账户多</w:t>
      </w:r>
      <w:r>
        <w:rPr>
          <w:rFonts w:hint="eastAsia"/>
        </w:rPr>
        <w:t>1000</w:t>
      </w:r>
    </w:p>
    <w:p w:rsidR="00AF4EEA" w:rsidRDefault="00AF4EEA" w:rsidP="00AF4EEA">
      <w:pPr>
        <w:ind w:left="420"/>
      </w:pPr>
    </w:p>
    <w:p w:rsidR="006D351D" w:rsidRDefault="006D351D" w:rsidP="00AF4EEA">
      <w:pPr>
        <w:ind w:left="420"/>
      </w:pPr>
      <w:r>
        <w:rPr>
          <w:rFonts w:hint="eastAsia"/>
        </w:rPr>
        <w:t>某业务系统新建一个用户</w:t>
      </w:r>
      <w:r>
        <w:rPr>
          <w:rFonts w:hint="eastAsia"/>
        </w:rPr>
        <w:t>:</w:t>
      </w:r>
    </w:p>
    <w:p w:rsidR="003D39BA" w:rsidRDefault="003D39BA" w:rsidP="003D3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新建用户</w:t>
      </w:r>
    </w:p>
    <w:p w:rsidR="003D39BA" w:rsidRDefault="003D39BA" w:rsidP="003D3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为用户分配初始角色</w:t>
      </w:r>
    </w:p>
    <w:p w:rsidR="000F168A" w:rsidRPr="004D6A4F" w:rsidRDefault="000F168A" w:rsidP="000F168A">
      <w:pPr>
        <w:ind w:left="420"/>
        <w:rPr>
          <w:color w:val="595959" w:themeColor="text1" w:themeTint="A6"/>
        </w:rPr>
      </w:pPr>
      <w:r w:rsidRPr="004D6A4F">
        <w:rPr>
          <w:rFonts w:hint="eastAsia"/>
          <w:color w:val="595959" w:themeColor="text1" w:themeTint="A6"/>
        </w:rPr>
        <w:t>在张三刚扣</w:t>
      </w:r>
      <w:r w:rsidRPr="004D6A4F">
        <w:rPr>
          <w:rFonts w:hint="eastAsia"/>
          <w:color w:val="595959" w:themeColor="text1" w:themeTint="A6"/>
        </w:rPr>
        <w:t>1000</w:t>
      </w:r>
      <w:r w:rsidRPr="004D6A4F">
        <w:rPr>
          <w:rFonts w:hint="eastAsia"/>
          <w:color w:val="595959" w:themeColor="text1" w:themeTint="A6"/>
        </w:rPr>
        <w:t>后</w:t>
      </w:r>
      <w:r w:rsidRPr="004D6A4F">
        <w:rPr>
          <w:rFonts w:hint="eastAsia"/>
          <w:color w:val="595959" w:themeColor="text1" w:themeTint="A6"/>
        </w:rPr>
        <w:t>,</w:t>
      </w:r>
      <w:r w:rsidRPr="004D6A4F">
        <w:rPr>
          <w:rFonts w:hint="eastAsia"/>
          <w:color w:val="595959" w:themeColor="text1" w:themeTint="A6"/>
        </w:rPr>
        <w:t>或者用户建立完之后进行下一步操作时产生了错误</w:t>
      </w:r>
    </w:p>
    <w:p w:rsidR="000F168A" w:rsidRPr="004D6A4F" w:rsidRDefault="000F168A" w:rsidP="000F168A">
      <w:pPr>
        <w:ind w:left="420"/>
        <w:rPr>
          <w:color w:val="595959" w:themeColor="text1" w:themeTint="A6"/>
        </w:rPr>
      </w:pPr>
      <w:r w:rsidRPr="004D6A4F">
        <w:rPr>
          <w:rFonts w:hint="eastAsia"/>
          <w:color w:val="595959" w:themeColor="text1" w:themeTint="A6"/>
        </w:rPr>
        <w:t>这个时候如果没有事务机制</w:t>
      </w:r>
      <w:r w:rsidRPr="004D6A4F">
        <w:rPr>
          <w:rFonts w:hint="eastAsia"/>
          <w:color w:val="595959" w:themeColor="text1" w:themeTint="A6"/>
        </w:rPr>
        <w:t>,</w:t>
      </w:r>
      <w:r w:rsidRPr="004D6A4F">
        <w:rPr>
          <w:rFonts w:hint="eastAsia"/>
          <w:color w:val="595959" w:themeColor="text1" w:themeTint="A6"/>
        </w:rPr>
        <w:t>那么张三的账户平白无故少了</w:t>
      </w:r>
      <w:r w:rsidRPr="004D6A4F">
        <w:rPr>
          <w:rFonts w:hint="eastAsia"/>
          <w:color w:val="595959" w:themeColor="text1" w:themeTint="A6"/>
        </w:rPr>
        <w:t>1000</w:t>
      </w:r>
      <w:r w:rsidRPr="004D6A4F">
        <w:rPr>
          <w:rFonts w:hint="eastAsia"/>
          <w:color w:val="595959" w:themeColor="text1" w:themeTint="A6"/>
        </w:rPr>
        <w:t>元</w:t>
      </w:r>
      <w:r w:rsidRPr="004D6A4F">
        <w:rPr>
          <w:rFonts w:hint="eastAsia"/>
          <w:color w:val="595959" w:themeColor="text1" w:themeTint="A6"/>
        </w:rPr>
        <w:t>,</w:t>
      </w:r>
    </w:p>
    <w:p w:rsidR="000F168A" w:rsidRDefault="000F168A" w:rsidP="000F168A">
      <w:pPr>
        <w:ind w:left="420"/>
        <w:rPr>
          <w:color w:val="595959" w:themeColor="text1" w:themeTint="A6"/>
        </w:rPr>
      </w:pPr>
      <w:r w:rsidRPr="004D6A4F">
        <w:rPr>
          <w:rFonts w:hint="eastAsia"/>
          <w:color w:val="595959" w:themeColor="text1" w:themeTint="A6"/>
        </w:rPr>
        <w:t>或者是新建的那个用户因为身份证信息的唯一性而无法</w:t>
      </w:r>
      <w:r w:rsidR="000A1C06" w:rsidRPr="004D6A4F">
        <w:rPr>
          <w:rFonts w:hint="eastAsia"/>
          <w:color w:val="595959" w:themeColor="text1" w:themeTint="A6"/>
        </w:rPr>
        <w:t>再</w:t>
      </w:r>
      <w:r w:rsidR="00622063" w:rsidRPr="004D6A4F">
        <w:rPr>
          <w:rFonts w:hint="eastAsia"/>
          <w:color w:val="595959" w:themeColor="text1" w:themeTint="A6"/>
        </w:rPr>
        <w:t>次</w:t>
      </w:r>
      <w:r w:rsidRPr="004D6A4F">
        <w:rPr>
          <w:rFonts w:hint="eastAsia"/>
          <w:color w:val="595959" w:themeColor="text1" w:themeTint="A6"/>
        </w:rPr>
        <w:t>新建本用户</w:t>
      </w:r>
      <w:r w:rsidR="004D6A4F" w:rsidRPr="004D6A4F">
        <w:rPr>
          <w:rFonts w:hint="eastAsia"/>
          <w:color w:val="595959" w:themeColor="text1" w:themeTint="A6"/>
        </w:rPr>
        <w:t>.</w:t>
      </w:r>
    </w:p>
    <w:p w:rsidR="004D6A4F" w:rsidRDefault="004D6A4F" w:rsidP="004D6A4F">
      <w:pPr>
        <w:rPr>
          <w:color w:val="595959" w:themeColor="text1" w:themeTint="A6"/>
        </w:rPr>
      </w:pPr>
    </w:p>
    <w:p w:rsidR="004D6A4F" w:rsidRDefault="004D6A4F" w:rsidP="00934441">
      <w:pPr>
        <w:pStyle w:val="2"/>
      </w:pPr>
      <w:r>
        <w:rPr>
          <w:rFonts w:hint="eastAsia"/>
        </w:rPr>
        <w:t>事务的特性</w:t>
      </w:r>
      <w:r>
        <w:rPr>
          <w:rFonts w:hint="eastAsia"/>
        </w:rPr>
        <w:t>:</w:t>
      </w:r>
    </w:p>
    <w:p w:rsidR="00934441" w:rsidRDefault="00934441" w:rsidP="00934441">
      <w:pPr>
        <w:rPr>
          <w:b/>
        </w:rPr>
      </w:pPr>
      <w:r w:rsidRPr="003A0BF3">
        <w:rPr>
          <w:rFonts w:hint="eastAsia"/>
          <w:b/>
        </w:rPr>
        <w:t>事务四大特性</w:t>
      </w:r>
      <w:r w:rsidRPr="003A0BF3">
        <w:rPr>
          <w:rFonts w:hint="eastAsia"/>
          <w:b/>
        </w:rPr>
        <w:t>(</w:t>
      </w:r>
      <w:r w:rsidRPr="003A0BF3">
        <w:rPr>
          <w:rFonts w:hint="eastAsia"/>
          <w:b/>
        </w:rPr>
        <w:t>原子性</w:t>
      </w:r>
      <w:r w:rsidRPr="003A0BF3">
        <w:rPr>
          <w:rFonts w:hint="eastAsia"/>
          <w:b/>
        </w:rPr>
        <w:t>,</w:t>
      </w:r>
      <w:r w:rsidRPr="003A0BF3">
        <w:rPr>
          <w:rFonts w:hint="eastAsia"/>
          <w:b/>
        </w:rPr>
        <w:t>一致性</w:t>
      </w:r>
      <w:r w:rsidRPr="003A0BF3">
        <w:rPr>
          <w:rFonts w:hint="eastAsia"/>
          <w:b/>
        </w:rPr>
        <w:t>,</w:t>
      </w:r>
      <w:r w:rsidRPr="003A0BF3">
        <w:rPr>
          <w:rFonts w:hint="eastAsia"/>
          <w:b/>
        </w:rPr>
        <w:t>隔离性</w:t>
      </w:r>
      <w:r w:rsidRPr="003A0BF3">
        <w:rPr>
          <w:rFonts w:hint="eastAsia"/>
          <w:b/>
        </w:rPr>
        <w:t>,</w:t>
      </w:r>
      <w:r w:rsidRPr="003A0BF3">
        <w:rPr>
          <w:rFonts w:hint="eastAsia"/>
          <w:b/>
        </w:rPr>
        <w:t>持久性</w:t>
      </w:r>
      <w:r w:rsidRPr="003A0BF3">
        <w:rPr>
          <w:rFonts w:hint="eastAsia"/>
          <w:b/>
        </w:rPr>
        <w:t>)</w:t>
      </w:r>
    </w:p>
    <w:p w:rsidR="003A0BF3" w:rsidRDefault="003A0BF3" w:rsidP="003A0BF3">
      <w:pPr>
        <w:pStyle w:val="3"/>
        <w:rPr>
          <w:sz w:val="21"/>
          <w:szCs w:val="21"/>
        </w:rPr>
      </w:pPr>
      <w:r w:rsidRPr="003A0BF3">
        <w:rPr>
          <w:rFonts w:hint="eastAsia"/>
          <w:sz w:val="21"/>
          <w:szCs w:val="21"/>
        </w:rPr>
        <w:t>原子性</w:t>
      </w:r>
      <w:r w:rsidRPr="003A0BF3">
        <w:rPr>
          <w:rFonts w:hint="eastAsia"/>
          <w:sz w:val="21"/>
          <w:szCs w:val="21"/>
        </w:rPr>
        <w:t>:</w:t>
      </w:r>
    </w:p>
    <w:p w:rsidR="003A0BF3" w:rsidRDefault="000E6821" w:rsidP="003A0BF3">
      <w:r>
        <w:rPr>
          <w:rFonts w:hint="eastAsia"/>
        </w:rPr>
        <w:t>事务中的操作的不可分割性</w:t>
      </w:r>
      <w:r>
        <w:rPr>
          <w:rFonts w:hint="eastAsia"/>
        </w:rPr>
        <w:t>,</w:t>
      </w:r>
      <w:r>
        <w:rPr>
          <w:rFonts w:hint="eastAsia"/>
        </w:rPr>
        <w:t>要么都发生</w:t>
      </w:r>
      <w:r>
        <w:rPr>
          <w:rFonts w:hint="eastAsia"/>
        </w:rPr>
        <w:t>,</w:t>
      </w:r>
      <w:r>
        <w:rPr>
          <w:rFonts w:hint="eastAsia"/>
        </w:rPr>
        <w:t>要么操作都不发生</w:t>
      </w:r>
    </w:p>
    <w:p w:rsidR="00BA1936" w:rsidRDefault="00BA1936" w:rsidP="00BA1936">
      <w:pPr>
        <w:pStyle w:val="3"/>
        <w:rPr>
          <w:sz w:val="21"/>
          <w:szCs w:val="21"/>
        </w:rPr>
      </w:pPr>
      <w:r w:rsidRPr="00BA1936">
        <w:rPr>
          <w:rFonts w:hint="eastAsia"/>
          <w:sz w:val="21"/>
          <w:szCs w:val="21"/>
        </w:rPr>
        <w:t>一致性</w:t>
      </w:r>
      <w:r w:rsidRPr="00BA1936">
        <w:rPr>
          <w:rFonts w:hint="eastAsia"/>
          <w:sz w:val="21"/>
          <w:szCs w:val="21"/>
        </w:rPr>
        <w:t>:</w:t>
      </w:r>
    </w:p>
    <w:p w:rsidR="002E2E3E" w:rsidRPr="002E2E3E" w:rsidRDefault="002E2E3E" w:rsidP="002E2E3E">
      <w:r>
        <w:rPr>
          <w:rFonts w:hint="eastAsia"/>
        </w:rPr>
        <w:t>事务执行前后数据的完整性必须保持一致</w:t>
      </w:r>
      <w:r w:rsidR="00633A4F">
        <w:rPr>
          <w:rFonts w:hint="eastAsia"/>
        </w:rPr>
        <w:t>(</w:t>
      </w:r>
      <w:r w:rsidR="00633A4F">
        <w:rPr>
          <w:rFonts w:hint="eastAsia"/>
        </w:rPr>
        <w:t>事务的划分原子操作的原则</w:t>
      </w:r>
      <w:r w:rsidR="00633A4F">
        <w:rPr>
          <w:rFonts w:hint="eastAsia"/>
        </w:rPr>
        <w:t>)</w:t>
      </w:r>
    </w:p>
    <w:p w:rsidR="00BA1936" w:rsidRPr="002D01E8" w:rsidRDefault="00BA1936" w:rsidP="002D01E8">
      <w:pPr>
        <w:pStyle w:val="3"/>
        <w:rPr>
          <w:sz w:val="21"/>
          <w:szCs w:val="21"/>
        </w:rPr>
      </w:pPr>
      <w:r w:rsidRPr="002D01E8">
        <w:rPr>
          <w:rFonts w:hint="eastAsia"/>
          <w:sz w:val="21"/>
          <w:szCs w:val="21"/>
        </w:rPr>
        <w:t>隔离性</w:t>
      </w:r>
      <w:r w:rsidRPr="002D01E8">
        <w:rPr>
          <w:rFonts w:hint="eastAsia"/>
          <w:sz w:val="21"/>
          <w:szCs w:val="21"/>
        </w:rPr>
        <w:t>:</w:t>
      </w:r>
    </w:p>
    <w:p w:rsidR="00DA62CB" w:rsidRDefault="00D12265" w:rsidP="00DA62CB">
      <w:r>
        <w:rPr>
          <w:rFonts w:hint="eastAsia"/>
        </w:rPr>
        <w:t>多个用户的事务同时访问数据库时</w:t>
      </w:r>
      <w:r>
        <w:rPr>
          <w:rFonts w:hint="eastAsia"/>
        </w:rPr>
        <w:t>,</w:t>
      </w:r>
      <w:r>
        <w:rPr>
          <w:rFonts w:hint="eastAsia"/>
        </w:rPr>
        <w:t>事务访问的数据不能被其他用户所干扰</w:t>
      </w:r>
      <w:r>
        <w:rPr>
          <w:rFonts w:hint="eastAsia"/>
        </w:rPr>
        <w:t>,</w:t>
      </w:r>
      <w:r>
        <w:rPr>
          <w:rFonts w:hint="eastAsia"/>
        </w:rPr>
        <w:t>多个并发事务之间的数据要互相隔离</w:t>
      </w:r>
    </w:p>
    <w:p w:rsidR="00B8465B" w:rsidRDefault="00B8465B" w:rsidP="00DA62CB"/>
    <w:p w:rsidR="00160276" w:rsidRDefault="00160276" w:rsidP="00DA62CB"/>
    <w:p w:rsidR="00B8465B" w:rsidRPr="002D01E8" w:rsidRDefault="00B8465B" w:rsidP="00C72DF8">
      <w:pPr>
        <w:pStyle w:val="4"/>
        <w:ind w:firstLineChars="200" w:firstLine="422"/>
        <w:rPr>
          <w:sz w:val="21"/>
          <w:szCs w:val="21"/>
        </w:rPr>
      </w:pPr>
      <w:r w:rsidRPr="002D01E8">
        <w:rPr>
          <w:rFonts w:hint="eastAsia"/>
          <w:sz w:val="21"/>
          <w:szCs w:val="21"/>
        </w:rPr>
        <w:lastRenderedPageBreak/>
        <w:t>如果不考虑隔离性</w:t>
      </w:r>
      <w:r w:rsidRPr="002D01E8">
        <w:rPr>
          <w:rFonts w:hint="eastAsia"/>
          <w:sz w:val="21"/>
          <w:szCs w:val="21"/>
        </w:rPr>
        <w:t>,</w:t>
      </w:r>
      <w:r w:rsidRPr="002D01E8">
        <w:rPr>
          <w:rFonts w:hint="eastAsia"/>
          <w:sz w:val="21"/>
          <w:szCs w:val="21"/>
        </w:rPr>
        <w:t>会引发</w:t>
      </w:r>
      <w:r w:rsidRPr="002D01E8">
        <w:rPr>
          <w:sz w:val="21"/>
          <w:szCs w:val="21"/>
        </w:rPr>
        <w:t>”</w:t>
      </w:r>
      <w:r w:rsidRPr="002D01E8">
        <w:rPr>
          <w:sz w:val="21"/>
          <w:szCs w:val="21"/>
        </w:rPr>
        <w:t>脏读</w:t>
      </w:r>
      <w:r w:rsidRPr="002D01E8">
        <w:rPr>
          <w:sz w:val="21"/>
          <w:szCs w:val="21"/>
        </w:rPr>
        <w:t>,</w:t>
      </w:r>
      <w:r w:rsidRPr="002D01E8">
        <w:rPr>
          <w:sz w:val="21"/>
          <w:szCs w:val="21"/>
        </w:rPr>
        <w:t>不可重复读</w:t>
      </w:r>
      <w:r w:rsidRPr="002D01E8">
        <w:rPr>
          <w:sz w:val="21"/>
          <w:szCs w:val="21"/>
        </w:rPr>
        <w:t>,</w:t>
      </w:r>
      <w:r w:rsidRPr="002D01E8">
        <w:rPr>
          <w:sz w:val="21"/>
          <w:szCs w:val="21"/>
        </w:rPr>
        <w:t>幻读</w:t>
      </w:r>
      <w:r w:rsidRPr="002D01E8">
        <w:rPr>
          <w:sz w:val="21"/>
          <w:szCs w:val="21"/>
        </w:rPr>
        <w:t>”</w:t>
      </w:r>
    </w:p>
    <w:p w:rsidR="002D01E8" w:rsidRDefault="002D01E8" w:rsidP="002D01E8">
      <w:pPr>
        <w:ind w:firstLineChars="200" w:firstLine="420"/>
      </w:pPr>
      <w:r>
        <w:t>脏读</w:t>
      </w:r>
      <w:r>
        <w:t>:</w:t>
      </w:r>
      <w:r>
        <w:rPr>
          <w:rFonts w:hint="eastAsia"/>
        </w:rPr>
        <w:t>一个事务读取到了另一个事务还为提交的修改</w:t>
      </w:r>
      <w:r>
        <w:rPr>
          <w:rFonts w:hint="eastAsia"/>
        </w:rPr>
        <w:t>,</w:t>
      </w:r>
      <w:r>
        <w:rPr>
          <w:rFonts w:hint="eastAsia"/>
        </w:rPr>
        <w:t>如果后者被回滚</w:t>
      </w:r>
      <w:r>
        <w:rPr>
          <w:rFonts w:hint="eastAsia"/>
        </w:rPr>
        <w:t>,</w:t>
      </w:r>
      <w:r>
        <w:rPr>
          <w:rFonts w:hint="eastAsia"/>
        </w:rPr>
        <w:t>那么前一个事务读到的数据是无效的</w:t>
      </w:r>
      <w:r>
        <w:rPr>
          <w:rFonts w:hint="eastAsia"/>
        </w:rPr>
        <w:t>.</w:t>
      </w:r>
    </w:p>
    <w:p w:rsidR="00661CE9" w:rsidRDefault="00661CE9" w:rsidP="00661CE9">
      <w:pPr>
        <w:ind w:firstLineChars="200" w:firstLine="420"/>
      </w:pPr>
      <w:r>
        <w:rPr>
          <w:rFonts w:hint="eastAsia"/>
        </w:rPr>
        <w:t>不可重复读</w:t>
      </w:r>
      <w:r>
        <w:rPr>
          <w:rFonts w:hint="eastAsia"/>
        </w:rPr>
        <w:t>:</w:t>
      </w:r>
      <w:r>
        <w:rPr>
          <w:rFonts w:hint="eastAsia"/>
        </w:rPr>
        <w:t>在同一事务中多次读取同一个数据</w:t>
      </w:r>
      <w:r>
        <w:rPr>
          <w:rFonts w:hint="eastAsia"/>
        </w:rPr>
        <w:t>,</w:t>
      </w:r>
      <w:r>
        <w:rPr>
          <w:rFonts w:hint="eastAsia"/>
        </w:rPr>
        <w:t>中途被别的事务修改过</w:t>
      </w:r>
      <w:r>
        <w:rPr>
          <w:rFonts w:hint="eastAsia"/>
        </w:rPr>
        <w:t>,</w:t>
      </w:r>
      <w:r>
        <w:rPr>
          <w:rFonts w:hint="eastAsia"/>
        </w:rPr>
        <w:t>导致前后读取的数据不相同</w:t>
      </w:r>
    </w:p>
    <w:p w:rsidR="00EB66E2" w:rsidRDefault="00661CE9" w:rsidP="00E13FCB">
      <w:pPr>
        <w:ind w:firstLineChars="200" w:firstLine="420"/>
      </w:pPr>
      <w:r>
        <w:rPr>
          <w:rFonts w:hint="eastAsia"/>
        </w:rPr>
        <w:t>幻读</w:t>
      </w:r>
      <w:r>
        <w:rPr>
          <w:rFonts w:hint="eastAsia"/>
        </w:rPr>
        <w:t>:</w:t>
      </w:r>
      <w:r>
        <w:rPr>
          <w:rFonts w:hint="eastAsia"/>
        </w:rPr>
        <w:t>一个事务</w:t>
      </w:r>
      <w:r w:rsidR="00086C7B">
        <w:rPr>
          <w:rFonts w:hint="eastAsia"/>
        </w:rPr>
        <w:t>执行过程中读取到了</w:t>
      </w:r>
      <w:r>
        <w:rPr>
          <w:rFonts w:hint="eastAsia"/>
        </w:rPr>
        <w:t>,</w:t>
      </w:r>
      <w:r>
        <w:rPr>
          <w:rFonts w:hint="eastAsia"/>
        </w:rPr>
        <w:t>另一个事务</w:t>
      </w:r>
      <w:r w:rsidR="00086C7B">
        <w:rPr>
          <w:rFonts w:hint="eastAsia"/>
        </w:rPr>
        <w:t>实时</w:t>
      </w:r>
      <w:r>
        <w:rPr>
          <w:rFonts w:hint="eastAsia"/>
        </w:rPr>
        <w:t>插入</w:t>
      </w:r>
      <w:r w:rsidR="00AF295D">
        <w:rPr>
          <w:rFonts w:hint="eastAsia"/>
        </w:rPr>
        <w:t>的</w:t>
      </w:r>
      <w:r>
        <w:rPr>
          <w:rFonts w:hint="eastAsia"/>
        </w:rPr>
        <w:t>数据</w:t>
      </w:r>
      <w:r w:rsidR="00006141">
        <w:rPr>
          <w:rFonts w:hint="eastAsia"/>
        </w:rPr>
        <w:t>导致结果</w:t>
      </w:r>
      <w:r w:rsidR="0054665D">
        <w:rPr>
          <w:rFonts w:hint="eastAsia"/>
        </w:rPr>
        <w:t>有误</w:t>
      </w:r>
    </w:p>
    <w:p w:rsidR="00EB66E2" w:rsidRDefault="00EB66E2" w:rsidP="00EB66E2"/>
    <w:p w:rsidR="00EB66E2" w:rsidRDefault="00EB66E2" w:rsidP="00D47CE8">
      <w:pPr>
        <w:pStyle w:val="4"/>
        <w:ind w:firstLineChars="200" w:firstLine="422"/>
        <w:rPr>
          <w:sz w:val="21"/>
          <w:szCs w:val="21"/>
        </w:rPr>
      </w:pPr>
      <w:r w:rsidRPr="00D47CE8">
        <w:rPr>
          <w:rFonts w:hint="eastAsia"/>
          <w:sz w:val="21"/>
          <w:szCs w:val="21"/>
        </w:rPr>
        <w:t>事务的隔离级别</w:t>
      </w:r>
    </w:p>
    <w:p w:rsidR="00D47CE8" w:rsidRDefault="009F6C27" w:rsidP="00D47CE8">
      <w:r w:rsidRPr="009F6C27">
        <w:rPr>
          <w:rFonts w:hint="eastAsia"/>
          <w:b/>
        </w:rPr>
        <w:t>DEFAULT:</w:t>
      </w:r>
      <w:r>
        <w:rPr>
          <w:rFonts w:hint="eastAsia"/>
        </w:rPr>
        <w:t>使用数据库自身的默认隔离级别</w:t>
      </w:r>
      <w:r>
        <w:rPr>
          <w:rFonts w:hint="eastAsia"/>
        </w:rPr>
        <w:t>,</w:t>
      </w:r>
      <w:r>
        <w:rPr>
          <w:rFonts w:hint="eastAsia"/>
        </w:rPr>
        <w:t>随着数据库的改变而改变</w:t>
      </w:r>
    </w:p>
    <w:p w:rsidR="009F6C27" w:rsidRDefault="009F6C27" w:rsidP="009F6C27">
      <w:r w:rsidRPr="009F6C27">
        <w:rPr>
          <w:rFonts w:hint="eastAsia"/>
          <w:b/>
        </w:rPr>
        <w:t>READ_UNCOMMITED:</w:t>
      </w:r>
      <w:r w:rsidRPr="009F6C27">
        <w:rPr>
          <w:rFonts w:hint="eastAsia"/>
        </w:rPr>
        <w:t>事务执行过程中</w:t>
      </w:r>
      <w:r>
        <w:rPr>
          <w:rFonts w:hint="eastAsia"/>
        </w:rPr>
        <w:t>允许读取</w:t>
      </w:r>
      <w:r>
        <w:rPr>
          <w:rFonts w:hint="eastAsia"/>
        </w:rPr>
        <w:t>,</w:t>
      </w:r>
      <w:r>
        <w:rPr>
          <w:rFonts w:hint="eastAsia"/>
        </w:rPr>
        <w:t>其他事务已经修改</w:t>
      </w:r>
      <w:r>
        <w:rPr>
          <w:rFonts w:hint="eastAsia"/>
        </w:rPr>
        <w:t>,</w:t>
      </w:r>
      <w:r>
        <w:rPr>
          <w:rFonts w:hint="eastAsia"/>
        </w:rPr>
        <w:t>但是还未提交的数据</w:t>
      </w:r>
      <w:r>
        <w:rPr>
          <w:rFonts w:hint="eastAsia"/>
        </w:rPr>
        <w:t>,</w:t>
      </w:r>
    </w:p>
    <w:p w:rsidR="009F6C27" w:rsidRDefault="009F6C27" w:rsidP="009F6C27">
      <w:pPr>
        <w:ind w:left="420"/>
      </w:pPr>
      <w:r>
        <w:rPr>
          <w:rFonts w:hint="eastAsia"/>
        </w:rPr>
        <w:t>可导致脏读</w:t>
      </w:r>
      <w:r>
        <w:rPr>
          <w:rFonts w:hint="eastAsia"/>
        </w:rPr>
        <w:t>,</w:t>
      </w:r>
      <w:r>
        <w:rPr>
          <w:rFonts w:hint="eastAsia"/>
        </w:rPr>
        <w:t>不可重复读</w:t>
      </w:r>
      <w:r>
        <w:rPr>
          <w:rFonts w:hint="eastAsia"/>
        </w:rPr>
        <w:t>,</w:t>
      </w:r>
      <w:r>
        <w:rPr>
          <w:rFonts w:hint="eastAsia"/>
        </w:rPr>
        <w:t>幻读</w:t>
      </w:r>
    </w:p>
    <w:p w:rsidR="009F6C27" w:rsidRDefault="009F6C27" w:rsidP="009F6C27">
      <w:r w:rsidRPr="00F121E9">
        <w:rPr>
          <w:rFonts w:hint="eastAsia"/>
          <w:b/>
        </w:rPr>
        <w:t>READ_COMMITED:</w:t>
      </w:r>
      <w:r w:rsidRPr="009F6C27">
        <w:rPr>
          <w:rFonts w:hint="eastAsia"/>
        </w:rPr>
        <w:t xml:space="preserve"> </w:t>
      </w:r>
      <w:r w:rsidRPr="009F6C27">
        <w:rPr>
          <w:rFonts w:hint="eastAsia"/>
        </w:rPr>
        <w:t>事务执行过程中</w:t>
      </w:r>
      <w:r>
        <w:rPr>
          <w:rFonts w:hint="eastAsia"/>
        </w:rPr>
        <w:t>允许读取</w:t>
      </w:r>
      <w:r>
        <w:rPr>
          <w:rFonts w:hint="eastAsia"/>
        </w:rPr>
        <w:t>,</w:t>
      </w:r>
      <w:r>
        <w:rPr>
          <w:rFonts w:hint="eastAsia"/>
        </w:rPr>
        <w:t>其他事务已经提交的数据</w:t>
      </w:r>
      <w:r>
        <w:rPr>
          <w:rFonts w:hint="eastAsia"/>
        </w:rPr>
        <w:t>,</w:t>
      </w:r>
    </w:p>
    <w:p w:rsidR="009F6C27" w:rsidRDefault="009F6C27" w:rsidP="009F6C27">
      <w:pPr>
        <w:ind w:firstLine="420"/>
      </w:pPr>
      <w:r>
        <w:rPr>
          <w:rFonts w:hint="eastAsia"/>
        </w:rPr>
        <w:t>可导致不可重复读</w:t>
      </w:r>
      <w:r>
        <w:rPr>
          <w:rFonts w:hint="eastAsia"/>
        </w:rPr>
        <w:t>,</w:t>
      </w:r>
      <w:r>
        <w:rPr>
          <w:rFonts w:hint="eastAsia"/>
        </w:rPr>
        <w:t>幻读</w:t>
      </w:r>
    </w:p>
    <w:p w:rsidR="009F6C27" w:rsidRDefault="009F6C27" w:rsidP="009F6C27">
      <w:r w:rsidRPr="00F121E9">
        <w:rPr>
          <w:rFonts w:hint="eastAsia"/>
          <w:b/>
        </w:rPr>
        <w:t>REPEATABLE_READ:</w:t>
      </w:r>
      <w:r>
        <w:rPr>
          <w:rFonts w:hint="eastAsia"/>
        </w:rPr>
        <w:t>对相同字段的多次读取是一致性的</w:t>
      </w:r>
      <w:r>
        <w:rPr>
          <w:rFonts w:hint="eastAsia"/>
        </w:rPr>
        <w:t>,</w:t>
      </w:r>
      <w:r>
        <w:rPr>
          <w:rFonts w:hint="eastAsia"/>
        </w:rPr>
        <w:t>除非数据被事务本身修改</w:t>
      </w:r>
      <w:r>
        <w:rPr>
          <w:rFonts w:hint="eastAsia"/>
        </w:rPr>
        <w:t>,</w:t>
      </w:r>
    </w:p>
    <w:p w:rsidR="009F6C27" w:rsidRDefault="009F6C27" w:rsidP="009F6C27">
      <w:r>
        <w:rPr>
          <w:rFonts w:hint="eastAsia"/>
        </w:rPr>
        <w:tab/>
      </w:r>
      <w:r>
        <w:rPr>
          <w:rFonts w:hint="eastAsia"/>
        </w:rPr>
        <w:t>可防止脏读</w:t>
      </w:r>
      <w:r>
        <w:rPr>
          <w:rFonts w:hint="eastAsia"/>
        </w:rPr>
        <w:t>,</w:t>
      </w:r>
      <w:r>
        <w:rPr>
          <w:rFonts w:hint="eastAsia"/>
        </w:rPr>
        <w:t>不可重复读</w:t>
      </w:r>
      <w:r>
        <w:rPr>
          <w:rFonts w:hint="eastAsia"/>
        </w:rPr>
        <w:t>,</w:t>
      </w:r>
      <w:r>
        <w:rPr>
          <w:rFonts w:hint="eastAsia"/>
        </w:rPr>
        <w:t>但是幻读仍然有可能发生</w:t>
      </w:r>
    </w:p>
    <w:p w:rsidR="00595CF0" w:rsidRDefault="009F6C27" w:rsidP="00595CF0">
      <w:r w:rsidRPr="00F121E9">
        <w:rPr>
          <w:rFonts w:hint="eastAsia"/>
          <w:b/>
        </w:rPr>
        <w:t>SERIALIZABLE:</w:t>
      </w:r>
      <w:r>
        <w:rPr>
          <w:rFonts w:hint="eastAsia"/>
        </w:rPr>
        <w:t>完全隔离</w:t>
      </w:r>
      <w:r>
        <w:rPr>
          <w:rFonts w:hint="eastAsia"/>
        </w:rPr>
        <w:t>,</w:t>
      </w:r>
      <w:r>
        <w:rPr>
          <w:rFonts w:hint="eastAsia"/>
        </w:rPr>
        <w:t>在所有隔离级别中是相对最慢的</w:t>
      </w:r>
      <w:r>
        <w:rPr>
          <w:rFonts w:hint="eastAsia"/>
        </w:rPr>
        <w:t>,</w:t>
      </w:r>
    </w:p>
    <w:p w:rsidR="009F6C27" w:rsidRDefault="009F6C27" w:rsidP="00595CF0">
      <w:pPr>
        <w:ind w:left="420"/>
      </w:pPr>
      <w:r>
        <w:rPr>
          <w:rFonts w:hint="eastAsia"/>
        </w:rPr>
        <w:t>它典型的通过完全锁定在事务中涉及的数据表来完成</w:t>
      </w:r>
    </w:p>
    <w:p w:rsidR="009F6C27" w:rsidRPr="009F6C27" w:rsidRDefault="009F6C27" w:rsidP="009F6C27"/>
    <w:p w:rsidR="00BA1936" w:rsidRDefault="00BA1936" w:rsidP="00BA1936">
      <w:pPr>
        <w:pStyle w:val="3"/>
        <w:rPr>
          <w:sz w:val="21"/>
          <w:szCs w:val="21"/>
        </w:rPr>
      </w:pPr>
      <w:r w:rsidRPr="00BA1936">
        <w:rPr>
          <w:rFonts w:hint="eastAsia"/>
          <w:sz w:val="21"/>
          <w:szCs w:val="21"/>
        </w:rPr>
        <w:t>持久性</w:t>
      </w:r>
      <w:r w:rsidRPr="00BA1936">
        <w:rPr>
          <w:rFonts w:hint="eastAsia"/>
          <w:sz w:val="21"/>
          <w:szCs w:val="21"/>
        </w:rPr>
        <w:t>:</w:t>
      </w:r>
    </w:p>
    <w:p w:rsidR="000F7F36" w:rsidRDefault="000F7F36" w:rsidP="000F7F36">
      <w:r>
        <w:rPr>
          <w:rFonts w:hint="eastAsia"/>
        </w:rPr>
        <w:t>一个事务一旦被提交</w:t>
      </w:r>
      <w:r>
        <w:rPr>
          <w:rFonts w:hint="eastAsia"/>
        </w:rPr>
        <w:t>,</w:t>
      </w:r>
      <w:r>
        <w:rPr>
          <w:rFonts w:hint="eastAsia"/>
        </w:rPr>
        <w:t>数据在数据库中的改动就是永久的</w:t>
      </w:r>
      <w:r>
        <w:rPr>
          <w:rFonts w:hint="eastAsia"/>
        </w:rPr>
        <w:t>(</w:t>
      </w:r>
      <w:r>
        <w:rPr>
          <w:rFonts w:hint="eastAsia"/>
        </w:rPr>
        <w:t>不理解</w:t>
      </w:r>
      <w:r>
        <w:rPr>
          <w:rFonts w:hint="eastAsia"/>
        </w:rPr>
        <w:t>,</w:t>
      </w:r>
      <w:r>
        <w:rPr>
          <w:rFonts w:hint="eastAsia"/>
        </w:rPr>
        <w:t>提交了</w:t>
      </w:r>
      <w:r>
        <w:rPr>
          <w:rFonts w:hint="eastAsia"/>
        </w:rPr>
        <w:t>,</w:t>
      </w:r>
      <w:r>
        <w:rPr>
          <w:rFonts w:hint="eastAsia"/>
        </w:rPr>
        <w:t>不就是确定修改么</w:t>
      </w:r>
      <w:r>
        <w:rPr>
          <w:rFonts w:hint="eastAsia"/>
        </w:rPr>
        <w:t>)</w:t>
      </w:r>
    </w:p>
    <w:p w:rsidR="00FE071A" w:rsidRDefault="0044122D" w:rsidP="0044122D">
      <w:pPr>
        <w:pStyle w:val="2"/>
      </w:pPr>
      <w:r>
        <w:rPr>
          <w:rFonts w:hint="eastAsia"/>
        </w:rPr>
        <w:t>事务的传播</w:t>
      </w:r>
      <w:r w:rsidR="00BD61B6">
        <w:rPr>
          <w:rFonts w:hint="eastAsia"/>
        </w:rPr>
        <w:t>行为</w:t>
      </w:r>
    </w:p>
    <w:p w:rsidR="00C51B2D" w:rsidRPr="00C51B2D" w:rsidRDefault="00C51B2D" w:rsidP="00C51B2D">
      <w:r>
        <w:rPr>
          <w:rFonts w:hint="eastAsia"/>
        </w:rPr>
        <w:t>(</w:t>
      </w:r>
      <w:r>
        <w:rPr>
          <w:rFonts w:hint="eastAsia"/>
        </w:rPr>
        <w:t>目前还不理解</w:t>
      </w:r>
      <w:r>
        <w:rPr>
          <w:rFonts w:hint="eastAsia"/>
        </w:rPr>
        <w:t>,</w:t>
      </w:r>
      <w:r>
        <w:rPr>
          <w:rFonts w:hint="eastAsia"/>
        </w:rPr>
        <w:t>先记下来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A21787" w:rsidTr="00C51B2D">
        <w:tc>
          <w:tcPr>
            <w:tcW w:w="3510" w:type="dxa"/>
          </w:tcPr>
          <w:p w:rsidR="00A21787" w:rsidRPr="00C51B2D" w:rsidRDefault="00A21787" w:rsidP="00D81449">
            <w:pPr>
              <w:rPr>
                <w:b/>
              </w:rPr>
            </w:pPr>
            <w:r w:rsidRPr="00C51B2D">
              <w:rPr>
                <w:rFonts w:hint="eastAsia"/>
                <w:b/>
                <w:color w:val="FF0000"/>
              </w:rPr>
              <w:t>PROPAGATION_REQUIRED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支持当前事务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如果不存在就新建一个</w:t>
            </w:r>
          </w:p>
        </w:tc>
      </w:tr>
      <w:tr w:rsidR="00A21787" w:rsidTr="00C51B2D">
        <w:tc>
          <w:tcPr>
            <w:tcW w:w="3510" w:type="dxa"/>
          </w:tcPr>
          <w:p w:rsidR="00A21787" w:rsidRDefault="00A21787" w:rsidP="00D81449">
            <w:r>
              <w:rPr>
                <w:rFonts w:hint="eastAsia"/>
              </w:rPr>
              <w:t>PROPAGATION_SUPPORTS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支持当前事务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如果不存在就不使用事务</w:t>
            </w:r>
          </w:p>
        </w:tc>
      </w:tr>
      <w:tr w:rsidR="00A21787" w:rsidTr="00C51B2D">
        <w:tc>
          <w:tcPr>
            <w:tcW w:w="3510" w:type="dxa"/>
          </w:tcPr>
          <w:p w:rsidR="00A21787" w:rsidRDefault="00A21787" w:rsidP="00D81449">
            <w:r>
              <w:rPr>
                <w:rFonts w:hint="eastAsia"/>
              </w:rPr>
              <w:t>PROPAGATION_MANDATORY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支持当前事务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如果不存在就抛出异常</w:t>
            </w:r>
          </w:p>
        </w:tc>
      </w:tr>
      <w:tr w:rsidR="00A21787" w:rsidTr="00C51B2D">
        <w:tc>
          <w:tcPr>
            <w:tcW w:w="3510" w:type="dxa"/>
          </w:tcPr>
          <w:p w:rsidR="00A21787" w:rsidRPr="00C51B2D" w:rsidRDefault="00A21787" w:rsidP="00D81449">
            <w:pPr>
              <w:rPr>
                <w:b/>
              </w:rPr>
            </w:pPr>
            <w:r w:rsidRPr="00C51B2D">
              <w:rPr>
                <w:rFonts w:hint="eastAsia"/>
                <w:b/>
                <w:color w:val="FF0000"/>
              </w:rPr>
              <w:t>PROPAGATION_REQUIRES_NEW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如果当前事务存在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挂起当前事务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新建一个事务</w:t>
            </w:r>
          </w:p>
        </w:tc>
      </w:tr>
      <w:tr w:rsidR="00A21787" w:rsidTr="00C51B2D">
        <w:tc>
          <w:tcPr>
            <w:tcW w:w="3510" w:type="dxa"/>
          </w:tcPr>
          <w:p w:rsidR="00A21787" w:rsidRDefault="00A21787" w:rsidP="00D81449">
            <w:r>
              <w:rPr>
                <w:rFonts w:hint="eastAsia"/>
              </w:rPr>
              <w:t>PROPAGATION_NOT_SUPPORTED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以非事务方式运行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如果当前事务存在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挂起当前事务</w:t>
            </w:r>
          </w:p>
        </w:tc>
      </w:tr>
      <w:tr w:rsidR="00A21787" w:rsidTr="00C51B2D">
        <w:tc>
          <w:tcPr>
            <w:tcW w:w="3510" w:type="dxa"/>
          </w:tcPr>
          <w:p w:rsidR="00A21787" w:rsidRDefault="00A21787" w:rsidP="00D81449">
            <w:r>
              <w:rPr>
                <w:rFonts w:hint="eastAsia"/>
              </w:rPr>
              <w:t>PROPAGATION_NEVER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以非事务方式运行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如果当前事务存在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抛出异常</w:t>
            </w:r>
          </w:p>
        </w:tc>
      </w:tr>
      <w:tr w:rsidR="00A21787" w:rsidTr="00C51B2D">
        <w:tc>
          <w:tcPr>
            <w:tcW w:w="3510" w:type="dxa"/>
          </w:tcPr>
          <w:p w:rsidR="00A21787" w:rsidRPr="00C51B2D" w:rsidRDefault="00A21787" w:rsidP="00D81449">
            <w:pPr>
              <w:rPr>
                <w:b/>
              </w:rPr>
            </w:pPr>
            <w:r w:rsidRPr="00C51B2D">
              <w:rPr>
                <w:rFonts w:hint="eastAsia"/>
                <w:b/>
                <w:color w:val="FF0000"/>
              </w:rPr>
              <w:t>PROPAGATION_NESTED</w:t>
            </w:r>
          </w:p>
        </w:tc>
        <w:tc>
          <w:tcPr>
            <w:tcW w:w="5012" w:type="dxa"/>
          </w:tcPr>
          <w:p w:rsidR="00A21787" w:rsidRDefault="00C51B2D" w:rsidP="00D81449">
            <w:r>
              <w:rPr>
                <w:rFonts w:hint="eastAsia"/>
              </w:rPr>
              <w:t>如果当前事务存在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则嵌套事务执行</w:t>
            </w:r>
          </w:p>
        </w:tc>
      </w:tr>
    </w:tbl>
    <w:p w:rsidR="00D81449" w:rsidRDefault="00D81449" w:rsidP="00D81449"/>
    <w:p w:rsidR="000F44BF" w:rsidRPr="000F44BF" w:rsidRDefault="00D81449" w:rsidP="00D81449">
      <w:pPr>
        <w:widowControl/>
        <w:jc w:val="left"/>
      </w:pPr>
      <w:r>
        <w:br w:type="page"/>
      </w:r>
    </w:p>
    <w:p w:rsidR="00FE071A" w:rsidRDefault="00354C5C" w:rsidP="00354C5C">
      <w:pPr>
        <w:pStyle w:val="2"/>
      </w:pPr>
      <w:r>
        <w:lastRenderedPageBreak/>
        <w:t>事务管理涉及的接口</w:t>
      </w:r>
      <w:r>
        <w:rPr>
          <w:rFonts w:hint="eastAsia"/>
        </w:rPr>
        <w:t>:</w:t>
      </w:r>
    </w:p>
    <w:p w:rsidR="00354C5C" w:rsidRDefault="003F1546" w:rsidP="00354C5C">
      <w:pPr>
        <w:rPr>
          <w:b/>
          <w:sz w:val="28"/>
          <w:szCs w:val="28"/>
        </w:rPr>
      </w:pPr>
      <w:r w:rsidRPr="003F1546">
        <w:rPr>
          <w:rFonts w:hint="eastAsia"/>
          <w:b/>
          <w:sz w:val="28"/>
          <w:szCs w:val="28"/>
        </w:rPr>
        <w:t>PlatformTransactionManager</w:t>
      </w:r>
      <w:r w:rsidR="00D05559">
        <w:rPr>
          <w:rFonts w:hint="eastAsia"/>
          <w:b/>
          <w:sz w:val="28"/>
          <w:szCs w:val="28"/>
        </w:rPr>
        <w:t>:</w:t>
      </w:r>
      <w:r w:rsidR="00D05559">
        <w:rPr>
          <w:rFonts w:hint="eastAsia"/>
          <w:b/>
          <w:sz w:val="28"/>
          <w:szCs w:val="28"/>
        </w:rPr>
        <w:t>事务管理器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3452"/>
      </w:tblGrid>
      <w:tr w:rsidR="003F1546" w:rsidTr="0095607B">
        <w:tc>
          <w:tcPr>
            <w:tcW w:w="5070" w:type="dxa"/>
            <w:vAlign w:val="center"/>
          </w:tcPr>
          <w:p w:rsidR="003F1546" w:rsidRPr="0095607B" w:rsidRDefault="003F1546" w:rsidP="0095607B">
            <w:pPr>
              <w:rPr>
                <w:b/>
              </w:rPr>
            </w:pPr>
            <w:r w:rsidRPr="0095607B">
              <w:rPr>
                <w:b/>
              </w:rPr>
              <w:t>O</w:t>
            </w:r>
            <w:r w:rsidRPr="0095607B">
              <w:rPr>
                <w:rFonts w:hint="eastAsia"/>
                <w:b/>
              </w:rPr>
              <w:t>rg.springframework.jdbc.datasource.DataSourceTransactionManager</w:t>
            </w:r>
          </w:p>
        </w:tc>
        <w:tc>
          <w:tcPr>
            <w:tcW w:w="3452" w:type="dxa"/>
          </w:tcPr>
          <w:p w:rsidR="003F1546" w:rsidRDefault="0095607B" w:rsidP="0095607B">
            <w:r>
              <w:t>使用</w:t>
            </w:r>
            <w:r>
              <w:t>SpringJDBC</w:t>
            </w:r>
            <w:r>
              <w:t>或者</w:t>
            </w:r>
            <w:r>
              <w:t>ibatis</w:t>
            </w:r>
            <w:r>
              <w:t>持久层时</w:t>
            </w:r>
            <w:r>
              <w:rPr>
                <w:rFonts w:hint="eastAsia"/>
              </w:rPr>
              <w:t>使用</w:t>
            </w:r>
          </w:p>
        </w:tc>
      </w:tr>
      <w:tr w:rsidR="003F1546" w:rsidRPr="0095607B" w:rsidTr="0095607B">
        <w:tc>
          <w:tcPr>
            <w:tcW w:w="5070" w:type="dxa"/>
            <w:vAlign w:val="center"/>
          </w:tcPr>
          <w:p w:rsidR="003F1546" w:rsidRPr="0095607B" w:rsidRDefault="0095607B" w:rsidP="0095607B">
            <w:pPr>
              <w:rPr>
                <w:b/>
              </w:rPr>
            </w:pPr>
            <w:r w:rsidRPr="0095607B">
              <w:rPr>
                <w:b/>
              </w:rPr>
              <w:t>Org</w:t>
            </w:r>
            <w:r w:rsidRPr="0095607B">
              <w:rPr>
                <w:rFonts w:hint="eastAsia"/>
                <w:b/>
              </w:rPr>
              <w:t>.springframework.orm.hibernate3.HibernateTransactionManager</w:t>
            </w:r>
          </w:p>
        </w:tc>
        <w:tc>
          <w:tcPr>
            <w:tcW w:w="3452" w:type="dxa"/>
          </w:tcPr>
          <w:p w:rsidR="003F1546" w:rsidRPr="0095607B" w:rsidRDefault="0095607B" w:rsidP="00354C5C">
            <w:r w:rsidRPr="0095607B">
              <w:t>使用</w:t>
            </w:r>
            <w:r w:rsidRPr="0095607B">
              <w:t>hibernate</w:t>
            </w:r>
            <w:r w:rsidRPr="0095607B">
              <w:rPr>
                <w:rFonts w:hint="eastAsia"/>
              </w:rPr>
              <w:t>3.0</w:t>
            </w:r>
            <w:r w:rsidRPr="0095607B">
              <w:rPr>
                <w:rFonts w:hint="eastAsia"/>
              </w:rPr>
              <w:t>时使用</w:t>
            </w:r>
          </w:p>
        </w:tc>
      </w:tr>
      <w:tr w:rsidR="003F1546" w:rsidRPr="0095607B" w:rsidTr="0095607B">
        <w:tc>
          <w:tcPr>
            <w:tcW w:w="5070" w:type="dxa"/>
            <w:vAlign w:val="center"/>
          </w:tcPr>
          <w:p w:rsidR="003F1546" w:rsidRPr="0095607B" w:rsidRDefault="0095607B" w:rsidP="0095607B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O</w:t>
            </w:r>
            <w:r w:rsidRPr="0095607B">
              <w:rPr>
                <w:rFonts w:hint="eastAsia"/>
                <w:color w:val="808080" w:themeColor="background1" w:themeShade="80"/>
              </w:rPr>
              <w:t>rg.springframework.orm.jpa.JpaTransactionManager</w:t>
            </w:r>
          </w:p>
        </w:tc>
        <w:tc>
          <w:tcPr>
            <w:tcW w:w="3452" w:type="dxa"/>
          </w:tcPr>
          <w:p w:rsidR="003F1546" w:rsidRPr="0095607B" w:rsidRDefault="0095607B" w:rsidP="00354C5C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使用</w:t>
            </w:r>
            <w:r w:rsidRPr="0095607B">
              <w:rPr>
                <w:color w:val="808080" w:themeColor="background1" w:themeShade="80"/>
              </w:rPr>
              <w:t>jpa</w:t>
            </w:r>
            <w:r w:rsidRPr="0095607B">
              <w:rPr>
                <w:color w:val="808080" w:themeColor="background1" w:themeShade="80"/>
              </w:rPr>
              <w:t>持久化</w:t>
            </w:r>
          </w:p>
        </w:tc>
      </w:tr>
      <w:tr w:rsidR="003F1546" w:rsidRPr="0095607B" w:rsidTr="0095607B">
        <w:tc>
          <w:tcPr>
            <w:tcW w:w="5070" w:type="dxa"/>
            <w:vAlign w:val="center"/>
          </w:tcPr>
          <w:p w:rsidR="003F1546" w:rsidRPr="0095607B" w:rsidRDefault="0095607B" w:rsidP="0095607B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O</w:t>
            </w:r>
            <w:r w:rsidRPr="0095607B">
              <w:rPr>
                <w:rFonts w:hint="eastAsia"/>
                <w:color w:val="808080" w:themeColor="background1" w:themeShade="80"/>
              </w:rPr>
              <w:t>rg.springframework.jdo.JdoTransactionManager</w:t>
            </w:r>
          </w:p>
        </w:tc>
        <w:tc>
          <w:tcPr>
            <w:tcW w:w="3452" w:type="dxa"/>
          </w:tcPr>
          <w:p w:rsidR="003F1546" w:rsidRPr="0095607B" w:rsidRDefault="0095607B" w:rsidP="00354C5C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使用</w:t>
            </w:r>
            <w:r w:rsidRPr="0095607B">
              <w:rPr>
                <w:color w:val="808080" w:themeColor="background1" w:themeShade="80"/>
              </w:rPr>
              <w:t>jdo</w:t>
            </w:r>
            <w:r w:rsidRPr="0095607B">
              <w:rPr>
                <w:color w:val="808080" w:themeColor="background1" w:themeShade="80"/>
              </w:rPr>
              <w:t>持久化机制</w:t>
            </w:r>
          </w:p>
        </w:tc>
      </w:tr>
      <w:tr w:rsidR="003F1546" w:rsidRPr="0095607B" w:rsidTr="0095607B">
        <w:tc>
          <w:tcPr>
            <w:tcW w:w="5070" w:type="dxa"/>
            <w:vAlign w:val="center"/>
          </w:tcPr>
          <w:p w:rsidR="003F1546" w:rsidRPr="0095607B" w:rsidRDefault="0095607B" w:rsidP="0095607B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O</w:t>
            </w:r>
            <w:r w:rsidRPr="0095607B">
              <w:rPr>
                <w:rFonts w:hint="eastAsia"/>
                <w:color w:val="808080" w:themeColor="background1" w:themeShade="80"/>
              </w:rPr>
              <w:t>rg.springframework.tansaction.jta.JtaTransactionManager</w:t>
            </w:r>
          </w:p>
        </w:tc>
        <w:tc>
          <w:tcPr>
            <w:tcW w:w="3452" w:type="dxa"/>
          </w:tcPr>
          <w:p w:rsidR="003F1546" w:rsidRPr="0095607B" w:rsidRDefault="0095607B" w:rsidP="00354C5C">
            <w:pPr>
              <w:rPr>
                <w:color w:val="808080" w:themeColor="background1" w:themeShade="80"/>
              </w:rPr>
            </w:pPr>
            <w:r w:rsidRPr="0095607B">
              <w:rPr>
                <w:color w:val="808080" w:themeColor="background1" w:themeShade="80"/>
              </w:rPr>
              <w:t>使用</w:t>
            </w:r>
            <w:r w:rsidRPr="0095607B">
              <w:rPr>
                <w:color w:val="808080" w:themeColor="background1" w:themeShade="80"/>
              </w:rPr>
              <w:t>jta</w:t>
            </w:r>
            <w:r w:rsidRPr="0095607B">
              <w:rPr>
                <w:color w:val="808080" w:themeColor="background1" w:themeShade="80"/>
              </w:rPr>
              <w:t>实现事务管理</w:t>
            </w:r>
            <w:r w:rsidRPr="0095607B">
              <w:rPr>
                <w:color w:val="808080" w:themeColor="background1" w:themeShade="80"/>
              </w:rPr>
              <w:t>,</w:t>
            </w:r>
            <w:r w:rsidRPr="0095607B">
              <w:rPr>
                <w:color w:val="808080" w:themeColor="background1" w:themeShade="80"/>
              </w:rPr>
              <w:t>在一个事务跨多个资源时必须使用</w:t>
            </w:r>
          </w:p>
        </w:tc>
      </w:tr>
    </w:tbl>
    <w:p w:rsidR="003F1546" w:rsidRDefault="003F1546" w:rsidP="000D169E"/>
    <w:p w:rsidR="000D169E" w:rsidRPr="00846B01" w:rsidRDefault="000D169E" w:rsidP="000D169E">
      <w:r>
        <w:rPr>
          <w:rFonts w:hint="eastAsia"/>
        </w:rPr>
        <w:t>上述接口主要</w:t>
      </w:r>
      <w:r>
        <w:rPr>
          <w:rFonts w:hint="eastAsia"/>
        </w:rPr>
        <w:t>:</w:t>
      </w:r>
      <w:r>
        <w:rPr>
          <w:rFonts w:hint="eastAsia"/>
        </w:rPr>
        <w:t>初阶</w:t>
      </w:r>
      <w:r>
        <w:rPr>
          <w:rFonts w:hint="eastAsia"/>
        </w:rPr>
        <w:t>,</w:t>
      </w:r>
      <w:r>
        <w:rPr>
          <w:rFonts w:hint="eastAsia"/>
        </w:rPr>
        <w:t>主要熟悉前面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3A0573" w:rsidRPr="0029008F" w:rsidRDefault="00D05559" w:rsidP="000D169E">
      <w:pPr>
        <w:rPr>
          <w:b/>
          <w:color w:val="808080" w:themeColor="background1" w:themeShade="80"/>
          <w:szCs w:val="21"/>
        </w:rPr>
      </w:pPr>
      <w:proofErr w:type="spellStart"/>
      <w:r w:rsidRPr="00D05559">
        <w:rPr>
          <w:rFonts w:hint="eastAsia"/>
          <w:b/>
          <w:sz w:val="28"/>
          <w:szCs w:val="28"/>
        </w:rPr>
        <w:t>TransactionStatus</w:t>
      </w:r>
      <w:proofErr w:type="spellEnd"/>
      <w:r w:rsidR="00A35051">
        <w:rPr>
          <w:rFonts w:hint="eastAsia"/>
          <w:b/>
          <w:sz w:val="28"/>
          <w:szCs w:val="28"/>
        </w:rPr>
        <w:t>:</w:t>
      </w:r>
      <w:r w:rsidR="00A35051">
        <w:rPr>
          <w:rFonts w:hint="eastAsia"/>
          <w:b/>
          <w:sz w:val="28"/>
          <w:szCs w:val="28"/>
        </w:rPr>
        <w:t>事务状态</w:t>
      </w:r>
      <w:r w:rsidR="002F6FA1" w:rsidRPr="0029008F">
        <w:rPr>
          <w:rFonts w:hint="eastAsia"/>
          <w:b/>
          <w:color w:val="808080" w:themeColor="background1" w:themeShade="80"/>
          <w:szCs w:val="21"/>
        </w:rPr>
        <w:t>(</w:t>
      </w:r>
      <w:r w:rsidR="002F6FA1" w:rsidRPr="0029008F">
        <w:rPr>
          <w:rFonts w:hint="eastAsia"/>
          <w:b/>
          <w:color w:val="808080" w:themeColor="background1" w:themeShade="80"/>
          <w:szCs w:val="21"/>
        </w:rPr>
        <w:t>目前好像没什么用到</w:t>
      </w:r>
      <w:r w:rsidR="00C32192" w:rsidRPr="0029008F">
        <w:rPr>
          <w:rFonts w:hint="eastAsia"/>
          <w:b/>
          <w:color w:val="808080" w:themeColor="background1" w:themeShade="80"/>
          <w:szCs w:val="21"/>
        </w:rPr>
        <w:t>,</w:t>
      </w:r>
      <w:r w:rsidR="00C32192" w:rsidRPr="0029008F">
        <w:rPr>
          <w:rFonts w:hint="eastAsia"/>
          <w:b/>
          <w:color w:val="808080" w:themeColor="background1" w:themeShade="80"/>
          <w:szCs w:val="21"/>
        </w:rPr>
        <w:t>但是为了保险起见还是记一下吧</w:t>
      </w:r>
      <w:r w:rsidR="002F6FA1" w:rsidRPr="0029008F">
        <w:rPr>
          <w:rFonts w:hint="eastAsia"/>
          <w:b/>
          <w:color w:val="808080" w:themeColor="background1" w:themeShade="80"/>
          <w:szCs w:val="21"/>
        </w:rPr>
        <w:t>)</w:t>
      </w:r>
    </w:p>
    <w:p w:rsidR="00BD66DD" w:rsidRDefault="000D27A5" w:rsidP="000D27A5">
      <w:r>
        <w:t>方法</w:t>
      </w:r>
      <w:r w:rsidR="00A77F49">
        <w:t>:</w:t>
      </w:r>
    </w:p>
    <w:p w:rsidR="00BD66DD" w:rsidRDefault="00BD66DD" w:rsidP="000D27A5">
      <w:r>
        <w:rPr>
          <w:rFonts w:hint="eastAsia"/>
        </w:rPr>
        <w:t>flush()</w:t>
      </w:r>
    </w:p>
    <w:p w:rsidR="003A0573" w:rsidRDefault="00A77F49" w:rsidP="000D27A5">
      <w:r>
        <w:t>boolean</w:t>
      </w:r>
      <w:r>
        <w:rPr>
          <w:rFonts w:hint="eastAsia"/>
        </w:rPr>
        <w:t xml:space="preserve"> </w:t>
      </w:r>
      <w:r>
        <w:t>hashSavepoint()</w:t>
      </w:r>
    </w:p>
    <w:p w:rsidR="00344695" w:rsidRDefault="00344695" w:rsidP="000D27A5">
      <w:r>
        <w:t>boolean</w:t>
      </w:r>
      <w:r>
        <w:rPr>
          <w:rFonts w:hint="eastAsia"/>
        </w:rPr>
        <w:t xml:space="preserve"> isCompleted()</w:t>
      </w:r>
    </w:p>
    <w:p w:rsidR="00344695" w:rsidRDefault="00344695" w:rsidP="000D27A5"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isNewTransaction()</w:t>
      </w:r>
    </w:p>
    <w:p w:rsidR="00344695" w:rsidRDefault="00344695" w:rsidP="000D27A5"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isRollbackOnly()</w:t>
      </w:r>
    </w:p>
    <w:p w:rsidR="00344695" w:rsidRDefault="00344695" w:rsidP="000D27A5">
      <w:r>
        <w:rPr>
          <w:rFonts w:hint="eastAsia"/>
        </w:rPr>
        <w:t>setRollBackOnly()</w:t>
      </w:r>
    </w:p>
    <w:p w:rsidR="007717B5" w:rsidRDefault="007717B5" w:rsidP="000D27A5"/>
    <w:p w:rsidR="007717B5" w:rsidRDefault="007717B5" w:rsidP="000D27A5"/>
    <w:p w:rsidR="007717B5" w:rsidRDefault="007717B5" w:rsidP="007717B5">
      <w:pPr>
        <w:pStyle w:val="2"/>
      </w:pPr>
      <w:r>
        <w:rPr>
          <w:rFonts w:hint="eastAsia"/>
        </w:rPr>
        <w:t>基于编程方式的</w:t>
      </w:r>
      <w:r w:rsidRPr="00157CD2">
        <w:rPr>
          <w:rFonts w:hint="eastAsia"/>
        </w:rPr>
        <w:t>事务</w:t>
      </w:r>
      <w:r>
        <w:rPr>
          <w:rFonts w:hint="eastAsia"/>
        </w:rPr>
        <w:t>管理</w:t>
      </w:r>
    </w:p>
    <w:p w:rsidR="00DB2922" w:rsidRDefault="00381686" w:rsidP="000D27A5">
      <w:r>
        <w:rPr>
          <w:rFonts w:hint="eastAsia"/>
        </w:rPr>
        <w:t>步骤</w:t>
      </w:r>
      <w:r>
        <w:rPr>
          <w:rFonts w:hint="eastAsia"/>
        </w:rPr>
        <w:t>: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"org.springframework.jdbc.datasource.DataSourceTransactionManager"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配置事务管理模版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transactionTemplate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"org.springframework.transaction.support.TransactionTemplate"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922" w:rsidRDefault="00DB2922" w:rsidP="00DB29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17B5" w:rsidRDefault="00DB2922" w:rsidP="00DB2922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t xml:space="preserve"> </w:t>
      </w:r>
    </w:p>
    <w:p w:rsidR="007717B5" w:rsidRDefault="007717B5" w:rsidP="000D27A5"/>
    <w:p w:rsidR="002C0A80" w:rsidRDefault="002C0A80" w:rsidP="000D27A5"/>
    <w:p w:rsidR="002C0A80" w:rsidRDefault="00233732" w:rsidP="000D27A5">
      <w:r>
        <w:t>S</w:t>
      </w:r>
      <w:r>
        <w:rPr>
          <w:rFonts w:hint="eastAsia"/>
        </w:rPr>
        <w:t>ervice</w:t>
      </w:r>
      <w:r>
        <w:rPr>
          <w:rFonts w:hint="eastAsia"/>
        </w:rPr>
        <w:t>层注入</w:t>
      </w:r>
      <w:proofErr w:type="spellStart"/>
      <w:r>
        <w:rPr>
          <w:rFonts w:hint="eastAsia"/>
        </w:rPr>
        <w:t>trasactionTemplate</w:t>
      </w:r>
      <w:proofErr w:type="spellEnd"/>
      <w:r>
        <w:t xml:space="preserve"> </w:t>
      </w:r>
      <w:r>
        <w:rPr>
          <w:rFonts w:hint="eastAsia"/>
        </w:rPr>
        <w:t>对象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transactionTemplate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transactionTemplate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transactionTemplate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TransactionCallbackWithoutResult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doInTransactionWithoutResult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accountDao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.descMoney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测试异常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08BF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accountDao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.addMoney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toAccount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money</w:t>
      </w:r>
      <w:r w:rsidR="00A608BF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EC28B5" w:rsidRDefault="00EC28B5" w:rsidP="00EC2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233732" w:rsidRPr="00D05559" w:rsidRDefault="00EC28B5" w:rsidP="00EC28B5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233732" w:rsidRPr="00D0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08"/>
    <w:multiLevelType w:val="hybridMultilevel"/>
    <w:tmpl w:val="6A78DF94"/>
    <w:lvl w:ilvl="0" w:tplc="B7E679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8959F4"/>
    <w:multiLevelType w:val="hybridMultilevel"/>
    <w:tmpl w:val="083EA396"/>
    <w:lvl w:ilvl="0" w:tplc="DE2CF2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32"/>
    <w:rsid w:val="00006141"/>
    <w:rsid w:val="00086C7B"/>
    <w:rsid w:val="000A1C06"/>
    <w:rsid w:val="000D169E"/>
    <w:rsid w:val="000D27A5"/>
    <w:rsid w:val="000E6821"/>
    <w:rsid w:val="000F168A"/>
    <w:rsid w:val="000F44BF"/>
    <w:rsid w:val="000F7F36"/>
    <w:rsid w:val="00157CD2"/>
    <w:rsid w:val="00160276"/>
    <w:rsid w:val="001A6108"/>
    <w:rsid w:val="001E3E85"/>
    <w:rsid w:val="00233732"/>
    <w:rsid w:val="0029008F"/>
    <w:rsid w:val="002A6CFF"/>
    <w:rsid w:val="002C0A80"/>
    <w:rsid w:val="002D01E8"/>
    <w:rsid w:val="002E2E3E"/>
    <w:rsid w:val="002F6FA1"/>
    <w:rsid w:val="00344695"/>
    <w:rsid w:val="00354C5C"/>
    <w:rsid w:val="00376B41"/>
    <w:rsid w:val="00381686"/>
    <w:rsid w:val="003A0573"/>
    <w:rsid w:val="003A0BF3"/>
    <w:rsid w:val="003D39BA"/>
    <w:rsid w:val="003D4D8F"/>
    <w:rsid w:val="003F1546"/>
    <w:rsid w:val="00423332"/>
    <w:rsid w:val="0044122D"/>
    <w:rsid w:val="004D6A4F"/>
    <w:rsid w:val="0054665D"/>
    <w:rsid w:val="00595CF0"/>
    <w:rsid w:val="005E1EAA"/>
    <w:rsid w:val="00622063"/>
    <w:rsid w:val="00633A4F"/>
    <w:rsid w:val="00661CE9"/>
    <w:rsid w:val="00681816"/>
    <w:rsid w:val="006D351D"/>
    <w:rsid w:val="007717B5"/>
    <w:rsid w:val="007E5CDB"/>
    <w:rsid w:val="00846B01"/>
    <w:rsid w:val="00921005"/>
    <w:rsid w:val="00934441"/>
    <w:rsid w:val="009505B8"/>
    <w:rsid w:val="0095607B"/>
    <w:rsid w:val="009D47E9"/>
    <w:rsid w:val="009D6AFC"/>
    <w:rsid w:val="009F6C27"/>
    <w:rsid w:val="00A21787"/>
    <w:rsid w:val="00A35051"/>
    <w:rsid w:val="00A608BF"/>
    <w:rsid w:val="00A77F49"/>
    <w:rsid w:val="00AE3951"/>
    <w:rsid w:val="00AF295D"/>
    <w:rsid w:val="00AF4EEA"/>
    <w:rsid w:val="00B801EC"/>
    <w:rsid w:val="00B8465B"/>
    <w:rsid w:val="00BA1936"/>
    <w:rsid w:val="00BD61B6"/>
    <w:rsid w:val="00BD66DD"/>
    <w:rsid w:val="00C32192"/>
    <w:rsid w:val="00C51B2D"/>
    <w:rsid w:val="00C72DF8"/>
    <w:rsid w:val="00C93C57"/>
    <w:rsid w:val="00D05559"/>
    <w:rsid w:val="00D12265"/>
    <w:rsid w:val="00D47CE8"/>
    <w:rsid w:val="00D81449"/>
    <w:rsid w:val="00DA424B"/>
    <w:rsid w:val="00DA62CB"/>
    <w:rsid w:val="00DB2922"/>
    <w:rsid w:val="00E13FCB"/>
    <w:rsid w:val="00EB66E2"/>
    <w:rsid w:val="00EC28B5"/>
    <w:rsid w:val="00F121E9"/>
    <w:rsid w:val="00F50D81"/>
    <w:rsid w:val="00F55438"/>
    <w:rsid w:val="00FD6763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4F13"/>
  <w15:docId w15:val="{9B5476F2-37F5-4FAC-AEB1-76D8B61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1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E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6A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0BF3"/>
    <w:rPr>
      <w:b/>
      <w:bCs/>
      <w:sz w:val="32"/>
      <w:szCs w:val="32"/>
    </w:rPr>
  </w:style>
  <w:style w:type="table" w:styleId="a4">
    <w:name w:val="Table Grid"/>
    <w:basedOn w:val="a1"/>
    <w:uiPriority w:val="59"/>
    <w:rsid w:val="003F1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D01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shen_libin</dc:creator>
  <cp:keywords/>
  <dc:description/>
  <cp:lastModifiedBy>java_developer</cp:lastModifiedBy>
  <cp:revision>172</cp:revision>
  <dcterms:created xsi:type="dcterms:W3CDTF">2016-09-08T08:44:00Z</dcterms:created>
  <dcterms:modified xsi:type="dcterms:W3CDTF">2017-01-24T07:09:00Z</dcterms:modified>
</cp:coreProperties>
</file>