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李芯蕊2017020260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李佳</w:t>
      </w:r>
      <w:r>
        <w:rPr>
          <w:rFonts w:hint="eastAsia"/>
        </w:rPr>
        <w:t>2017020496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梁晗</w:t>
      </w:r>
      <w:r>
        <w:rPr>
          <w:rFonts w:hint="eastAsia"/>
        </w:rPr>
        <w:t>2017020161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刘颖</w:t>
      </w:r>
      <w:r>
        <w:rPr>
          <w:rFonts w:hint="eastAsia"/>
        </w:rPr>
        <w:t>2017020419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2020-05-04T10:07:16Z</dcterms:created>
  <dc:creator>iPhone</dc:creator>
  <cp:lastModifiedBy>iPhone</cp:lastModifiedBy>
  <dcterms:modified xsi:type="dcterms:W3CDTF">2020-05-04T10:08:12Z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2052-10.9.1</vt:lpwstr>
  </property>
</Properties>
</file>