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MT"/>
        <w:spacing w:before="240" w:after="0"/>
        <w:rPr>
          <w:szCs w:val="22"/>
        </w:rPr>
      </w:pPr>
      <w:r>
        <w:rPr>
          <w:szCs w:val="22"/>
        </w:rPr>
        <w:t>Copyright 2019 by The American Institute of Architects (AIA)</w:t>
      </w:r>
    </w:p>
    <w:p>
      <w:pPr>
        <w:pStyle w:val="CMT"/>
        <w:rPr>
          <w:szCs w:val="22"/>
        </w:rPr>
      </w:pPr>
      <w:r>
        <w:rPr>
          <w:szCs w:val="22"/>
        </w:rPr>
        <w:t>Exclusively published and distributed by Deltek, Inc. for the AIA</w:t>
      </w:r>
    </w:p>
    <w:p>
      <w:pPr>
        <w:pStyle w:val="SCT"/>
        <w:rPr/>
      </w:pPr>
      <w:r>
        <w:rPr/>
        <w:t>DOCUMENT 00010</w:t>
      </w:r>
      <w:r>
        <w:rPr>
          <w:rStyle w:val="NUM"/>
        </w:rPr>
        <w:t>7</w:t>
      </w:r>
      <w:r>
        <w:rPr/>
        <w:t xml:space="preserve"> - </w:t>
      </w:r>
      <w:r>
        <w:rPr>
          <w:rStyle w:val="NAM"/>
        </w:rPr>
        <w:t>SEALS PAGE</w:t>
      </w:r>
    </w:p>
    <w:p>
      <w:pPr>
        <w:pStyle w:val="TIP"/>
        <w:rPr>
          <w:b/>
          <w:u w:val="single"/>
        </w:rPr>
      </w:pPr>
      <w:r>
        <w:rPr>
          <w:b/>
          <w:u w:val="single"/>
        </w:rPr>
        <w:t>TIPS:</w:t>
      </w:r>
    </w:p>
    <w:p>
      <w:pPr>
        <w:pStyle w:val="TIP"/>
        <w:rPr/>
      </w:pPr>
      <w:r>
        <w:rPr/>
        <w:t xml:space="preserve">To view non-printing </w:t>
      </w:r>
      <w:r>
        <w:rPr>
          <w:b/>
        </w:rPr>
        <w:t>Editor's Notes</w:t>
      </w:r>
      <w:r>
        <w:rPr/>
        <w:t xml:space="preserve"> that provide guidance for editing, click on MasterWorks/Single</w:t>
        <w:noBreakHyphen/>
        <w:t>File Formatting/Toggle/Editor's Notes.</w:t>
      </w:r>
    </w:p>
    <w:p>
      <w:pPr>
        <w:pStyle w:val="TIP"/>
        <w:rPr/>
      </w:pPr>
      <w:r>
        <w:rPr/>
        <w:t xml:space="preserve">To read </w:t>
      </w:r>
      <w:r>
        <w:rPr>
          <w:b/>
        </w:rPr>
        <w:t>detailed research, technical information about products and materials, and coordination checklists</w:t>
      </w:r>
      <w:r>
        <w:rPr/>
        <w:t>, click on MasterWorks/Supporting Information.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Content Requests: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/>
      </w:pPr>
      <w:hyperlink r:id="rId2">
        <w:r>
          <w:rPr>
            <w:rStyle w:val="Hyperlink"/>
          </w:rPr>
          <w:t>&lt;Double click here to submit questions, comments, or suggested edits to this Section.&gt;</w:t>
        </w:r>
      </w:hyperlink>
    </w:p>
    <w:p>
      <w:pPr>
        <w:pStyle w:val="CMT"/>
        <w:rPr/>
      </w:pPr>
      <w:r>
        <w:rPr/>
        <w:t>Include on this Seals Page Document the seals of the design professionals of record required by statute to affix their seal to the documents. Where required, include a description of the Specification Sections prepared under the direction of each design professional.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DESIGN PROFESSIONALS OF RECORD</w:t>
      </w:r>
    </w:p>
    <w:p>
      <w:pPr>
        <w:pStyle w:val="PR1"/>
        <w:numPr>
          <w:ilvl w:val="4"/>
          <w:numId w:val="1"/>
        </w:numPr>
        <w:rPr/>
      </w:pPr>
      <w:r>
        <w:rPr/>
        <w:t>Architect: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&lt;</w:t>
      </w:r>
      <w:r>
        <w:rPr>
          <w:b/>
        </w:rPr>
        <w:t>Insert name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&lt;</w:t>
      </w:r>
      <w:r>
        <w:rPr>
          <w:b/>
        </w:rPr>
        <w:t>Insert license #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Responsible for Divisions 01-49 Sections except where indicated as prepared by other design professionals of record.</w:t>
      </w:r>
    </w:p>
    <w:p>
      <w:pPr>
        <w:pStyle w:val="PR1"/>
        <w:numPr>
          <w:ilvl w:val="4"/>
          <w:numId w:val="1"/>
        </w:numPr>
        <w:rPr/>
      </w:pPr>
      <w:r>
        <w:rPr/>
        <w:t>Civil Engineer: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&lt;</w:t>
      </w:r>
      <w:r>
        <w:rPr>
          <w:b/>
        </w:rPr>
        <w:t>Insert name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&lt;</w:t>
      </w:r>
      <w:r>
        <w:rPr>
          <w:b/>
        </w:rPr>
        <w:t>Insert license #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Responsible for &lt;</w:t>
      </w:r>
      <w:r>
        <w:rPr>
          <w:b/>
        </w:rPr>
        <w:t>Insert list of Sections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Landscape Architect: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&lt;</w:t>
      </w:r>
      <w:r>
        <w:rPr>
          <w:b/>
        </w:rPr>
        <w:t>Insert name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&lt;</w:t>
      </w:r>
      <w:r>
        <w:rPr>
          <w:b/>
        </w:rPr>
        <w:t>Insert license #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Responsible for &lt;</w:t>
      </w:r>
      <w:r>
        <w:rPr>
          <w:b/>
        </w:rPr>
        <w:t>Insert list of Sections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Structural Engineer: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&lt;</w:t>
      </w:r>
      <w:r>
        <w:rPr>
          <w:b/>
        </w:rPr>
        <w:t>Insert name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&lt;</w:t>
      </w:r>
      <w:r>
        <w:rPr>
          <w:b/>
        </w:rPr>
        <w:t>Insert license #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Responsible for &lt;</w:t>
      </w:r>
      <w:r>
        <w:rPr>
          <w:b/>
        </w:rPr>
        <w:t>Insert list of Sections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Fire-Protection Engineer: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&lt;</w:t>
      </w:r>
      <w:r>
        <w:rPr>
          <w:b/>
        </w:rPr>
        <w:t>Insert name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&lt;</w:t>
      </w:r>
      <w:r>
        <w:rPr>
          <w:b/>
        </w:rPr>
        <w:t>Insert license #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Responsible for &lt;</w:t>
      </w:r>
      <w:r>
        <w:rPr>
          <w:b/>
        </w:rPr>
        <w:t>Insert list of Sections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Plumbing Engineer: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&lt;</w:t>
      </w:r>
      <w:r>
        <w:rPr>
          <w:b/>
        </w:rPr>
        <w:t>Insert name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&lt;</w:t>
      </w:r>
      <w:r>
        <w:rPr>
          <w:b/>
        </w:rPr>
        <w:t>Insert license #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Responsible for &lt;</w:t>
      </w:r>
      <w:r>
        <w:rPr>
          <w:b/>
        </w:rPr>
        <w:t>Insert list of Sections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HVAC Engineer: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&lt;</w:t>
      </w:r>
      <w:r>
        <w:rPr>
          <w:b/>
        </w:rPr>
        <w:t>Insert name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&lt;</w:t>
      </w:r>
      <w:r>
        <w:rPr>
          <w:b/>
        </w:rPr>
        <w:t>Insert license #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Responsible for &lt;</w:t>
      </w:r>
      <w:r>
        <w:rPr>
          <w:b/>
        </w:rPr>
        <w:t>Insert list of Sections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Electrical Engineer: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&lt;</w:t>
      </w:r>
      <w:r>
        <w:rPr>
          <w:b/>
        </w:rPr>
        <w:t>Insert name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&lt;</w:t>
      </w:r>
      <w:r>
        <w:rPr>
          <w:b/>
        </w:rPr>
        <w:t>Insert license #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Responsible for &lt;</w:t>
      </w:r>
      <w:r>
        <w:rPr>
          <w:b/>
        </w:rPr>
        <w:t>Insert list of Sections</w:t>
      </w:r>
      <w:r>
        <w:rPr/>
        <w:t>&gt;.</w:t>
      </w:r>
    </w:p>
    <w:p>
      <w:pPr>
        <w:pStyle w:val="EOS"/>
        <w:rPr/>
      </w:pPr>
      <w:r>
        <w:rPr/>
        <w:t>END OF DOCUMENT 000107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TR"/>
      <w:rPr/>
    </w:pPr>
    <w:r>
      <w:rPr>
        <w:rStyle w:val="NAM"/>
      </w:rPr>
      <w:t>SEALS PAGE</w:t>
    </w:r>
    <w:r>
      <w:rPr/>
      <w:tab/>
    </w:r>
    <w:r>
      <w:rPr>
        <w:rStyle w:val="NUM"/>
      </w:rPr>
      <w:t>000107</w:t>
    </w:r>
    <w:r>
      <w:rPr/>
      <w:t xml:space="preserve"> 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DR"/>
      <w:rPr/>
    </w:pPr>
    <w:r>
      <w:rPr>
        <w:rStyle w:val="CPR"/>
      </w:rPr>
      <w:t>Copyright 2019 AIA</w:t>
    </w:r>
    <w:r>
      <w:rPr/>
      <w:tab/>
    </w:r>
    <w:r>
      <w:rPr>
        <w:rStyle w:val="SPN"/>
      </w:rPr>
      <w:t>Procurement and Contracting Documents</w:t>
    </w:r>
    <w:r>
      <w:rPr/>
      <w:tab/>
    </w:r>
    <w:r>
      <w:rPr>
        <w:rStyle w:val="SPD"/>
      </w:rPr>
      <w:t>03/19</w:t>
    </w:r>
    <w:r>
      <mc:AlternateContent>
        <mc:Choice Requires="wps">
          <w:drawing>
            <wp:anchor behindDoc="1" distT="0" distB="0" distL="114935" distR="114935" simplePos="0" locked="0" layoutInCell="1" allowOverlap="1" relativeHeight="3">
              <wp:simplePos x="0" y="0"/>
              <wp:positionH relativeFrom="column">
                <wp:posOffset>-88900</wp:posOffset>
              </wp:positionH>
              <wp:positionV relativeFrom="page">
                <wp:posOffset>9652000</wp:posOffset>
              </wp:positionV>
              <wp:extent cx="6121400" cy="38100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21400" cy="38100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both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2pt;height:30pt;mso-wrap-distance-left:9.05pt;mso-wrap-distance-right:9.05pt;mso-wrap-distance-top:0pt;mso-wrap-distance-bottom:0pt;margin-top:760pt;mso-position-vertical-relative:page;margin-left:-7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jc w:val="both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PART %1 - 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suff w:val="nothing"/>
      <w:lvlText w:val="SCHEDULE %2 - 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suff w:val="nothing"/>
      <w:lvlText w:val="PRODUCT DATA SHEET %3 - 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1.%4"/>
      <w:lvlJc w:val="left"/>
      <w:pPr>
        <w:tabs>
          <w:tab w:val="num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num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num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num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num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num" w:pos="3168"/>
        </w:tabs>
        <w:ind w:left="3168" w:hanging="576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08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OI" w:val="03/01/2019"/>
    <w:docVar w:name="Format" w:val="1"/>
    <w:docVar w:name="MF04" w:val="000107"/>
    <w:docVar w:name="MF95" w:val="00007"/>
    <w:docVar w:name="SectionID" w:val="1641"/>
    <w:docVar w:name="SpecType" w:val="MasterSpec"/>
    <w:docVar w:name="Version" w:val="14780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CPR">
    <w:name w:val="CPR"/>
    <w:basedOn w:val="DefaultParagraphFont"/>
    <w:qFormat/>
    <w:rPr/>
  </w:style>
  <w:style w:type="character" w:styleId="SPN">
    <w:name w:val="SPN"/>
    <w:basedOn w:val="DefaultParagraphFont"/>
    <w:qFormat/>
    <w:rPr/>
  </w:style>
  <w:style w:type="character" w:styleId="SPD">
    <w:name w:val="SPD"/>
    <w:basedOn w:val="DefaultParagraphFont"/>
    <w:qFormat/>
    <w:rPr/>
  </w:style>
  <w:style w:type="character" w:styleId="NUM">
    <w:name w:val="NUM"/>
    <w:basedOn w:val="DefaultParagraphFont"/>
    <w:qFormat/>
    <w:rPr/>
  </w:style>
  <w:style w:type="character" w:styleId="NAM">
    <w:name w:val="NAM"/>
    <w:basedOn w:val="DefaultParagraphFont"/>
    <w:qFormat/>
    <w:rPr/>
  </w:style>
  <w:style w:type="character" w:styleId="SI">
    <w:name w:val="SI"/>
    <w:qFormat/>
    <w:rPr>
      <w:color w:val="008080"/>
    </w:rPr>
  </w:style>
  <w:style w:type="character" w:styleId="IP">
    <w:name w:val="IP"/>
    <w:qFormat/>
    <w:rPr>
      <w:color w:val="FF0000"/>
    </w:rPr>
  </w:style>
  <w:style w:type="character" w:styleId="CMTChar">
    <w:name w:val="CMT Char"/>
    <w:qFormat/>
    <w:rPr>
      <w:color w:val="0000FF"/>
      <w:sz w:val="22"/>
    </w:rPr>
  </w:style>
  <w:style w:type="character" w:styleId="TIPChar">
    <w:name w:val="TIP Char"/>
    <w:qFormat/>
    <w:rPr>
      <w:vanish w:val="false"/>
      <w:color w:val="B30838"/>
    </w:rPr>
  </w:style>
  <w:style w:type="character" w:styleId="HeaderChar">
    <w:name w:val="Header Char"/>
    <w:qFormat/>
    <w:rPr>
      <w:sz w:val="22"/>
    </w:rPr>
  </w:style>
  <w:style w:type="character" w:styleId="FooterChar">
    <w:name w:val="Footer Char"/>
    <w:qFormat/>
    <w:rPr>
      <w:sz w:val="22"/>
    </w:rPr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DR">
    <w:name w:val="HDR"/>
    <w:basedOn w:val="Normal"/>
    <w:qFormat/>
    <w:pPr>
      <w:tabs>
        <w:tab w:val="clear" w:pos="1080"/>
        <w:tab w:val="center" w:pos="4608" w:leader="none"/>
        <w:tab w:val="right" w:pos="9360" w:leader="none"/>
      </w:tabs>
      <w:suppressAutoHyphens w:val="true"/>
      <w:jc w:val="both"/>
    </w:pPr>
    <w:rPr/>
  </w:style>
  <w:style w:type="paragraph" w:styleId="FTR">
    <w:name w:val="FTR"/>
    <w:basedOn w:val="Normal"/>
    <w:qFormat/>
    <w:pPr>
      <w:tabs>
        <w:tab w:val="clear" w:pos="1080"/>
        <w:tab w:val="right" w:pos="9360" w:leader="none"/>
      </w:tabs>
      <w:suppressAutoHyphens w:val="true"/>
      <w:jc w:val="both"/>
    </w:pPr>
    <w:rPr/>
  </w:style>
  <w:style w:type="paragraph" w:styleId="SCT">
    <w:name w:val="SCT"/>
    <w:basedOn w:val="Normal"/>
    <w:next w:val="PRT"/>
    <w:qFormat/>
    <w:pPr>
      <w:suppressAutoHyphens w:val="true"/>
      <w:spacing w:before="240" w:after="0"/>
      <w:jc w:val="both"/>
    </w:pPr>
    <w:rPr/>
  </w:style>
  <w:style w:type="paragraph" w:styleId="PRT">
    <w:name w:val="PRT"/>
    <w:basedOn w:val="Normal"/>
    <w:next w:val="ART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0"/>
    </w:pPr>
    <w:rPr/>
  </w:style>
  <w:style w:type="paragraph" w:styleId="SUT">
    <w:name w:val="SU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DST">
    <w:name w:val="DS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ART">
    <w:name w:val="ART"/>
    <w:basedOn w:val="Normal"/>
    <w:next w:val="PR1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1"/>
    </w:pPr>
    <w:rPr/>
  </w:style>
  <w:style w:type="paragraph" w:styleId="PR1">
    <w:name w:val="PR1"/>
    <w:basedOn w:val="Normal"/>
    <w:qFormat/>
    <w:pPr>
      <w:numPr>
        <w:ilvl w:val="0"/>
        <w:numId w:val="1"/>
      </w:numPr>
      <w:tabs>
        <w:tab w:val="clear" w:pos="1080"/>
        <w:tab w:val="left" w:pos="864" w:leader="none"/>
      </w:tabs>
      <w:suppressAutoHyphens w:val="true"/>
      <w:spacing w:before="240" w:after="0"/>
      <w:ind w:hanging="576" w:left="864" w:right="0"/>
      <w:jc w:val="both"/>
      <w:outlineLvl w:val="2"/>
    </w:pPr>
    <w:rPr/>
  </w:style>
  <w:style w:type="paragraph" w:styleId="PR2">
    <w:name w:val="PR2"/>
    <w:basedOn w:val="Normal"/>
    <w:qFormat/>
    <w:pPr>
      <w:numPr>
        <w:ilvl w:val="0"/>
        <w:numId w:val="1"/>
      </w:numPr>
      <w:tabs>
        <w:tab w:val="clear" w:pos="1080"/>
        <w:tab w:val="left" w:pos="1440" w:leader="none"/>
      </w:tabs>
      <w:suppressAutoHyphens w:val="true"/>
      <w:ind w:hanging="576" w:left="1440" w:right="0"/>
      <w:jc w:val="both"/>
      <w:outlineLvl w:val="3"/>
    </w:pPr>
    <w:rPr/>
  </w:style>
  <w:style w:type="paragraph" w:styleId="PR3">
    <w:name w:val="PR3"/>
    <w:basedOn w:val="Normal"/>
    <w:qFormat/>
    <w:pPr>
      <w:numPr>
        <w:ilvl w:val="0"/>
        <w:numId w:val="1"/>
      </w:numPr>
      <w:tabs>
        <w:tab w:val="clear" w:pos="1080"/>
        <w:tab w:val="left" w:pos="2016" w:leader="none"/>
      </w:tabs>
      <w:suppressAutoHyphens w:val="true"/>
      <w:ind w:hanging="576" w:left="2016" w:right="0"/>
      <w:jc w:val="both"/>
      <w:outlineLvl w:val="4"/>
    </w:pPr>
    <w:rPr/>
  </w:style>
  <w:style w:type="paragraph" w:styleId="PR4">
    <w:name w:val="PR4"/>
    <w:basedOn w:val="Normal"/>
    <w:qFormat/>
    <w:pPr>
      <w:numPr>
        <w:ilvl w:val="0"/>
        <w:numId w:val="1"/>
      </w:numPr>
      <w:tabs>
        <w:tab w:val="clear" w:pos="1080"/>
        <w:tab w:val="left" w:pos="2592" w:leader="none"/>
      </w:tabs>
      <w:suppressAutoHyphens w:val="true"/>
      <w:ind w:hanging="576" w:left="2592" w:right="0"/>
      <w:jc w:val="both"/>
      <w:outlineLvl w:val="5"/>
    </w:pPr>
    <w:rPr/>
  </w:style>
  <w:style w:type="paragraph" w:styleId="PR5">
    <w:name w:val="PR5"/>
    <w:basedOn w:val="Normal"/>
    <w:qFormat/>
    <w:pPr>
      <w:numPr>
        <w:ilvl w:val="0"/>
        <w:numId w:val="1"/>
      </w:numPr>
      <w:tabs>
        <w:tab w:val="clear" w:pos="1080"/>
        <w:tab w:val="left" w:pos="3168" w:leader="none"/>
      </w:tabs>
      <w:suppressAutoHyphens w:val="true"/>
      <w:ind w:hanging="576" w:left="3168" w:right="0"/>
      <w:jc w:val="both"/>
      <w:outlineLvl w:val="6"/>
    </w:pPr>
    <w:rPr/>
  </w:style>
  <w:style w:type="paragraph" w:styleId="TB1">
    <w:name w:val="TB1"/>
    <w:basedOn w:val="Normal"/>
    <w:next w:val="PR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B2">
    <w:name w:val="TB2"/>
    <w:basedOn w:val="Normal"/>
    <w:next w:val="PR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B3">
    <w:name w:val="TB3"/>
    <w:basedOn w:val="Normal"/>
    <w:next w:val="PR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B4">
    <w:name w:val="TB4"/>
    <w:basedOn w:val="Normal"/>
    <w:next w:val="PR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B5">
    <w:name w:val="TB5"/>
    <w:basedOn w:val="Normal"/>
    <w:next w:val="PR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F1">
    <w:name w:val="TF1"/>
    <w:basedOn w:val="Normal"/>
    <w:next w:val="TB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F2">
    <w:name w:val="TF2"/>
    <w:basedOn w:val="Normal"/>
    <w:next w:val="TB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F3">
    <w:name w:val="TF3"/>
    <w:basedOn w:val="Normal"/>
    <w:next w:val="TB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F4">
    <w:name w:val="TF4"/>
    <w:basedOn w:val="Normal"/>
    <w:next w:val="TB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F5">
    <w:name w:val="TF5"/>
    <w:basedOn w:val="Normal"/>
    <w:next w:val="TB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CH">
    <w:name w:val="TCH"/>
    <w:basedOn w:val="Normal"/>
    <w:qFormat/>
    <w:pPr>
      <w:suppressAutoHyphens w:val="true"/>
    </w:pPr>
    <w:rPr/>
  </w:style>
  <w:style w:type="paragraph" w:styleId="TCE">
    <w:name w:val="TCE"/>
    <w:basedOn w:val="Normal"/>
    <w:qFormat/>
    <w:pPr>
      <w:suppressAutoHyphens w:val="true"/>
      <w:ind w:hanging="144" w:left="144" w:right="0"/>
    </w:pPr>
    <w:rPr/>
  </w:style>
  <w:style w:type="paragraph" w:styleId="EOS">
    <w:name w:val="EOS"/>
    <w:basedOn w:val="Normal"/>
    <w:qFormat/>
    <w:pPr>
      <w:suppressAutoHyphens w:val="true"/>
      <w:spacing w:before="480" w:after="0"/>
      <w:jc w:val="both"/>
    </w:pPr>
    <w:rPr/>
  </w:style>
  <w:style w:type="paragraph" w:styleId="ANT">
    <w:name w:val="ANT"/>
    <w:basedOn w:val="Normal"/>
    <w:qFormat/>
    <w:pPr>
      <w:suppressAutoHyphens w:val="true"/>
      <w:spacing w:before="240" w:after="0"/>
      <w:jc w:val="both"/>
    </w:pPr>
    <w:rPr>
      <w:vanish/>
      <w:color w:val="800080"/>
      <w:u w:val="single"/>
    </w:rPr>
  </w:style>
  <w:style w:type="paragraph" w:styleId="CMT">
    <w:name w:val="CMT"/>
    <w:basedOn w:val="Normal"/>
    <w:qFormat/>
    <w:pPr>
      <w:suppressAutoHyphens w:val="true"/>
      <w:spacing w:before="240" w:after="0"/>
      <w:jc w:val="both"/>
    </w:pPr>
    <w:rPr>
      <w:color w:val="0000FF"/>
    </w:rPr>
  </w:style>
  <w:style w:type="paragraph" w:styleId="TIP">
    <w:name w:val="TIP"/>
    <w:basedOn w:val="Normal"/>
    <w:qFormat/>
    <w:pPr>
      <w:pBdr>
        <w:top w:val="single" w:sz="4" w:space="3" w:color="000000"/>
        <w:left w:val="single" w:sz="4" w:space="4" w:color="000000"/>
        <w:bottom w:val="single" w:sz="4" w:space="3" w:color="000000"/>
        <w:right w:val="single" w:sz="4" w:space="4" w:color="000000"/>
      </w:pBdr>
      <w:spacing w:before="240" w:after="0"/>
    </w:pPr>
    <w:rPr>
      <w:color w:val="B30838"/>
    </w:rPr>
  </w:style>
  <w:style w:type="paragraph" w:styleId="HeaderandFooter">
    <w:name w:val="Header and Footer"/>
    <w:basedOn w:val="Normal"/>
    <w:qFormat/>
    <w:pPr>
      <w:suppressLineNumbers/>
      <w:tabs>
        <w:tab w:val="clear" w:pos="10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ser.avitru.com/ContentContact.aspx?sect=000107&amp;ver=03-01-2019&amp;format=FL&amp;sid=14780&amp;utm_source=MasterSpec&amp;utm_medium=Word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2022-09-26T01:21:00Z</dcterms:created>
  <dc:creator>Deltek, Inc.</dc:creator>
  <dc:description/>
  <cp:keywords>SLV-12345-MS80</cp:keywords>
  <dc:language>zh-CN</dc:language>
  <cp:lastModifiedBy>Janice Nacional</cp:lastModifiedBy>
  <dcterms:modified xsi:type="dcterms:W3CDTF">2022-09-26T01:21:00Z</dcterms:modified>
  <cp:revision>2</cp:revision>
  <dc:subject>SEALS PAGE</dc:subject>
  <dc:title>DOCUMENT 000107 - SEALS PAGE</dc:title>
</cp:coreProperties>
</file>