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2019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>DOCUMENT 00251</w:t>
      </w:r>
      <w:r>
        <w:rPr>
          <w:rStyle w:val="NUM"/>
        </w:rPr>
        <w:t>3</w:t>
      </w:r>
      <w:r>
        <w:rPr/>
        <w:t xml:space="preserve"> - </w:t>
      </w:r>
      <w:r>
        <w:rPr>
          <w:rStyle w:val="NAM"/>
        </w:rPr>
        <w:t>PREBID MEETINGS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</w:t>
        <w:noBreakHyphen/>
        <w:t>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This Document uses the term "Architect." Change this term to match that used to identify the design professional as defined in the General and Supplementary Conditions.</w:t>
      </w:r>
    </w:p>
    <w:p>
      <w:pPr>
        <w:pStyle w:val="CMT"/>
        <w:rPr/>
      </w:pPr>
      <w:r>
        <w:rPr/>
        <w:t>Text of this Document consists of Project-specific data. Examples given in the model document text illustrate possible document content. Use the model text to develop text for specific Project requirements.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PREBID MEETING</w:t>
      </w:r>
    </w:p>
    <w:p>
      <w:pPr>
        <w:pStyle w:val="CMT"/>
        <w:rPr/>
      </w:pPr>
      <w:r>
        <w:rPr/>
        <w:t>Revise first paragraph below to suit Project. Retain meeting date and time consistent with local practices such as those recommended by regional AIA/AGC Joint Cooperative Committees.</w:t>
      </w:r>
    </w:p>
    <w:p>
      <w:pPr>
        <w:pStyle w:val="PR1"/>
        <w:numPr>
          <w:ilvl w:val="4"/>
          <w:numId w:val="1"/>
        </w:numPr>
        <w:rPr/>
      </w:pPr>
      <w:r>
        <w:rPr/>
        <w:t>[</w:t>
      </w:r>
      <w:r>
        <w:rPr>
          <w:b/>
        </w:rPr>
        <w:t>Owner</w:t>
      </w:r>
      <w:r>
        <w:rPr/>
        <w:t>] [</w:t>
      </w:r>
      <w:r>
        <w:rPr>
          <w:b/>
        </w:rPr>
        <w:t>Architect</w:t>
      </w:r>
      <w:r>
        <w:rPr/>
        <w:t>] [</w:t>
      </w:r>
      <w:r>
        <w:rPr>
          <w:b/>
        </w:rPr>
        <w:t>Construction Manager</w:t>
      </w:r>
      <w:r>
        <w:rPr/>
        <w:t>] will conduct a Prebid meeting as indicated below: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Meeting Date: &lt;</w:t>
      </w:r>
      <w:r>
        <w:rPr>
          <w:b/>
        </w:rPr>
        <w:t>Insert date</w:t>
      </w:r>
      <w:r>
        <w:rPr/>
        <w:t>&gt;.</w:t>
      </w:r>
    </w:p>
    <w:p>
      <w:pPr>
        <w:pStyle w:val="PR2"/>
        <w:numPr>
          <w:ilvl w:val="5"/>
          <w:numId w:val="1"/>
        </w:numPr>
        <w:rPr/>
      </w:pPr>
      <w:r>
        <w:rPr/>
        <w:t>Meeting Time: [</w:t>
      </w:r>
      <w:r>
        <w:rPr>
          <w:b/>
        </w:rPr>
        <w:t>2:00 p.m.</w:t>
      </w:r>
      <w:r>
        <w:rPr/>
        <w:t>] &lt;</w:t>
      </w:r>
      <w:r>
        <w:rPr>
          <w:b/>
        </w:rPr>
        <w:t>Insert time</w:t>
      </w:r>
      <w:r>
        <w:rPr/>
        <w:t>&gt;, local time.</w:t>
      </w:r>
    </w:p>
    <w:p>
      <w:pPr>
        <w:pStyle w:val="PR2"/>
        <w:numPr>
          <w:ilvl w:val="5"/>
          <w:numId w:val="1"/>
        </w:numPr>
        <w:rPr/>
      </w:pPr>
      <w:r>
        <w:rPr/>
        <w:t>Location: &lt;</w:t>
      </w:r>
      <w:r>
        <w:rPr>
          <w:b/>
        </w:rPr>
        <w:t>Insert meeting location and room name</w:t>
      </w:r>
      <w:r>
        <w:rPr/>
        <w:t>&gt;, &lt;</w:t>
      </w:r>
      <w:r>
        <w:rPr>
          <w:b/>
        </w:rPr>
        <w:t>Insert street address</w:t>
      </w:r>
      <w:r>
        <w:rPr/>
        <w:t>&gt;, &lt;</w:t>
      </w:r>
      <w:r>
        <w:rPr>
          <w:b/>
        </w:rPr>
        <w:t>Insert city, state, and zip code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Attendance: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Prime Bidders: Attendance at Prebid meeting is [</w:t>
      </w:r>
      <w:r>
        <w:rPr>
          <w:b/>
        </w:rPr>
        <w:t>recommended</w:t>
      </w:r>
      <w:r>
        <w:rPr/>
        <w:t>] [</w:t>
      </w:r>
      <w:r>
        <w:rPr>
          <w:b/>
        </w:rPr>
        <w:t>mandatory</w:t>
      </w:r>
      <w:r>
        <w:rPr/>
        <w:t>].</w:t>
      </w:r>
    </w:p>
    <w:p>
      <w:pPr>
        <w:pStyle w:val="PR2"/>
        <w:numPr>
          <w:ilvl w:val="5"/>
          <w:numId w:val="1"/>
        </w:numPr>
        <w:rPr/>
      </w:pPr>
      <w:r>
        <w:rPr/>
        <w:t>Subcontractors: Attendance at Prebid meeting is recommended.</w:t>
      </w:r>
    </w:p>
    <w:p>
      <w:pPr>
        <w:pStyle w:val="CMT"/>
        <w:rPr/>
      </w:pPr>
      <w:r>
        <w:rPr/>
        <w:t>Retain requirement in "Notice" Subparagraph below if attendance at Prebid Meeting is mandatory for prime bidders.</w:t>
      </w:r>
    </w:p>
    <w:p>
      <w:pPr>
        <w:pStyle w:val="PR2"/>
        <w:numPr>
          <w:ilvl w:val="5"/>
          <w:numId w:val="1"/>
        </w:numPr>
        <w:rPr/>
      </w:pPr>
      <w:r>
        <w:rPr/>
        <w:t>Notice: Bids will only be accepted from prime bidders represented on Prebid Meeting sign-in sheet.</w:t>
      </w:r>
    </w:p>
    <w:p>
      <w:pPr>
        <w:pStyle w:val="PR1"/>
        <w:numPr>
          <w:ilvl w:val="4"/>
          <w:numId w:val="1"/>
        </w:numPr>
        <w:rPr/>
      </w:pPr>
      <w:r>
        <w:rPr/>
        <w:t>Bidder Questions: Submit written questions to be addressed at Prebid meeting minimum of [</w:t>
      </w:r>
      <w:r>
        <w:rPr>
          <w:b/>
        </w:rPr>
        <w:t>two</w:t>
      </w:r>
      <w:r>
        <w:rPr/>
        <w:t>] &lt;</w:t>
      </w:r>
      <w:r>
        <w:rPr>
          <w:b/>
        </w:rPr>
        <w:t>Insert number</w:t>
      </w:r>
      <w:r>
        <w:rPr/>
        <w:t>&gt; business days prior to meeting.</w:t>
      </w:r>
    </w:p>
    <w:p>
      <w:pPr>
        <w:pStyle w:val="PR1"/>
        <w:numPr>
          <w:ilvl w:val="4"/>
          <w:numId w:val="1"/>
        </w:numPr>
        <w:rPr/>
      </w:pPr>
      <w:r>
        <w:rPr/>
        <w:t>Agenda: Prebid meeting agenda will include review of topics that may affect proper preparation and submittal of bids, including the following: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Procurement and Contracting Requirements: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Advertisement for Bids.</w:t>
      </w:r>
    </w:p>
    <w:p>
      <w:pPr>
        <w:pStyle w:val="PR3"/>
        <w:numPr>
          <w:ilvl w:val="6"/>
          <w:numId w:val="1"/>
        </w:numPr>
        <w:rPr/>
      </w:pPr>
      <w:r>
        <w:rPr/>
        <w:t>Instructions to Bidders.</w:t>
      </w:r>
    </w:p>
    <w:p>
      <w:pPr>
        <w:pStyle w:val="PR3"/>
        <w:numPr>
          <w:ilvl w:val="6"/>
          <w:numId w:val="1"/>
        </w:numPr>
        <w:rPr/>
      </w:pPr>
      <w:r>
        <w:rPr/>
        <w:t>Bidder Qualifications.</w:t>
      </w:r>
    </w:p>
    <w:p>
      <w:pPr>
        <w:pStyle w:val="PR3"/>
        <w:numPr>
          <w:ilvl w:val="6"/>
          <w:numId w:val="1"/>
        </w:numPr>
        <w:rPr/>
      </w:pPr>
      <w:r>
        <w:rPr/>
        <w:t>Bonding.</w:t>
      </w:r>
    </w:p>
    <w:p>
      <w:pPr>
        <w:pStyle w:val="PR3"/>
        <w:numPr>
          <w:ilvl w:val="6"/>
          <w:numId w:val="1"/>
        </w:numPr>
        <w:rPr/>
      </w:pPr>
      <w:r>
        <w:rPr/>
        <w:t>Insurance.</w:t>
      </w:r>
    </w:p>
    <w:p>
      <w:pPr>
        <w:pStyle w:val="PR3"/>
        <w:numPr>
          <w:ilvl w:val="6"/>
          <w:numId w:val="1"/>
        </w:numPr>
        <w:rPr/>
      </w:pPr>
      <w:r>
        <w:rPr/>
        <w:t>Bid Security.</w:t>
      </w:r>
    </w:p>
    <w:p>
      <w:pPr>
        <w:pStyle w:val="PR3"/>
        <w:numPr>
          <w:ilvl w:val="6"/>
          <w:numId w:val="1"/>
        </w:numPr>
        <w:rPr/>
      </w:pPr>
      <w:r>
        <w:rPr/>
        <w:t>Bid Form and Attachments.</w:t>
      </w:r>
    </w:p>
    <w:p>
      <w:pPr>
        <w:pStyle w:val="PR3"/>
        <w:numPr>
          <w:ilvl w:val="6"/>
          <w:numId w:val="1"/>
        </w:numPr>
        <w:rPr/>
      </w:pPr>
      <w:r>
        <w:rPr/>
        <w:t>Bid Submittal Requirements.</w:t>
      </w:r>
    </w:p>
    <w:p>
      <w:pPr>
        <w:pStyle w:val="PR3"/>
        <w:numPr>
          <w:ilvl w:val="6"/>
          <w:numId w:val="1"/>
        </w:numPr>
        <w:rPr/>
      </w:pPr>
      <w:r>
        <w:rPr/>
        <w:t>Bid Submittal Checklist.</w:t>
      </w:r>
    </w:p>
    <w:p>
      <w:pPr>
        <w:pStyle w:val="PR3"/>
        <w:numPr>
          <w:ilvl w:val="6"/>
          <w:numId w:val="1"/>
        </w:numPr>
        <w:rPr/>
      </w:pPr>
      <w:r>
        <w:rPr/>
        <w:t>Notice of Award.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Communication during Bidding Period: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Obtaining documents.</w:t>
      </w:r>
    </w:p>
    <w:p>
      <w:pPr>
        <w:pStyle w:val="PR3"/>
        <w:numPr>
          <w:ilvl w:val="6"/>
          <w:numId w:val="1"/>
        </w:numPr>
        <w:rPr/>
      </w:pPr>
      <w:r>
        <w:rPr/>
        <w:t>Access to Project Web site.</w:t>
      </w:r>
    </w:p>
    <w:p>
      <w:pPr>
        <w:pStyle w:val="PR3"/>
        <w:numPr>
          <w:ilvl w:val="6"/>
          <w:numId w:val="1"/>
        </w:numPr>
        <w:rPr/>
      </w:pPr>
      <w:r>
        <w:rPr/>
        <w:t>Bidder's Requests for Information.</w:t>
      </w:r>
    </w:p>
    <w:p>
      <w:pPr>
        <w:pStyle w:val="PR3"/>
        <w:numPr>
          <w:ilvl w:val="6"/>
          <w:numId w:val="1"/>
        </w:numPr>
        <w:rPr/>
      </w:pPr>
      <w:r>
        <w:rPr/>
        <w:t>Bidder's Substitution Request/Prior Approval Request.</w:t>
      </w:r>
    </w:p>
    <w:p>
      <w:pPr>
        <w:pStyle w:val="PR3"/>
        <w:numPr>
          <w:ilvl w:val="6"/>
          <w:numId w:val="1"/>
        </w:numPr>
        <w:rPr/>
      </w:pPr>
      <w:r>
        <w:rPr/>
        <w:t>Addenda.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Contracting Requirements: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Agreement.</w:t>
      </w:r>
    </w:p>
    <w:p>
      <w:pPr>
        <w:pStyle w:val="PR3"/>
        <w:numPr>
          <w:ilvl w:val="6"/>
          <w:numId w:val="1"/>
        </w:numPr>
        <w:rPr/>
      </w:pPr>
      <w:r>
        <w:rPr/>
        <w:t>The General Conditions.</w:t>
      </w:r>
    </w:p>
    <w:p>
      <w:pPr>
        <w:pStyle w:val="PR3"/>
        <w:numPr>
          <w:ilvl w:val="6"/>
          <w:numId w:val="1"/>
        </w:numPr>
        <w:rPr/>
      </w:pPr>
      <w:r>
        <w:rPr/>
        <w:t>The Supplementary Conditions.</w:t>
      </w:r>
    </w:p>
    <w:p>
      <w:pPr>
        <w:pStyle w:val="PR3"/>
        <w:numPr>
          <w:ilvl w:val="6"/>
          <w:numId w:val="1"/>
        </w:numPr>
        <w:rPr/>
      </w:pPr>
      <w:r>
        <w:rPr/>
        <w:t>Other Owner requirements.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Construction Documents: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Scopes of Work.</w:t>
      </w:r>
    </w:p>
    <w:p>
      <w:pPr>
        <w:pStyle w:val="PR3"/>
        <w:numPr>
          <w:ilvl w:val="6"/>
          <w:numId w:val="1"/>
        </w:numPr>
        <w:rPr/>
      </w:pPr>
      <w:r>
        <w:rPr/>
        <w:t>Temporary Facilities.</w:t>
      </w:r>
    </w:p>
    <w:p>
      <w:pPr>
        <w:pStyle w:val="PR3"/>
        <w:numPr>
          <w:ilvl w:val="6"/>
          <w:numId w:val="1"/>
        </w:numPr>
        <w:rPr/>
      </w:pPr>
      <w:r>
        <w:rPr/>
        <w:t>Use of Site.</w:t>
      </w:r>
    </w:p>
    <w:p>
      <w:pPr>
        <w:pStyle w:val="PR3"/>
        <w:numPr>
          <w:ilvl w:val="6"/>
          <w:numId w:val="1"/>
        </w:numPr>
        <w:rPr/>
      </w:pPr>
      <w:r>
        <w:rPr/>
        <w:t>Work Restrictions.</w:t>
      </w:r>
    </w:p>
    <w:p>
      <w:pPr>
        <w:pStyle w:val="PR3"/>
        <w:numPr>
          <w:ilvl w:val="6"/>
          <w:numId w:val="1"/>
        </w:numPr>
        <w:rPr/>
      </w:pPr>
      <w:r>
        <w:rPr/>
        <w:t>Alternates, Allowances, and Unit Prices.</w:t>
      </w:r>
    </w:p>
    <w:p>
      <w:pPr>
        <w:pStyle w:val="PR3"/>
        <w:numPr>
          <w:ilvl w:val="6"/>
          <w:numId w:val="1"/>
        </w:numPr>
        <w:rPr/>
      </w:pPr>
      <w:r>
        <w:rPr/>
        <w:t>Substitutions following award.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Separate Contracts: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Work by Owner.</w:t>
      </w:r>
    </w:p>
    <w:p>
      <w:pPr>
        <w:pStyle w:val="PR3"/>
        <w:numPr>
          <w:ilvl w:val="6"/>
          <w:numId w:val="1"/>
        </w:numPr>
        <w:rPr/>
      </w:pPr>
      <w:r>
        <w:rPr/>
        <w:t>Work of Other Contracts.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Schedule: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Project Schedule.</w:t>
      </w:r>
    </w:p>
    <w:p>
      <w:pPr>
        <w:pStyle w:val="PR3"/>
        <w:numPr>
          <w:ilvl w:val="6"/>
          <w:numId w:val="1"/>
        </w:numPr>
        <w:rPr/>
      </w:pPr>
      <w:r>
        <w:rPr/>
        <w:t>Contract Time.</w:t>
      </w:r>
    </w:p>
    <w:p>
      <w:pPr>
        <w:pStyle w:val="PR3"/>
        <w:numPr>
          <w:ilvl w:val="6"/>
          <w:numId w:val="1"/>
        </w:numPr>
        <w:rPr/>
      </w:pPr>
      <w:r>
        <w:rPr/>
        <w:t>Liquidated Damages.</w:t>
      </w:r>
    </w:p>
    <w:p>
      <w:pPr>
        <w:pStyle w:val="PR3"/>
        <w:numPr>
          <w:ilvl w:val="6"/>
          <w:numId w:val="1"/>
        </w:numPr>
        <w:rPr/>
      </w:pPr>
      <w:r>
        <w:rPr/>
        <w:t>Other Bidder Questions.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Site/facility visit or walkthrough.</w:t>
      </w:r>
    </w:p>
    <w:p>
      <w:pPr>
        <w:pStyle w:val="PR2"/>
        <w:numPr>
          <w:ilvl w:val="5"/>
          <w:numId w:val="1"/>
        </w:numPr>
        <w:rPr/>
      </w:pPr>
      <w:r>
        <w:rPr/>
        <w:t>Post-Meeting Addendum.</w:t>
      </w:r>
    </w:p>
    <w:p>
      <w:pPr>
        <w:pStyle w:val="PR1"/>
        <w:numPr>
          <w:ilvl w:val="4"/>
          <w:numId w:val="1"/>
        </w:numPr>
        <w:rPr/>
      </w:pPr>
      <w:r>
        <w:rPr/>
        <w:t>Minutes: Entity responsible for conducting meeting will record and distribute meeting minutes to attendees[</w:t>
      </w:r>
      <w:r>
        <w:rPr>
          <w:b/>
        </w:rPr>
        <w:t> and others known by the issuing office to have received a complete set of Procurement and Contracting Documents</w:t>
      </w:r>
      <w:r>
        <w:rPr/>
        <w:t>]. Minutes of meeting are issued as Available Information and do not constitute a modification to the Procurement and Contracting Documents. Modifications to the Procurement and Contracting Documents are issued by written Addendum only.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Sign-in Sheet: Minutes will include list of meeting attendees.</w:t>
      </w:r>
    </w:p>
    <w:p>
      <w:pPr>
        <w:pStyle w:val="PR2"/>
        <w:numPr>
          <w:ilvl w:val="5"/>
          <w:numId w:val="1"/>
        </w:numPr>
        <w:rPr/>
      </w:pPr>
      <w:r>
        <w:rPr/>
        <w:t>List of Planholders: Minutes will include list of planholders.</w:t>
      </w:r>
    </w:p>
    <w:p>
      <w:pPr>
        <w:pStyle w:val="EOS"/>
        <w:rPr/>
      </w:pPr>
      <w:r>
        <w:rPr/>
        <w:t>END OF DOCUMENT 002513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TR"/>
      <w:rPr/>
    </w:pPr>
    <w:r>
      <w:rPr>
        <w:rStyle w:val="NAM"/>
      </w:rPr>
      <w:t>PREBID MEETINGS</w:t>
    </w:r>
    <w:r>
      <w:rPr/>
      <w:tab/>
    </w:r>
    <w:r>
      <w:rPr>
        <w:rStyle w:val="NUM"/>
      </w:rPr>
      <w:t>002513</w:t>
    </w:r>
    <w:r>
      <w:rPr/>
      <w:t xml:space="preserve"> 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2019 AIA</w:t>
    </w:r>
    <w:r>
      <w:rPr/>
      <w:tab/>
    </w:r>
    <w:r>
      <w:rPr>
        <w:rStyle w:val="SPN"/>
      </w:rPr>
      <w:t>Procurement and Contracting Documents</w:t>
      <w:tab/>
    </w:r>
    <w:r>
      <w:rPr>
        <w:rStyle w:val="SPD"/>
      </w:rPr>
      <w:t>03/19</w:t>
    </w:r>
    <w:r>
      <mc:AlternateContent>
        <mc:Choice Requires="wps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08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3/01/2019"/>
    <w:docVar w:name="Format" w:val="1"/>
    <w:docVar w:name="MF04" w:val="002513"/>
    <w:docVar w:name="MF95" w:val="00250"/>
    <w:docVar w:name="SectionID" w:val="1661"/>
    <w:docVar w:name="SpecType" w:val="MasterSpec"/>
    <w:docVar w:name="Version" w:val="14789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HeaderChar">
    <w:name w:val="Header Char"/>
    <w:qFormat/>
    <w:rPr>
      <w:sz w:val="22"/>
    </w:rPr>
  </w:style>
  <w:style w:type="character" w:styleId="FooterChar">
    <w:name w:val="Footer Char"/>
    <w:qFormat/>
    <w:rPr>
      <w:sz w:val="22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108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108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108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108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108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108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108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HeaderandFooter">
    <w:name w:val="Header and Footer"/>
    <w:basedOn w:val="Normal"/>
    <w:qFormat/>
    <w:pPr>
      <w:suppressLineNumbers/>
      <w:tabs>
        <w:tab w:val="clear" w:pos="10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02513&amp;ver=03-01-2019&amp;format=FL&amp;sid=14789&amp;utm_source=MasterSpec&amp;utm_medium=Word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2022-09-26T01:23:00Z</dcterms:created>
  <dc:creator>Deltek, Inc.</dc:creator>
  <dc:description/>
  <cp:keywords>SLV-12345-MS80</cp:keywords>
  <dc:language>zh-CN</dc:language>
  <cp:lastModifiedBy>Janice Nacional</cp:lastModifiedBy>
  <dcterms:modified xsi:type="dcterms:W3CDTF">2022-09-26T01:23:00Z</dcterms:modified>
  <cp:revision>2</cp:revision>
  <dc:subject>PREBID MEETINGS</dc:subject>
  <dc:title>DOCUMENT 002513 - PREBID MEETINGS</dc:title>
</cp:coreProperties>
</file>