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MT"/>
        <w:suppressAutoHyphens w:val="true"/>
        <w:spacing w:before="240" w:after="0"/>
        <w:jc w:val="both"/>
        <w:rPr/>
      </w:pPr>
      <w:r>
        <w:rPr/>
        <w:t>Copyright 2019 by The American Institute of Architects (AIA)</w:t>
      </w:r>
    </w:p>
    <w:p>
      <w:pPr>
        <w:pStyle w:val="CMT"/>
        <w:rPr/>
      </w:pPr>
      <w:r>
        <w:rPr/>
        <w:t>Exclusively published and distributed by Deltek, Inc. for the AIA</w:t>
      </w:r>
    </w:p>
    <w:p>
      <w:pPr>
        <w:pStyle w:val="SCT"/>
        <w:rPr/>
      </w:pPr>
      <w:r>
        <w:rPr/>
        <w:t xml:space="preserve">DOCUMENT </w:t>
      </w:r>
      <w:r>
        <w:rPr>
          <w:rStyle w:val="NUM"/>
        </w:rPr>
        <w:t>004322</w:t>
      </w:r>
      <w:r>
        <w:rPr/>
        <w:t xml:space="preserve"> - </w:t>
      </w:r>
      <w:r>
        <w:rPr>
          <w:rStyle w:val="NAM"/>
        </w:rPr>
        <w:t>UNIT PRICES FORM</w:t>
      </w:r>
    </w:p>
    <w:p>
      <w:pPr>
        <w:pStyle w:val="TIP"/>
        <w:rPr>
          <w:b/>
          <w:u w:val="single"/>
        </w:rPr>
      </w:pPr>
      <w:r>
        <w:rPr>
          <w:b/>
          <w:u w:val="single"/>
        </w:rPr>
        <w:t>TIPS:</w:t>
      </w:r>
    </w:p>
    <w:p>
      <w:pPr>
        <w:pStyle w:val="TIP"/>
        <w:rPr/>
      </w:pPr>
      <w:r>
        <w:rPr/>
        <w:t xml:space="preserve">To view non-printing </w:t>
      </w:r>
      <w:r>
        <w:rPr>
          <w:b/>
        </w:rPr>
        <w:t>Editor's Notes</w:t>
      </w:r>
      <w:r>
        <w:rPr/>
        <w:t xml:space="preserve"> that provide guidance for editing, click on MasterWorks/Single-File Formatting/Toggle/Editor's Notes.</w:t>
      </w:r>
    </w:p>
    <w:p>
      <w:pPr>
        <w:pStyle w:val="TIP"/>
        <w:rPr/>
      </w:pPr>
      <w:r>
        <w:rPr/>
        <w:t xml:space="preserve">To read </w:t>
      </w:r>
      <w:r>
        <w:rPr>
          <w:b/>
        </w:rPr>
        <w:t>detailed research, technical information about products and materials, and coordination checklists</w:t>
      </w:r>
      <w:r>
        <w:rPr/>
        <w:t>, click on MasterWorks/Supporting Information.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>
          <w:b/>
          <w:color w:val="000000"/>
          <w:u w:val="single"/>
        </w:rPr>
      </w:pPr>
      <w:r>
        <w:rPr>
          <w:b/>
          <w:color w:val="000000"/>
          <w:u w:val="single"/>
        </w:rPr>
        <w:t>Content Requests: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/>
      </w:pPr>
      <w:hyperlink r:id="rId2">
        <w:r>
          <w:rPr>
            <w:rStyle w:val="Hyperlink"/>
          </w:rPr>
          <w:t>&lt;Double click here to submit questions, comments, or suggested edits to this Section.&gt;</w:t>
        </w:r>
      </w:hyperlink>
    </w:p>
    <w:p>
      <w:pPr>
        <w:pStyle w:val="CMT"/>
        <w:rPr/>
      </w:pPr>
      <w:r>
        <w:rPr/>
        <w:t>This Document uses the term "Architect." Change this term to match that used to identify the design professional as defined in the General and Supplementary Conditions.</w:t>
      </w:r>
    </w:p>
    <w:p>
      <w:pPr>
        <w:pStyle w:val="CMT"/>
        <w:rPr/>
      </w:pPr>
      <w:r>
        <w:rPr/>
        <w:t>Much of this Document consists of Project-specific data. Examples given in the model document text illustrate possible document content. Use the model text to develop text for specific Project requirements.</w:t>
      </w:r>
    </w:p>
    <w:p>
      <w:pPr>
        <w:pStyle w:val="CMT"/>
        <w:rPr/>
      </w:pPr>
      <w:r>
        <w:rPr/>
        <w:t>This form lists the Bidder's price for unit-price items. It is required to be attached to the Bid Form.</w:t>
      </w:r>
    </w:p>
    <w:p>
      <w:pPr>
        <w:pStyle w:val="CMT"/>
        <w:rPr/>
      </w:pPr>
      <w:r>
        <w:rPr/>
        <w:t>This Document is designed to enable conversion of the revised form to a PDF form.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BID INFORMATION</w:t>
      </w:r>
    </w:p>
    <w:p>
      <w:pPr>
        <w:pStyle w:val="PR1"/>
        <w:numPr>
          <w:ilvl w:val="4"/>
          <w:numId w:val="1"/>
        </w:numPr>
        <w:rPr/>
      </w:pPr>
      <w:r>
        <w:rPr/>
        <w:t>Bidder: ____________________________________________________.</w:t>
      </w:r>
    </w:p>
    <w:p>
      <w:pPr>
        <w:pStyle w:val="CMT"/>
        <w:rPr/>
      </w:pPr>
      <w:r>
        <w:rPr/>
        <w:t>Retain and edit "Prime Contract" Paragraph below for multiple-prime contract.</w:t>
      </w:r>
    </w:p>
    <w:p>
      <w:pPr>
        <w:pStyle w:val="PR1"/>
        <w:numPr>
          <w:ilvl w:val="4"/>
          <w:numId w:val="1"/>
        </w:numPr>
        <w:rPr/>
      </w:pPr>
      <w:r>
        <w:rPr/>
        <w:t>Prime Contract: &lt;</w:t>
      </w:r>
      <w:r>
        <w:rPr>
          <w:b/>
        </w:rPr>
        <w:t>Insert prime contract name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Project Name: &lt;</w:t>
      </w:r>
      <w:r>
        <w:rPr>
          <w:b/>
        </w:rPr>
        <w:t>Insert Project name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Project Location: &lt;</w:t>
      </w:r>
      <w:r>
        <w:rPr>
          <w:b/>
        </w:rPr>
        <w:t>Insert Project location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Owner: &lt;</w:t>
      </w:r>
      <w:r>
        <w:rPr>
          <w:b/>
        </w:rPr>
        <w:t>Insert name of Owner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Owner Project Number: &lt;</w:t>
      </w:r>
      <w:r>
        <w:rPr>
          <w:b/>
        </w:rPr>
        <w:t>Insert Owner Project number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Architect: &lt;</w:t>
      </w:r>
      <w:r>
        <w:rPr>
          <w:b/>
        </w:rPr>
        <w:t>Insert name of Architect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Architect Project Number: &lt;</w:t>
      </w:r>
      <w:r>
        <w:rPr>
          <w:b/>
        </w:rPr>
        <w:t>Insert Architect Project number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Construction Manager: &lt;</w:t>
      </w:r>
      <w:r>
        <w:rPr>
          <w:b/>
        </w:rPr>
        <w:t>Insert name of Construction Manager</w:t>
      </w:r>
      <w:r>
        <w:rPr/>
        <w:t>&gt;.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BID FORM SUPPLEMENT</w:t>
      </w:r>
    </w:p>
    <w:p>
      <w:pPr>
        <w:pStyle w:val="PR1"/>
        <w:numPr>
          <w:ilvl w:val="4"/>
          <w:numId w:val="1"/>
        </w:numPr>
        <w:rPr/>
      </w:pPr>
      <w:r>
        <w:rPr/>
        <w:t>This form is required to be attached to the Bid Form.</w:t>
      </w:r>
    </w:p>
    <w:p>
      <w:pPr>
        <w:pStyle w:val="CMT"/>
        <w:rPr/>
      </w:pPr>
      <w:r>
        <w:rPr/>
        <w:t>Retain option in first paragraph below when the Unit-Price Allowance quantities are included in Section 012100 "Allowances." Revise statement below if bidders are asked to provide separate prices for additions to and deductions from quantity allowances.</w:t>
      </w:r>
    </w:p>
    <w:p>
      <w:pPr>
        <w:pStyle w:val="PR1"/>
        <w:numPr>
          <w:ilvl w:val="4"/>
          <w:numId w:val="1"/>
        </w:numPr>
        <w:rPr/>
      </w:pPr>
      <w:r>
        <w:rPr/>
        <w:t>The undersigned Bidder proposes the amounts below be added to or deducted from the Contract Sum on performance and measurement of the individual items of Work[</w:t>
      </w:r>
      <w:r>
        <w:rPr>
          <w:b/>
        </w:rPr>
        <w:t> and for adjustment of the quantity given in the Unit-Price Allowance for the actual measurement of individual items of the Work</w:t>
      </w:r>
      <w:r>
        <w:rPr/>
        <w:t>].</w:t>
      </w:r>
    </w:p>
    <w:p>
      <w:pPr>
        <w:pStyle w:val="PR1"/>
        <w:numPr>
          <w:ilvl w:val="4"/>
          <w:numId w:val="1"/>
        </w:numPr>
        <w:rPr/>
      </w:pPr>
      <w:r>
        <w:rPr/>
        <w:t>If the unit price does not affect the Work of this Contract, the Bidder shall indicate "NOT APPLICABLE."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UNIT PRICES</w:t>
      </w:r>
    </w:p>
    <w:p>
      <w:pPr>
        <w:pStyle w:val="CMT"/>
        <w:rPr/>
      </w:pPr>
      <w:r>
        <w:rPr/>
        <w:t>Unit-price descriptions below are model text for illustration purposes.</w:t>
      </w:r>
    </w:p>
    <w:p>
      <w:pPr>
        <w:pStyle w:val="PR1"/>
        <w:numPr>
          <w:ilvl w:val="4"/>
          <w:numId w:val="1"/>
        </w:numPr>
        <w:rPr/>
      </w:pPr>
      <w:r>
        <w:rPr/>
        <w:t>Unit-Price No. 1: Removal of unsatisfactory soil and replacement with satisfactory soil material.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_______________________________________ dollars ($_____________) per unit.</w:t>
      </w:r>
    </w:p>
    <w:p>
      <w:pPr>
        <w:pStyle w:val="PR1"/>
        <w:numPr>
          <w:ilvl w:val="4"/>
          <w:numId w:val="1"/>
        </w:numPr>
        <w:rPr/>
      </w:pPr>
      <w:r>
        <w:rPr/>
        <w:t>Unit-Price No. 2: Rock excavation and replacement with satisfactory soil material.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_______________________________________ dollars ($_____________) per unit.</w:t>
      </w:r>
    </w:p>
    <w:p>
      <w:pPr>
        <w:pStyle w:val="PR1"/>
        <w:numPr>
          <w:ilvl w:val="4"/>
          <w:numId w:val="1"/>
        </w:numPr>
        <w:rPr/>
      </w:pPr>
      <w:r>
        <w:rPr/>
        <w:t>Unit-Price No. 3: Cutting and patching of concrete floor slabs.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_______________________________________ dollars ($_____________) per unit.</w:t>
      </w:r>
    </w:p>
    <w:p>
      <w:pPr>
        <w:pStyle w:val="PR1"/>
        <w:numPr>
          <w:ilvl w:val="4"/>
          <w:numId w:val="1"/>
        </w:numPr>
        <w:rPr/>
      </w:pPr>
      <w:r>
        <w:rPr/>
        <w:t>Unit-Price No. 4: Miscellaneous and structural steel.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_______________________________________ dollars ($_____________) per unit.</w:t>
      </w:r>
    </w:p>
    <w:p>
      <w:pPr>
        <w:pStyle w:val="PR1"/>
        <w:numPr>
          <w:ilvl w:val="4"/>
          <w:numId w:val="1"/>
        </w:numPr>
        <w:rPr/>
      </w:pPr>
      <w:r>
        <w:rPr/>
        <w:t>Unit-Price No. 5: Elevator jack hole rock.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_______________________________________ dollars ($_____________) per unit.</w:t>
      </w:r>
    </w:p>
    <w:p>
      <w:pPr>
        <w:pStyle w:val="PR1"/>
        <w:numPr>
          <w:ilvl w:val="4"/>
          <w:numId w:val="1"/>
        </w:numPr>
        <w:rPr/>
      </w:pPr>
      <w:r>
        <w:rPr/>
        <w:t>Unit-Price No. &lt;</w:t>
      </w:r>
      <w:r>
        <w:rPr>
          <w:b/>
        </w:rPr>
        <w:t>Insert unit-price number</w:t>
      </w:r>
      <w:r>
        <w:rPr/>
        <w:t>&gt;: &lt;</w:t>
      </w:r>
      <w:r>
        <w:rPr>
          <w:b/>
        </w:rPr>
        <w:t>Insert unit-price item</w:t>
      </w:r>
      <w:r>
        <w:rPr/>
        <w:t>&gt;.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_______________________________________ dollars ($_____________) per unit.</w:t>
      </w:r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SUBMISSION OF BID SUPPLEMENT</w:t>
      </w:r>
    </w:p>
    <w:p>
      <w:pPr>
        <w:pStyle w:val="PR1"/>
        <w:numPr>
          <w:ilvl w:val="4"/>
          <w:numId w:val="1"/>
        </w:numPr>
        <w:rPr/>
      </w:pPr>
      <w:r>
        <w:rPr/>
        <w:t>Respectfully submitted this ____ day of ____________, &lt;</w:t>
      </w:r>
      <w:r>
        <w:rPr>
          <w:b/>
        </w:rPr>
        <w:t>Insert year</w:t>
      </w:r>
      <w:r>
        <w:rPr/>
        <w:t>&gt;.</w:t>
      </w:r>
    </w:p>
    <w:p>
      <w:pPr>
        <w:pStyle w:val="PR1"/>
        <w:numPr>
          <w:ilvl w:val="4"/>
          <w:numId w:val="1"/>
        </w:numPr>
        <w:rPr/>
      </w:pPr>
      <w:r>
        <w:rPr/>
        <w:t>Submitted By:___________________________________(Insert name of bidding firm or corporation).</w:t>
      </w:r>
    </w:p>
    <w:p>
      <w:pPr>
        <w:pStyle w:val="PR1"/>
        <w:numPr>
          <w:ilvl w:val="4"/>
          <w:numId w:val="1"/>
        </w:numPr>
        <w:rPr/>
      </w:pPr>
      <w:r>
        <w:rPr/>
        <w:t>Authorized Signature:___________________________________(Handwritten signature).</w:t>
      </w:r>
    </w:p>
    <w:p>
      <w:pPr>
        <w:pStyle w:val="PR1"/>
        <w:numPr>
          <w:ilvl w:val="4"/>
          <w:numId w:val="1"/>
        </w:numPr>
        <w:rPr/>
      </w:pPr>
      <w:r>
        <w:rPr/>
        <w:t>Signed By:______________________________________________(Type or print name).</w:t>
      </w:r>
    </w:p>
    <w:p>
      <w:pPr>
        <w:pStyle w:val="PR1"/>
        <w:numPr>
          <w:ilvl w:val="4"/>
          <w:numId w:val="1"/>
        </w:numPr>
        <w:rPr/>
      </w:pPr>
      <w:r>
        <w:rPr/>
        <w:t>Title:___________________________________(Owner/Partner/President/Vice President).</w:t>
      </w:r>
    </w:p>
    <w:p>
      <w:pPr>
        <w:pStyle w:val="EOS"/>
        <w:rPr/>
      </w:pPr>
      <w:r>
        <w:rPr/>
        <w:t>END OF DOCUMENT 004322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504" w:type="dxa"/>
      <w:jc w:val="left"/>
      <w:tblInd w:w="0" w:type="dxa"/>
      <w:tblLayout w:type="fixed"/>
      <w:tblCellMar>
        <w:top w:w="0" w:type="dxa"/>
        <w:left w:w="65" w:type="dxa"/>
        <w:bottom w:w="0" w:type="dxa"/>
        <w:right w:w="65" w:type="dxa"/>
      </w:tblCellMar>
    </w:tblPr>
    <w:tblGrid>
      <w:gridCol w:w="7632"/>
      <w:gridCol w:w="1872"/>
    </w:tblGrid>
    <w:tr>
      <w:trPr/>
      <w:tc>
        <w:tcPr>
          <w:tcW w:w="7632" w:type="dxa"/>
          <w:tcBorders/>
        </w:tcPr>
        <w:p>
          <w:pPr>
            <w:pStyle w:val="FTR"/>
            <w:rPr/>
          </w:pPr>
          <w:r>
            <w:rPr>
              <w:rStyle w:val="NAM"/>
            </w:rPr>
            <w:t>UNIT PRICES FORM</w:t>
          </w:r>
        </w:p>
      </w:tc>
      <w:tc>
        <w:tcPr>
          <w:tcW w:w="1872" w:type="dxa"/>
          <w:tcBorders/>
        </w:tcPr>
        <w:p>
          <w:pPr>
            <w:pStyle w:val="RJUST"/>
            <w:rPr/>
          </w:pPr>
          <w:r>
            <w:rPr>
              <w:rStyle w:val="NUM"/>
            </w:rPr>
            <w:t>004322</w:t>
          </w:r>
          <w:r>
            <w:rPr/>
            <w:t xml:space="preserve"> -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</w:tc>
    </w:tr>
  </w:tbl>
  <w:p>
    <w:pPr>
      <w:pStyle w:val="FT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DR"/>
      <w:rPr/>
    </w:pPr>
    <w:r>
      <w:rPr>
        <w:rStyle w:val="CPR"/>
      </w:rPr>
      <w:t>Copyright 2019 AIA</w:t>
    </w:r>
    <w:r>
      <w:rPr/>
      <w:tab/>
    </w:r>
    <w:r>
      <w:rPr>
        <w:rStyle w:val="SPN"/>
      </w:rPr>
      <w:t>Procurement and Contracting Documents</w:t>
      <w:tab/>
    </w:r>
    <w:r>
      <w:rPr>
        <w:rStyle w:val="SPD"/>
      </w:rPr>
      <w:t>03/19</w:t>
    </w:r>
    <w:r>
      <mc:AlternateContent>
        <mc:Choice Requires="wps">
          <w:drawing>
            <wp:anchor behindDoc="1" distT="0" distB="0" distL="114935" distR="114935" simplePos="0" locked="0" layoutInCell="1" allowOverlap="1" relativeHeight="4">
              <wp:simplePos x="0" y="0"/>
              <wp:positionH relativeFrom="column">
                <wp:posOffset>-88900</wp:posOffset>
              </wp:positionH>
              <wp:positionV relativeFrom="page">
                <wp:posOffset>9652000</wp:posOffset>
              </wp:positionV>
              <wp:extent cx="6121400" cy="38100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21400" cy="38100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both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82pt;height:30pt;mso-wrap-distance-left:9.05pt;mso-wrap-distance-right:9.05pt;mso-wrap-distance-top:0pt;mso-wrap-distance-bottom:0pt;margin-top:760pt;mso-position-vertical-relative:page;margin-left:-7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Normal"/>
                      <w:jc w:val="both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PART %1 - "/>
      <w:lvlJc w:val="left"/>
      <w:pPr>
        <w:tabs>
          <w:tab w:val="num" w:pos="0"/>
        </w:tabs>
        <w:ind w:left="0" w:hanging="0"/>
      </w:pPr>
    </w:lvl>
    <w:lvl w:ilvl="1">
      <w:start w:val="0"/>
      <w:numFmt w:val="decimal"/>
      <w:suff w:val="nothing"/>
      <w:lvlText w:val="SCHEDULE %2 - 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suff w:val="nothing"/>
      <w:lvlText w:val="PRODUCT DATA SHEET %3 - 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1.%4"/>
      <w:lvlJc w:val="left"/>
      <w:pPr>
        <w:tabs>
          <w:tab w:val="num" w:pos="864"/>
        </w:tabs>
        <w:ind w:left="864" w:hanging="864"/>
      </w:pPr>
    </w:lvl>
    <w:lvl w:ilvl="4">
      <w:start w:val="1"/>
      <w:numFmt w:val="upperLetter"/>
      <w:lvlText w:val="%5."/>
      <w:lvlJc w:val="left"/>
      <w:pPr>
        <w:tabs>
          <w:tab w:val="num" w:pos="864"/>
        </w:tabs>
        <w:ind w:left="864" w:hanging="576"/>
      </w:pPr>
    </w:lvl>
    <w:lvl w:ilvl="5">
      <w:start w:val="1"/>
      <w:numFmt w:val="decimal"/>
      <w:lvlText w:val="%6."/>
      <w:lvlJc w:val="left"/>
      <w:pPr>
        <w:tabs>
          <w:tab w:val="num" w:pos="1440"/>
        </w:tabs>
        <w:ind w:left="1440" w:hanging="576"/>
      </w:pPr>
    </w:lvl>
    <w:lvl w:ilvl="6">
      <w:start w:val="1"/>
      <w:numFmt w:val="lowerLetter"/>
      <w:lvlText w:val="%7."/>
      <w:lvlJc w:val="left"/>
      <w:pPr>
        <w:tabs>
          <w:tab w:val="num" w:pos="2016"/>
        </w:tabs>
        <w:ind w:left="2016" w:hanging="576"/>
      </w:pPr>
    </w:lvl>
    <w:lvl w:ilvl="7">
      <w:start w:val="1"/>
      <w:numFmt w:val="decimal"/>
      <w:lvlText w:val="%8)"/>
      <w:lvlJc w:val="left"/>
      <w:pPr>
        <w:tabs>
          <w:tab w:val="num" w:pos="2592"/>
        </w:tabs>
        <w:ind w:left="2592" w:hanging="576"/>
      </w:pPr>
    </w:lvl>
    <w:lvl w:ilvl="8">
      <w:start w:val="1"/>
      <w:numFmt w:val="lowerLetter"/>
      <w:lvlText w:val="%9)"/>
      <w:lvlJc w:val="left"/>
      <w:pPr>
        <w:tabs>
          <w:tab w:val="num" w:pos="3168"/>
        </w:tabs>
        <w:ind w:left="3168" w:hanging="576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08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OI" w:val="03/01/2019"/>
    <w:docVar w:name="Format" w:val="1"/>
    <w:docVar w:name="MF04" w:val="004322"/>
    <w:docVar w:name="MFOrigin" w:val="MF04"/>
    <w:docVar w:name="SpecType" w:val="MasterSpec"/>
    <w:docVar w:name="Version" w:val="14803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2"/>
      <w:szCs w:val="20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CPR">
    <w:name w:val="CPR"/>
    <w:basedOn w:val="DefaultParagraphFont"/>
    <w:qFormat/>
    <w:rPr/>
  </w:style>
  <w:style w:type="character" w:styleId="SPN">
    <w:name w:val="SPN"/>
    <w:basedOn w:val="DefaultParagraphFont"/>
    <w:qFormat/>
    <w:rPr/>
  </w:style>
  <w:style w:type="character" w:styleId="SPD">
    <w:name w:val="SPD"/>
    <w:basedOn w:val="DefaultParagraphFont"/>
    <w:qFormat/>
    <w:rPr/>
  </w:style>
  <w:style w:type="character" w:styleId="NUM">
    <w:name w:val="NUM"/>
    <w:basedOn w:val="DefaultParagraphFont"/>
    <w:qFormat/>
    <w:rPr/>
  </w:style>
  <w:style w:type="character" w:styleId="NAM">
    <w:name w:val="NAM"/>
    <w:basedOn w:val="DefaultParagraphFont"/>
    <w:qFormat/>
    <w:rPr/>
  </w:style>
  <w:style w:type="character" w:styleId="SI">
    <w:name w:val="SI"/>
    <w:qFormat/>
    <w:rPr>
      <w:color w:val="008080"/>
    </w:rPr>
  </w:style>
  <w:style w:type="character" w:styleId="IP">
    <w:name w:val="IP"/>
    <w:qFormat/>
    <w:rPr>
      <w:color w:val="FF0000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CMTChar">
    <w:name w:val="CMT Char"/>
    <w:qFormat/>
    <w:rPr>
      <w:color w:val="0000FF"/>
      <w:sz w:val="22"/>
    </w:rPr>
  </w:style>
  <w:style w:type="character" w:styleId="TIPChar">
    <w:name w:val="TIP Char"/>
    <w:qFormat/>
    <w:rPr>
      <w:vanish w:val="false"/>
      <w:color w:val="B30838"/>
    </w:rPr>
  </w:style>
  <w:style w:type="character" w:styleId="Hyperlink">
    <w:name w:val="Hyperlink"/>
    <w:rPr>
      <w:color w:val="0000FF"/>
      <w:u w:val="single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DR">
    <w:name w:val="HDR"/>
    <w:basedOn w:val="Normal"/>
    <w:qFormat/>
    <w:pPr>
      <w:tabs>
        <w:tab w:val="clear" w:pos="1080"/>
        <w:tab w:val="center" w:pos="4608" w:leader="none"/>
        <w:tab w:val="right" w:pos="9360" w:leader="none"/>
      </w:tabs>
      <w:suppressAutoHyphens w:val="true"/>
      <w:jc w:val="both"/>
    </w:pPr>
    <w:rPr/>
  </w:style>
  <w:style w:type="paragraph" w:styleId="FTR">
    <w:name w:val="FTR"/>
    <w:basedOn w:val="Normal"/>
    <w:qFormat/>
    <w:pPr>
      <w:tabs>
        <w:tab w:val="clear" w:pos="1080"/>
        <w:tab w:val="right" w:pos="9360" w:leader="none"/>
      </w:tabs>
      <w:suppressAutoHyphens w:val="true"/>
      <w:jc w:val="both"/>
    </w:pPr>
    <w:rPr/>
  </w:style>
  <w:style w:type="paragraph" w:styleId="SCT">
    <w:name w:val="SCT"/>
    <w:basedOn w:val="Normal"/>
    <w:next w:val="PRT"/>
    <w:qFormat/>
    <w:pPr>
      <w:suppressAutoHyphens w:val="true"/>
      <w:spacing w:before="240" w:after="0"/>
      <w:jc w:val="both"/>
    </w:pPr>
    <w:rPr/>
  </w:style>
  <w:style w:type="paragraph" w:styleId="PRT">
    <w:name w:val="PRT"/>
    <w:basedOn w:val="Normal"/>
    <w:next w:val="ART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0"/>
    </w:pPr>
    <w:rPr/>
  </w:style>
  <w:style w:type="paragraph" w:styleId="SUT">
    <w:name w:val="SU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DST">
    <w:name w:val="DS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ART">
    <w:name w:val="ART"/>
    <w:basedOn w:val="Normal"/>
    <w:next w:val="PR1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1"/>
    </w:pPr>
    <w:rPr/>
  </w:style>
  <w:style w:type="paragraph" w:styleId="PR1">
    <w:name w:val="PR1"/>
    <w:basedOn w:val="Normal"/>
    <w:qFormat/>
    <w:pPr>
      <w:numPr>
        <w:ilvl w:val="0"/>
        <w:numId w:val="1"/>
      </w:numPr>
      <w:tabs>
        <w:tab w:val="clear" w:pos="1080"/>
        <w:tab w:val="left" w:pos="864" w:leader="none"/>
      </w:tabs>
      <w:suppressAutoHyphens w:val="true"/>
      <w:spacing w:before="240" w:after="0"/>
      <w:ind w:hanging="576" w:left="864" w:right="0"/>
      <w:jc w:val="both"/>
      <w:outlineLvl w:val="2"/>
    </w:pPr>
    <w:rPr/>
  </w:style>
  <w:style w:type="paragraph" w:styleId="PR2">
    <w:name w:val="PR2"/>
    <w:basedOn w:val="Normal"/>
    <w:qFormat/>
    <w:pPr>
      <w:numPr>
        <w:ilvl w:val="0"/>
        <w:numId w:val="1"/>
      </w:numPr>
      <w:tabs>
        <w:tab w:val="clear" w:pos="1080"/>
        <w:tab w:val="left" w:pos="1440" w:leader="none"/>
      </w:tabs>
      <w:suppressAutoHyphens w:val="true"/>
      <w:ind w:hanging="576" w:left="1440" w:right="0"/>
      <w:jc w:val="both"/>
      <w:outlineLvl w:val="3"/>
    </w:pPr>
    <w:rPr/>
  </w:style>
  <w:style w:type="paragraph" w:styleId="PR3">
    <w:name w:val="PR3"/>
    <w:basedOn w:val="Normal"/>
    <w:qFormat/>
    <w:pPr>
      <w:numPr>
        <w:ilvl w:val="0"/>
        <w:numId w:val="1"/>
      </w:numPr>
      <w:tabs>
        <w:tab w:val="clear" w:pos="1080"/>
        <w:tab w:val="left" w:pos="2016" w:leader="none"/>
      </w:tabs>
      <w:suppressAutoHyphens w:val="true"/>
      <w:ind w:hanging="576" w:left="2016" w:right="0"/>
      <w:jc w:val="both"/>
      <w:outlineLvl w:val="4"/>
    </w:pPr>
    <w:rPr/>
  </w:style>
  <w:style w:type="paragraph" w:styleId="PR4">
    <w:name w:val="PR4"/>
    <w:basedOn w:val="Normal"/>
    <w:qFormat/>
    <w:pPr>
      <w:numPr>
        <w:ilvl w:val="0"/>
        <w:numId w:val="1"/>
      </w:numPr>
      <w:tabs>
        <w:tab w:val="clear" w:pos="1080"/>
        <w:tab w:val="left" w:pos="2592" w:leader="none"/>
      </w:tabs>
      <w:suppressAutoHyphens w:val="true"/>
      <w:ind w:hanging="576" w:left="2592" w:right="0"/>
      <w:jc w:val="both"/>
      <w:outlineLvl w:val="5"/>
    </w:pPr>
    <w:rPr/>
  </w:style>
  <w:style w:type="paragraph" w:styleId="PR5">
    <w:name w:val="PR5"/>
    <w:basedOn w:val="Normal"/>
    <w:qFormat/>
    <w:pPr>
      <w:numPr>
        <w:ilvl w:val="0"/>
        <w:numId w:val="1"/>
      </w:numPr>
      <w:tabs>
        <w:tab w:val="clear" w:pos="1080"/>
        <w:tab w:val="left" w:pos="3168" w:leader="none"/>
      </w:tabs>
      <w:suppressAutoHyphens w:val="true"/>
      <w:ind w:hanging="576" w:left="3168" w:right="0"/>
      <w:jc w:val="both"/>
      <w:outlineLvl w:val="6"/>
    </w:pPr>
    <w:rPr/>
  </w:style>
  <w:style w:type="paragraph" w:styleId="TB1">
    <w:name w:val="TB1"/>
    <w:basedOn w:val="Normal"/>
    <w:next w:val="PR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B2">
    <w:name w:val="TB2"/>
    <w:basedOn w:val="Normal"/>
    <w:next w:val="PR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B3">
    <w:name w:val="TB3"/>
    <w:basedOn w:val="Normal"/>
    <w:next w:val="PR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B4">
    <w:name w:val="TB4"/>
    <w:basedOn w:val="Normal"/>
    <w:next w:val="PR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B5">
    <w:name w:val="TB5"/>
    <w:basedOn w:val="Normal"/>
    <w:next w:val="PR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F1">
    <w:name w:val="TF1"/>
    <w:basedOn w:val="Normal"/>
    <w:next w:val="TB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F2">
    <w:name w:val="TF2"/>
    <w:basedOn w:val="Normal"/>
    <w:next w:val="TB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F3">
    <w:name w:val="TF3"/>
    <w:basedOn w:val="Normal"/>
    <w:next w:val="TB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F4">
    <w:name w:val="TF4"/>
    <w:basedOn w:val="Normal"/>
    <w:next w:val="TB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F5">
    <w:name w:val="TF5"/>
    <w:basedOn w:val="Normal"/>
    <w:next w:val="TB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CH">
    <w:name w:val="TCH"/>
    <w:basedOn w:val="Normal"/>
    <w:qFormat/>
    <w:pPr>
      <w:suppressAutoHyphens w:val="true"/>
    </w:pPr>
    <w:rPr/>
  </w:style>
  <w:style w:type="paragraph" w:styleId="TCE">
    <w:name w:val="TCE"/>
    <w:basedOn w:val="Normal"/>
    <w:qFormat/>
    <w:pPr>
      <w:suppressAutoHyphens w:val="true"/>
      <w:ind w:hanging="144" w:left="144" w:right="0"/>
    </w:pPr>
    <w:rPr/>
  </w:style>
  <w:style w:type="paragraph" w:styleId="EOS">
    <w:name w:val="EOS"/>
    <w:basedOn w:val="Normal"/>
    <w:qFormat/>
    <w:pPr>
      <w:suppressAutoHyphens w:val="true"/>
      <w:spacing w:before="480" w:after="0"/>
      <w:jc w:val="both"/>
    </w:pPr>
    <w:rPr/>
  </w:style>
  <w:style w:type="paragraph" w:styleId="ANT">
    <w:name w:val="ANT"/>
    <w:basedOn w:val="Normal"/>
    <w:qFormat/>
    <w:pPr>
      <w:suppressAutoHyphens w:val="true"/>
      <w:spacing w:before="240" w:after="0"/>
      <w:jc w:val="both"/>
    </w:pPr>
    <w:rPr>
      <w:vanish/>
      <w:color w:val="800080"/>
      <w:u w:val="single"/>
    </w:rPr>
  </w:style>
  <w:style w:type="paragraph" w:styleId="CMT">
    <w:name w:val="CMT"/>
    <w:basedOn w:val="Normal"/>
    <w:qFormat/>
    <w:pPr>
      <w:suppressAutoHyphens w:val="true"/>
      <w:spacing w:before="240" w:after="0"/>
      <w:jc w:val="both"/>
    </w:pPr>
    <w:rPr>
      <w:color w:val="0000FF"/>
    </w:rPr>
  </w:style>
  <w:style w:type="paragraph" w:styleId="RJUST">
    <w:name w:val="RJUST"/>
    <w:basedOn w:val="Normal"/>
    <w:qFormat/>
    <w:pPr>
      <w:jc w:val="righ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0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108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1080"/>
        <w:tab w:val="center" w:pos="4680" w:leader="none"/>
        <w:tab w:val="right" w:pos="9360" w:leader="none"/>
      </w:tabs>
    </w:pPr>
    <w:rPr/>
  </w:style>
  <w:style w:type="paragraph" w:styleId="TIP">
    <w:name w:val="TIP"/>
    <w:basedOn w:val="Normal"/>
    <w:qFormat/>
    <w:pPr>
      <w:pBdr>
        <w:top w:val="single" w:sz="4" w:space="3" w:color="000000"/>
        <w:left w:val="single" w:sz="4" w:space="4" w:color="000000"/>
        <w:bottom w:val="single" w:sz="4" w:space="3" w:color="000000"/>
        <w:right w:val="single" w:sz="4" w:space="4" w:color="000000"/>
      </w:pBdr>
      <w:spacing w:before="240" w:after="0"/>
    </w:pPr>
    <w:rPr>
      <w:color w:val="B30838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user.avitru.com/ContentContact.aspx?sect=004322&amp;ver=03-01-2019&amp;format=FL&amp;sid=14803&amp;utm_source=MasterSpec&amp;utm_medium=Word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2022-09-26T01:26:00Z</dcterms:created>
  <dc:creator>Deltek, Inc.</dc:creator>
  <dc:description/>
  <cp:keywords>SLV-12345-MS80</cp:keywords>
  <dc:language>zh-CN</dc:language>
  <cp:lastModifiedBy>Janice Nacional</cp:lastModifiedBy>
  <dcterms:modified xsi:type="dcterms:W3CDTF">2022-09-26T01:26:00Z</dcterms:modified>
  <cp:revision>2</cp:revision>
  <dc:subject>UNIT PRICES FORM</dc:subject>
  <dc:title>SECTION 004322 - UNIT PRICES FORM</dc:title>
</cp:coreProperties>
</file>