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012200</w:t>
      </w:r>
      <w:r>
        <w:rPr/>
        <w:t xml:space="preserve"> - </w:t>
      </w:r>
      <w:r>
        <w:rPr>
          <w:rStyle w:val="NAM"/>
        </w:rPr>
        <w:t>UNIT PRICES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Much of this Section consists of Project-specific data. Examples in the Evaluations were chosen to illustrate possible Section content. Use these sample paragraphs as models to develop text for specific Project requirements, or delete them if they do not apply. See the Evaluations.</w:t>
      </w:r>
    </w:p>
    <w:p>
      <w:pPr>
        <w:pStyle w:val="CMT"/>
        <w:rPr/>
      </w:pPr>
      <w:r>
        <w:rPr/>
        <w:t>Verify that Section titles referenced in this Section are correct for this Project's Specification;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other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administrative and procedural requirements for unit prices.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012100 "Allowances" for procedures for using unit prices to adjust quantity allowances.</w:t>
      </w:r>
    </w:p>
    <w:p>
      <w:pPr>
        <w:pStyle w:val="PR2"/>
        <w:numPr>
          <w:ilvl w:val="5"/>
          <w:numId w:val="1"/>
        </w:numPr>
        <w:ind w:hanging="0" w:left="0"/>
        <w:rPr/>
      </w:pPr>
      <w:r>
        <w:rPr/>
        <w:t>Section 012600 "Contract Modification Procedures" for procedures for submitting and handling Change Orders.</w:t>
      </w:r>
    </w:p>
    <w:p>
      <w:pPr>
        <w:pStyle w:val="CMT"/>
        <w:rPr/>
      </w:pPr>
      <w:r>
        <w:rPr/>
        <w:t>Retain subparagraph below only if unit prices may be employed as a result of special testing and inspecting procedures required by local codes and specified in Division 01.</w:t>
      </w:r>
    </w:p>
    <w:p>
      <w:pPr>
        <w:pStyle w:val="PR2"/>
        <w:numPr>
          <w:ilvl w:val="5"/>
          <w:numId w:val="1"/>
        </w:numPr>
        <w:ind w:hanging="0" w:left="0"/>
        <w:rPr/>
      </w:pPr>
      <w:r>
        <w:rPr/>
        <w:t>Section 014000 "Quality Requirements" for field testing by an independent testing agency.</w:t>
      </w:r>
    </w:p>
    <w:p>
      <w:pPr>
        <w:pStyle w:val="ART"/>
        <w:numPr>
          <w:ilvl w:val="3"/>
          <w:numId w:val="1"/>
        </w:numPr>
        <w:ind w:hanging="0" w:left="0"/>
        <w:rPr/>
      </w:pPr>
      <w:r>
        <w:rPr/>
        <w:t>DEFINITIONS</w:t>
      </w:r>
    </w:p>
    <w:p>
      <w:pPr>
        <w:pStyle w:val="CMT"/>
        <w:rPr/>
      </w:pPr>
      <w:r>
        <w:rPr/>
        <w:t>Retain terms below that remain after this Section has been edited for a project.</w:t>
      </w:r>
    </w:p>
    <w:p>
      <w:pPr>
        <w:pStyle w:val="CMT"/>
        <w:rPr/>
      </w:pPr>
      <w:r>
        <w:rPr/>
        <w:t>Definition in this article expands that contained in AIA Document A701 and revises the definition for the Contract.</w:t>
      </w:r>
    </w:p>
    <w:p>
      <w:pPr>
        <w:pStyle w:val="PR1"/>
        <w:numPr>
          <w:ilvl w:val="4"/>
          <w:numId w:val="1"/>
        </w:numPr>
        <w:ind w:hanging="0" w:left="0"/>
        <w:rPr/>
      </w:pPr>
      <w:r>
        <w:rPr/>
        <w:t>Unit price is[</w:t>
      </w:r>
      <w:r>
        <w:rPr>
          <w:b/>
        </w:rPr>
        <w:t> an amount incorporated into the Agreement, applicable during the duration of the Work as</w:t>
      </w:r>
      <w:r>
        <w:rPr/>
        <w:t>] a price per unit of measurement for materials, equipment, or services, or a portion of the Work, added to or deducted from the Contract Sum by appropriate modification, if the scope of Work or estimated quantities of Work required by the Contract Documents are increased or decreased.</w:t>
      </w:r>
    </w:p>
    <w:p>
      <w:pPr>
        <w:pStyle w:val="ART"/>
        <w:numPr>
          <w:ilvl w:val="3"/>
          <w:numId w:val="1"/>
        </w:numPr>
        <w:ind w:hanging="0" w:left="0"/>
        <w:rPr/>
      </w:pPr>
      <w:r>
        <w:rPr/>
        <w:t>PROCEDURES</w:t>
      </w:r>
    </w:p>
    <w:p>
      <w:pPr>
        <w:pStyle w:val="CMT"/>
        <w:rPr/>
      </w:pPr>
      <w:r>
        <w:rPr/>
        <w:t>Retain first paragraph below unless the Supplementary Conditions include similar requirements. EJCDC Document C-700 stipulates that unit prices include overhead and profit; AIA Document A201 does not.</w:t>
      </w:r>
    </w:p>
    <w:p>
      <w:pPr>
        <w:pStyle w:val="PR1"/>
        <w:numPr>
          <w:ilvl w:val="4"/>
          <w:numId w:val="1"/>
        </w:numPr>
        <w:ind w:hanging="0" w:left="0"/>
        <w:rPr/>
      </w:pPr>
      <w:r>
        <w:rPr/>
        <w:t>Unit prices include all necessary material, plus cost for delivery, installation, insurance, [</w:t>
      </w:r>
      <w:r>
        <w:rPr>
          <w:b/>
        </w:rPr>
        <w:t>applicable taxes, </w:t>
      </w:r>
      <w:r>
        <w:rPr/>
        <w:t>]overhead, and profit.</w:t>
      </w:r>
    </w:p>
    <w:p>
      <w:pPr>
        <w:pStyle w:val="CMT"/>
        <w:rPr/>
      </w:pPr>
      <w:r>
        <w:rPr/>
        <w:t>Usually retain "Measurement and Payment" Paragraph below. It will suffice for all but the most complex projects. Revise below if many unit prices are anticipated and if methods for measuring work-in-place are complex. A special article or additional paragraphs outlining procedures for measurement and payment might be needed to define responsibilities for complex situations.</w:t>
      </w:r>
    </w:p>
    <w:p>
      <w:pPr>
        <w:pStyle w:val="PR1"/>
        <w:numPr>
          <w:ilvl w:val="4"/>
          <w:numId w:val="1"/>
        </w:numPr>
        <w:ind w:hanging="0" w:left="0"/>
        <w:rPr/>
      </w:pPr>
      <w:r>
        <w:rPr/>
        <w:t>Measurement and Payment: See individual Specification Sections for work that requires establishment of unit prices. Methods of measurement and payment for unit prices are specified in those Sections.</w:t>
      </w:r>
    </w:p>
    <w:p>
      <w:pPr>
        <w:pStyle w:val="CMT"/>
        <w:rPr/>
      </w:pPr>
      <w:r>
        <w:rPr/>
        <w:t>Usually first retain paragraph below with AIA Document A201. It protects Owner in case of dispute. Revise below if using EJCDC Document C-700. EJCDC Document C-700 gives engineer authority to determine actual quantity of work. Revise to suit Owner's requirements.</w:t>
      </w:r>
    </w:p>
    <w:p>
      <w:pPr>
        <w:pStyle w:val="PR1"/>
        <w:numPr>
          <w:ilvl w:val="4"/>
          <w:numId w:val="1"/>
        </w:numPr>
        <w:ind w:hanging="0" w:left="0"/>
        <w:rPr/>
      </w:pPr>
      <w:r>
        <w:rPr/>
        <w:t>Owner reserves the right to reject Contractor's measurement of work-in-place that involves use of established unit prices and to have this work measured, at Owner's expense, by an independent surveyor acceptable to Contractor.</w:t>
      </w:r>
    </w:p>
    <w:p>
      <w:pPr>
        <w:pStyle w:val="CMT"/>
        <w:rPr/>
      </w:pPr>
      <w:r>
        <w:rPr/>
        <w:t>Retain "List of Unit Prices" Paragraph below and revise to suit Project.</w:t>
      </w:r>
    </w:p>
    <w:p>
      <w:pPr>
        <w:pStyle w:val="PR1"/>
        <w:numPr>
          <w:ilvl w:val="4"/>
          <w:numId w:val="1"/>
        </w:numPr>
        <w:ind w:hanging="0" w:left="0"/>
        <w:rPr/>
      </w:pPr>
      <w:r>
        <w:rPr/>
        <w:t>List of Unit Prices: A schedule of unit prices is included in Part 3. Specification Sections referenced in the Part 3 "Schedule of Unit Prices" Article contain requirements for materials described under each unit price.</w:t>
      </w:r>
    </w:p>
    <w:p>
      <w:pPr>
        <w:pStyle w:val="PRT"/>
        <w:numPr>
          <w:ilvl w:val="0"/>
          <w:numId w:val="1"/>
        </w:numPr>
        <w:ind w:hanging="0" w:left="0"/>
        <w:rPr/>
      </w:pPr>
      <w:r>
        <w:rPr/>
        <w:t>PRODUCTS (Not Used)</w:t>
      </w:r>
    </w:p>
    <w:p>
      <w:pPr>
        <w:pStyle w:val="PRT"/>
        <w:numPr>
          <w:ilvl w:val="0"/>
          <w:numId w:val="1"/>
        </w:numPr>
        <w:ind w:hanging="0" w:left="0"/>
        <w:rPr/>
      </w:pPr>
      <w:r>
        <w:rPr/>
        <w:t>EXECUTION</w:t>
      </w:r>
    </w:p>
    <w:p>
      <w:pPr>
        <w:pStyle w:val="ART"/>
        <w:numPr>
          <w:ilvl w:val="3"/>
          <w:numId w:val="1"/>
        </w:numPr>
        <w:ind w:hanging="0" w:left="0"/>
        <w:rPr/>
      </w:pPr>
      <w:r>
        <w:rPr/>
        <w:t>SCHEDULE OF UNIT PRICES</w:t>
      </w:r>
    </w:p>
    <w:p>
      <w:pPr>
        <w:pStyle w:val="CMT"/>
        <w:rPr/>
      </w:pPr>
      <w:r>
        <w:rPr/>
        <w:t>The sample schedule of unit prices in this article illustrates several types of common occurrences where unit prices allow indeterminate work elements to be bid under lump-sum contracts. See the Evaluations for additional examples and discussion of application of unit prices. Revise paragraphs below to suit Project.</w:t>
      </w:r>
    </w:p>
    <w:p>
      <w:pPr>
        <w:pStyle w:val="CMT"/>
        <w:rPr/>
      </w:pPr>
      <w:r>
        <w:rPr/>
        <w:t>Sample unit prices in "Unit Price 1," "Unit Price No. 2," and "Unit Price No. 3" paragraphs below illustrate three of the many approaches to applying unit prices to work that cannot be measured before bidding, but can be reasonably anticipated.</w:t>
      </w:r>
    </w:p>
    <w:p>
      <w:pPr>
        <w:pStyle w:val="PR1"/>
        <w:numPr>
          <w:ilvl w:val="4"/>
          <w:numId w:val="1"/>
        </w:numPr>
        <w:ind w:hanging="0" w:left="0"/>
        <w:rPr/>
      </w:pPr>
      <w:r>
        <w:rPr/>
        <w:t>Unit Price No. 1: Removal of unsatisfactory soil and replacement with satisfactory soil material.</w:t>
      </w:r>
    </w:p>
    <w:p>
      <w:pPr>
        <w:pStyle w:val="PR2"/>
        <w:numPr>
          <w:ilvl w:val="5"/>
          <w:numId w:val="1"/>
        </w:numPr>
        <w:spacing w:before="240" w:after="0"/>
        <w:ind w:hanging="0" w:left="0"/>
        <w:rPr/>
      </w:pPr>
      <w:r>
        <w:rPr/>
        <w:t>Description: Unsatisfactory soil excavation and disposal off-site and replacement with satisfactory fill material or engineered fill from off-site, as required, in accordance with Section 312000 "Earth Moving."</w:t>
      </w:r>
    </w:p>
    <w:p>
      <w:pPr>
        <w:pStyle w:val="PR2"/>
        <w:numPr>
          <w:ilvl w:val="5"/>
          <w:numId w:val="1"/>
        </w:numPr>
        <w:ind w:hanging="0" w:left="0"/>
        <w:rPr/>
      </w:pPr>
      <w:r>
        <w:rPr/>
        <w:t>Unit of Measurement: &lt;</w:t>
      </w:r>
      <w:r>
        <w:rPr>
          <w:b/>
        </w:rPr>
        <w:t xml:space="preserve">Insert </w:t>
      </w:r>
      <w:r>
        <w:rPr>
          <w:rStyle w:val="IP"/>
          <w:b/>
        </w:rPr>
        <w:t>cubic yard</w:t>
      </w:r>
      <w:r>
        <w:rPr>
          <w:rStyle w:val="SI"/>
          <w:b/>
        </w:rPr>
        <w:t xml:space="preserve"> (cubic meter)</w:t>
      </w:r>
      <w:r>
        <w:rPr/>
        <w:t>&gt; of soil excavated, based on in-place surveys of volume before and after removal.</w:t>
      </w:r>
    </w:p>
    <w:p>
      <w:pPr>
        <w:pStyle w:val="CMT"/>
        <w:rPr/>
      </w:pPr>
      <w:r>
        <w:rPr/>
        <w:t>"Quantity Allowance" Subparagraph below addresses relationship to quantity allowance. Retain below if coordination is required with a corresponding quantity allowance. Revise to suit Project.</w:t>
      </w:r>
    </w:p>
    <w:p>
      <w:pPr>
        <w:pStyle w:val="PR2"/>
        <w:numPr>
          <w:ilvl w:val="5"/>
          <w:numId w:val="1"/>
        </w:numPr>
        <w:ind w:hanging="0" w:left="0"/>
        <w:rPr/>
      </w:pPr>
      <w:r>
        <w:rPr/>
        <w:t>Quantity Allowance: Coordinate unit price with allowance adjustment requirements in Section 012100 "Allowances."</w:t>
      </w:r>
    </w:p>
    <w:p>
      <w:pPr>
        <w:pStyle w:val="PR1"/>
        <w:numPr>
          <w:ilvl w:val="4"/>
          <w:numId w:val="1"/>
        </w:numPr>
        <w:ind w:hanging="0" w:left="0"/>
        <w:rPr/>
      </w:pPr>
      <w:r>
        <w:rPr/>
        <w:t>Unit Price No. 2: Mass rock excavation and replacement with satisfactory soil material.</w:t>
      </w:r>
    </w:p>
    <w:p>
      <w:pPr>
        <w:pStyle w:val="PR2"/>
        <w:numPr>
          <w:ilvl w:val="5"/>
          <w:numId w:val="1"/>
        </w:numPr>
        <w:spacing w:before="240" w:after="0"/>
        <w:ind w:hanging="0" w:left="0"/>
        <w:rPr/>
      </w:pPr>
      <w:r>
        <w:rPr/>
        <w:t>Description: Classified mass rock excavation and disposal off-site and replacement with satisfactory fill material or engineered fill from off-site, as required, in accordance with Section 312000 "Earth Moving."</w:t>
      </w:r>
    </w:p>
    <w:p>
      <w:pPr>
        <w:pStyle w:val="PR2"/>
        <w:numPr>
          <w:ilvl w:val="5"/>
          <w:numId w:val="1"/>
        </w:numPr>
        <w:ind w:hanging="0" w:left="0"/>
        <w:rPr/>
      </w:pPr>
      <w:r>
        <w:rPr/>
        <w:t>Unit of Measurement: &lt;</w:t>
      </w:r>
      <w:r>
        <w:rPr>
          <w:b/>
        </w:rPr>
        <w:t xml:space="preserve">Insert </w:t>
      </w:r>
      <w:r>
        <w:rPr>
          <w:rStyle w:val="IP"/>
          <w:b/>
        </w:rPr>
        <w:t>cubic yard</w:t>
      </w:r>
      <w:r>
        <w:rPr>
          <w:rStyle w:val="SI"/>
          <w:b/>
        </w:rPr>
        <w:t xml:space="preserve"> (cubic meter)</w:t>
      </w:r>
      <w:r>
        <w:rPr/>
        <w:t>&gt; of rock excavated, based on in-place surveys of volume before and after removal.</w:t>
      </w:r>
    </w:p>
    <w:p>
      <w:pPr>
        <w:pStyle w:val="CMT"/>
        <w:rPr/>
      </w:pPr>
      <w:r>
        <w:rPr/>
        <w:t>"Quantity Allowance" Subparagraph below addresses relationship to quantity allowance. Retain below if coordination is required with a corresponding quantity allowance. Revise to suit Project.</w:t>
      </w:r>
    </w:p>
    <w:p>
      <w:pPr>
        <w:pStyle w:val="PR2"/>
        <w:numPr>
          <w:ilvl w:val="5"/>
          <w:numId w:val="1"/>
        </w:numPr>
        <w:ind w:hanging="0" w:left="0"/>
        <w:rPr/>
      </w:pPr>
      <w:r>
        <w:rPr/>
        <w:t>Quantity Allowance: Coordinate unit price with allowance adjustment requirements in Section 012100 "Allowances."</w:t>
      </w:r>
    </w:p>
    <w:p>
      <w:pPr>
        <w:pStyle w:val="PR1"/>
        <w:numPr>
          <w:ilvl w:val="4"/>
          <w:numId w:val="1"/>
        </w:numPr>
        <w:ind w:hanging="0" w:left="0"/>
        <w:rPr/>
      </w:pPr>
      <w:r>
        <w:rPr/>
        <w:t>Unit Price No. 3: Trench rock excavation and replacement with satisfactory soil material.</w:t>
      </w:r>
    </w:p>
    <w:p>
      <w:pPr>
        <w:pStyle w:val="PR2"/>
        <w:numPr>
          <w:ilvl w:val="5"/>
          <w:numId w:val="1"/>
        </w:numPr>
        <w:spacing w:before="240" w:after="0"/>
        <w:ind w:hanging="0" w:left="0"/>
        <w:rPr/>
      </w:pPr>
      <w:r>
        <w:rPr/>
        <w:t>Description: Classified trench rock excavation and disposal off-site and replacement with satisfactory fill material or engineered fill from off-site, as required, in accordance with Section 312000 "Earth Moving."</w:t>
      </w:r>
    </w:p>
    <w:p>
      <w:pPr>
        <w:pStyle w:val="PR2"/>
        <w:numPr>
          <w:ilvl w:val="5"/>
          <w:numId w:val="1"/>
        </w:numPr>
        <w:ind w:hanging="0" w:left="0"/>
        <w:rPr/>
      </w:pPr>
      <w:r>
        <w:rPr/>
        <w:t>Unit of Measurement: &lt;</w:t>
      </w:r>
      <w:r>
        <w:rPr>
          <w:b/>
        </w:rPr>
        <w:t xml:space="preserve">Insert </w:t>
      </w:r>
      <w:r>
        <w:rPr>
          <w:rStyle w:val="IP"/>
          <w:b/>
        </w:rPr>
        <w:t>cubic yard</w:t>
      </w:r>
      <w:r>
        <w:rPr>
          <w:rStyle w:val="SI"/>
          <w:b/>
        </w:rPr>
        <w:t xml:space="preserve"> (cubic meter)</w:t>
      </w:r>
      <w:r>
        <w:rPr/>
        <w:t>&gt; of rock excavated, based on survey of in-place surveys volume of before and after removal.</w:t>
      </w:r>
    </w:p>
    <w:p>
      <w:pPr>
        <w:pStyle w:val="CMT"/>
        <w:rPr/>
      </w:pPr>
      <w:r>
        <w:rPr/>
        <w:t>"Quantity Allowance" Subparagraph below addresses relationship to quantity allowance. Retain below if coordination is required with a corresponding quantity allowance. Revise to suit Project.</w:t>
      </w:r>
    </w:p>
    <w:p>
      <w:pPr>
        <w:pStyle w:val="PR2"/>
        <w:numPr>
          <w:ilvl w:val="5"/>
          <w:numId w:val="1"/>
        </w:numPr>
        <w:ind w:hanging="0" w:left="0"/>
        <w:rPr/>
      </w:pPr>
      <w:r>
        <w:rPr/>
        <w:t>Quantity Allowance: Coordinate unit price with allowance adjustment requirements in Section 012100 "Allowances."</w:t>
      </w:r>
    </w:p>
    <w:p>
      <w:pPr>
        <w:pStyle w:val="CMT"/>
        <w:rPr/>
      </w:pPr>
      <w:r>
        <w:rPr/>
        <w:t>Sample unit price in "Unit Price No. 4" Paragraph below illustrates a typical use of unit price in renovation work, where work is being bid before extent of some work (in this case, underslab utilities) can be established in the Bidding Documents.</w:t>
      </w:r>
    </w:p>
    <w:p>
      <w:pPr>
        <w:pStyle w:val="PR1"/>
        <w:numPr>
          <w:ilvl w:val="4"/>
          <w:numId w:val="1"/>
        </w:numPr>
        <w:ind w:hanging="0" w:left="0"/>
        <w:rPr/>
      </w:pPr>
      <w:r>
        <w:rPr/>
        <w:t>Unit Price No. 4: Cutting and patching of concrete slabs-on-grade.</w:t>
      </w:r>
    </w:p>
    <w:p>
      <w:pPr>
        <w:pStyle w:val="PR2"/>
        <w:numPr>
          <w:ilvl w:val="5"/>
          <w:numId w:val="1"/>
        </w:numPr>
        <w:spacing w:before="240" w:after="0"/>
        <w:ind w:hanging="0" w:left="0"/>
        <w:rPr/>
      </w:pPr>
      <w:r>
        <w:rPr/>
        <w:t>Description: Cutting of new or existing concrete slabs-on-grade up to [</w:t>
      </w:r>
      <w:r>
        <w:rPr>
          <w:rStyle w:val="IP"/>
          <w:b/>
        </w:rPr>
        <w:t>6 inches</w:t>
      </w:r>
      <w:r>
        <w:rPr>
          <w:rStyle w:val="SI"/>
          <w:b/>
        </w:rPr>
        <w:t xml:space="preserve"> (152 mm)</w:t>
      </w:r>
      <w:r>
        <w:rPr/>
        <w:t>] &lt;</w:t>
      </w:r>
      <w:r>
        <w:rPr>
          <w:b/>
        </w:rPr>
        <w:t>Insert dimension</w:t>
      </w:r>
      <w:r>
        <w:rPr/>
        <w:t>&gt; thick, removal and excavation as required, and subsequent backfill, compaction, and patching of concrete in accordance with Section 017300 "Execution." not otherwise indicated in the Contract Documents.</w:t>
      </w:r>
    </w:p>
    <w:p>
      <w:pPr>
        <w:pStyle w:val="PR2"/>
        <w:numPr>
          <w:ilvl w:val="5"/>
          <w:numId w:val="1"/>
        </w:numPr>
        <w:ind w:hanging="0" w:left="0"/>
        <w:rPr/>
      </w:pPr>
      <w:r>
        <w:rPr/>
        <w:t>Unit of Measurement: &lt;</w:t>
      </w:r>
      <w:r>
        <w:rPr>
          <w:b/>
        </w:rPr>
        <w:t xml:space="preserve">Insert </w:t>
      </w:r>
      <w:r>
        <w:rPr>
          <w:rStyle w:val="IP"/>
          <w:b/>
        </w:rPr>
        <w:t>square feet</w:t>
      </w:r>
      <w:r>
        <w:rPr>
          <w:rStyle w:val="SI"/>
          <w:b/>
        </w:rPr>
        <w:t xml:space="preserve"> (square meters)</w:t>
      </w:r>
      <w:r>
        <w:rPr/>
        <w:t>&gt; of concrete removed.</w:t>
      </w:r>
    </w:p>
    <w:p>
      <w:pPr>
        <w:pStyle w:val="CMT"/>
        <w:rPr/>
      </w:pPr>
      <w:r>
        <w:rPr/>
        <w:t>Sample unit price in "Unit Price No. 5" Paragraph below illustrates use of unit price to establish pricing for items that may otherwise become contentious when priced as individual change order units.</w:t>
      </w:r>
    </w:p>
    <w:p>
      <w:pPr>
        <w:pStyle w:val="PR1"/>
        <w:numPr>
          <w:ilvl w:val="4"/>
          <w:numId w:val="1"/>
        </w:numPr>
        <w:ind w:hanging="0" w:left="0"/>
        <w:rPr/>
      </w:pPr>
      <w:r>
        <w:rPr/>
        <w:t>Unit Price No. 5: Miscellaneous and structural steel.</w:t>
      </w:r>
    </w:p>
    <w:p>
      <w:pPr>
        <w:pStyle w:val="PR2"/>
        <w:numPr>
          <w:ilvl w:val="5"/>
          <w:numId w:val="1"/>
        </w:numPr>
        <w:spacing w:before="240" w:after="0"/>
        <w:ind w:hanging="0" w:left="0"/>
        <w:rPr/>
      </w:pPr>
      <w:r>
        <w:rPr/>
        <w:t>Description: Miscellaneous lintels and other supports not otherwise indicated in the Contract Documents, in accordance with Section 051200 "Structural Steel Framing" and Section 055000 "Metal Fabrications."</w:t>
      </w:r>
    </w:p>
    <w:p>
      <w:pPr>
        <w:pStyle w:val="PR2"/>
        <w:numPr>
          <w:ilvl w:val="5"/>
          <w:numId w:val="1"/>
        </w:numPr>
        <w:ind w:hanging="0" w:left="0"/>
        <w:rPr/>
      </w:pPr>
      <w:r>
        <w:rPr/>
        <w:t>Unit of Measurement: Cost in place of &lt;</w:t>
      </w:r>
      <w:r>
        <w:rPr>
          <w:b/>
        </w:rPr>
        <w:t xml:space="preserve">Insert </w:t>
      </w:r>
      <w:r>
        <w:rPr>
          <w:rStyle w:val="IP"/>
          <w:b/>
        </w:rPr>
        <w:t>pounds</w:t>
      </w:r>
      <w:r>
        <w:rPr>
          <w:rStyle w:val="SI"/>
          <w:b/>
        </w:rPr>
        <w:t xml:space="preserve"> (kilograms)</w:t>
      </w:r>
      <w:r>
        <w:rPr/>
        <w:t>&gt; of fabricated steel, as indicated on itemized invoice of steel supplier.</w:t>
      </w:r>
    </w:p>
    <w:p>
      <w:pPr>
        <w:pStyle w:val="CMT"/>
        <w:rPr/>
      </w:pPr>
      <w:r>
        <w:rPr/>
        <w:t>Sample unit price with assigned unit cost in "Unit Price No. 6" Paragraph below illustrates an approach where no quantity allowance is included, but a reasonable assignment of anticipated cost is made based on current local rates. Owner may consider this approach to prevent unit prices from reflecting bidding strategy rather than actual costs.</w:t>
      </w:r>
    </w:p>
    <w:p>
      <w:pPr>
        <w:pStyle w:val="PR1"/>
        <w:numPr>
          <w:ilvl w:val="4"/>
          <w:numId w:val="1"/>
        </w:numPr>
        <w:ind w:hanging="0" w:left="0"/>
        <w:rPr/>
      </w:pPr>
      <w:r>
        <w:rPr/>
        <w:t>Unit Price No. 6: Elevator jack hole rock.</w:t>
      </w:r>
    </w:p>
    <w:p>
      <w:pPr>
        <w:pStyle w:val="PR2"/>
        <w:numPr>
          <w:ilvl w:val="5"/>
          <w:numId w:val="1"/>
        </w:numPr>
        <w:spacing w:before="240" w:after="0"/>
        <w:ind w:hanging="0" w:left="0"/>
        <w:rPr/>
      </w:pPr>
      <w:r>
        <w:rPr/>
        <w:t>Description: Subsurface soil conditions that refuse conventional auger excavation of the elevator jack hole, in accordance with Section 142400 "Hydraulic Elevators."</w:t>
      </w:r>
    </w:p>
    <w:p>
      <w:pPr>
        <w:pStyle w:val="PR2"/>
        <w:numPr>
          <w:ilvl w:val="5"/>
          <w:numId w:val="1"/>
        </w:numPr>
        <w:ind w:hanging="0" w:left="0"/>
        <w:rPr/>
      </w:pPr>
      <w:r>
        <w:rPr/>
        <w:t>Unit of Measurement: Depth in &lt;</w:t>
      </w:r>
      <w:r>
        <w:rPr>
          <w:b/>
        </w:rPr>
        <w:t xml:space="preserve">Insert </w:t>
      </w:r>
      <w:r>
        <w:rPr>
          <w:rStyle w:val="IP"/>
          <w:b/>
        </w:rPr>
        <w:t>feet</w:t>
      </w:r>
      <w:r>
        <w:rPr>
          <w:rStyle w:val="SI"/>
          <w:b/>
        </w:rPr>
        <w:t xml:space="preserve"> (meters)</w:t>
      </w:r>
      <w:r>
        <w:rPr/>
        <w:t>&gt; of drilling required, as indicated on the elevator Installer's invoice.</w:t>
      </w:r>
    </w:p>
    <w:p>
      <w:pPr>
        <w:pStyle w:val="PR2"/>
        <w:numPr>
          <w:ilvl w:val="5"/>
          <w:numId w:val="1"/>
        </w:numPr>
        <w:ind w:hanging="0" w:left="0"/>
        <w:rPr/>
      </w:pPr>
      <w:r>
        <w:rPr/>
        <w:t>Assigned Unit Cost: Owner will pay [</w:t>
      </w:r>
      <w:r>
        <w:rPr>
          <w:b/>
        </w:rPr>
        <w:t>$250.00</w:t>
      </w:r>
      <w:r>
        <w:rPr/>
        <w:t>] &lt;</w:t>
      </w:r>
      <w:r>
        <w:rPr>
          <w:b/>
        </w:rPr>
        <w:t>Insert dollar amount</w:t>
      </w:r>
      <w:r>
        <w:rPr/>
        <w:t>&gt; per unit &lt;</w:t>
      </w:r>
      <w:r>
        <w:rPr>
          <w:b/>
        </w:rPr>
        <w:t xml:space="preserve">Insert </w:t>
      </w:r>
      <w:r>
        <w:rPr>
          <w:rStyle w:val="IP"/>
          <w:b/>
        </w:rPr>
        <w:t>feet</w:t>
      </w:r>
      <w:r>
        <w:rPr>
          <w:rStyle w:val="SI"/>
          <w:b/>
        </w:rPr>
        <w:t xml:space="preserve"> (meters)</w:t>
      </w:r>
      <w:r>
        <w:rPr/>
        <w:t>&gt; of rock drilling required.</w:t>
      </w:r>
    </w:p>
    <w:p>
      <w:pPr>
        <w:pStyle w:val="CMT"/>
        <w:rPr/>
      </w:pPr>
      <w:r>
        <w:rPr/>
        <w:t>Copy and re-edit "Unit Price No. (Insert unit-price number)" Paragraph below for each unit price required for Project. See samples of unit-price descriptions in the Evaluations.</w:t>
      </w:r>
    </w:p>
    <w:p>
      <w:pPr>
        <w:pStyle w:val="PR1"/>
        <w:numPr>
          <w:ilvl w:val="4"/>
          <w:numId w:val="1"/>
        </w:numPr>
        <w:ind w:hanging="0" w:left="0"/>
        <w:rPr/>
      </w:pPr>
      <w:r>
        <w:rPr/>
        <w:t>Unit Price No. &lt;</w:t>
      </w:r>
      <w:r>
        <w:rPr>
          <w:b/>
        </w:rPr>
        <w:t>Insert unit-price number</w:t>
      </w:r>
      <w:r>
        <w:rPr/>
        <w:t>&gt; - &lt;</w:t>
      </w:r>
      <w:r>
        <w:rPr>
          <w:b/>
        </w:rPr>
        <w:t>Insert unit-price item</w:t>
      </w:r>
      <w:r>
        <w:rPr/>
        <w:t>&gt;:</w:t>
      </w:r>
    </w:p>
    <w:p>
      <w:pPr>
        <w:pStyle w:val="PR2"/>
        <w:numPr>
          <w:ilvl w:val="5"/>
          <w:numId w:val="1"/>
        </w:numPr>
        <w:spacing w:before="240" w:after="0"/>
        <w:ind w:hanging="0" w:left="0"/>
        <w:rPr/>
      </w:pPr>
      <w:r>
        <w:rPr/>
        <w:t>Description: &lt;</w:t>
      </w:r>
      <w:r>
        <w:rPr>
          <w:b/>
        </w:rPr>
        <w:t>Insert unit-price item description</w:t>
      </w:r>
      <w:r>
        <w:rPr/>
        <w:t>&gt; in accordance with Section &lt;</w:t>
      </w:r>
      <w:r>
        <w:rPr>
          <w:b/>
        </w:rPr>
        <w:t>Insert Section number</w:t>
      </w:r>
      <w:r>
        <w:rPr/>
        <w:t>&gt; "&lt;</w:t>
      </w:r>
      <w:r>
        <w:rPr>
          <w:b/>
        </w:rPr>
        <w:t>Insert Section title</w:t>
      </w:r>
      <w:r>
        <w:rPr/>
        <w:t>&gt;."</w:t>
      </w:r>
    </w:p>
    <w:p>
      <w:pPr>
        <w:pStyle w:val="PR2"/>
        <w:numPr>
          <w:ilvl w:val="5"/>
          <w:numId w:val="1"/>
        </w:numPr>
        <w:ind w:hanging="0" w:left="0"/>
        <w:rPr/>
      </w:pPr>
      <w:r>
        <w:rPr/>
        <w:t>Unit of Measurement: &lt;</w:t>
      </w:r>
      <w:r>
        <w:rPr>
          <w:b/>
        </w:rPr>
        <w:t>Insert unit of measurement</w:t>
      </w:r>
      <w:r>
        <w:rPr/>
        <w:t>&gt;.</w:t>
      </w:r>
    </w:p>
    <w:p>
      <w:pPr>
        <w:pStyle w:val="CMT"/>
        <w:rPr/>
      </w:pPr>
      <w:r>
        <w:rPr/>
        <w:t>"Quantity Allowance" Subparagraph below addresses relationship to quantity allowance. Retain below if coordination is required with a corresponding quantity allowance. Revise to suit Project.</w:t>
      </w:r>
    </w:p>
    <w:p>
      <w:pPr>
        <w:pStyle w:val="PR2"/>
        <w:numPr>
          <w:ilvl w:val="5"/>
          <w:numId w:val="1"/>
        </w:numPr>
        <w:ind w:hanging="0" w:left="0"/>
        <w:rPr/>
      </w:pPr>
      <w:r>
        <w:rPr/>
        <w:t>Quantity Allowance: Coordinate unit price with allowance adjustment requirements in Section 012100 "Allowances."</w:t>
      </w:r>
    </w:p>
    <w:p>
      <w:pPr>
        <w:pStyle w:val="EOS"/>
        <w:rPr/>
      </w:pPr>
      <w:r>
        <w:rPr/>
        <w:t>END OF SECTION 012200</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UNIT PRICES</w:t>
          </w:r>
        </w:p>
      </w:tc>
      <w:tc>
        <w:tcPr>
          <w:tcW w:w="1872" w:type="dxa"/>
          <w:tcBorders/>
        </w:tcPr>
        <w:p>
          <w:pPr>
            <w:pStyle w:val="RJUST"/>
            <w:rPr/>
          </w:pPr>
          <w:r>
            <w:rPr>
              <w:rStyle w:val="NUM"/>
            </w:rPr>
            <w:t>012200</w:t>
          </w:r>
          <w:r>
            <w:rPr/>
            <w:t xml:space="preserve"> - </w:t>
          </w:r>
          <w:r>
            <w:rPr/>
            <w:fldChar w:fldCharType="begin"/>
          </w:r>
          <w:r>
            <w:rPr/>
            <w:instrText xml:space="preserve"> PAGE </w:instrText>
          </w:r>
          <w:r>
            <w:rPr/>
            <w:fldChar w:fldCharType="separate"/>
          </w:r>
          <w:r>
            <w:rPr/>
            <w:t>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12/18</w:t>
    </w:r>
    <w:r>
      <mc:AlternateContent>
        <mc:Choice Requires="wps">
          <w:drawing>
            <wp:anchor behindDoc="1" distT="0" distB="0" distL="114935" distR="114935" simplePos="0" locked="0" layoutInCell="1" allowOverlap="1" relativeHeight="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12/01/18"/>
    <w:docVar w:name="Format" w:val="1"/>
    <w:docVar w:name="MF04" w:val="012200"/>
    <w:docVar w:name="MF95" w:val="01270"/>
    <w:docVar w:name="MFOrigin" w:val="MF04"/>
    <w:docVar w:name="SectionID" w:val="8"/>
    <w:docVar w:name="SpecType" w:val="MasterSpec"/>
    <w:docVar w:name="Version" w:val="1404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2200&amp;ver=12-01-18&amp;format=FL&amp;sid=14046&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2022-09-26T01:27:00Z</dcterms:created>
  <dc:creator>Deltek, Inc.</dc:creator>
  <dc:description/>
  <cp:keywords>BAS-12345-MS80</cp:keywords>
  <dc:language>zh-CN</dc:language>
  <cp:lastModifiedBy>Janice Nacional</cp:lastModifiedBy>
  <dcterms:modified xsi:type="dcterms:W3CDTF">2022-09-26T01:27:00Z</dcterms:modified>
  <cp:revision>2</cp:revision>
  <dc:subject>UNIT PRICES</dc:subject>
  <dc:title>SECTION 012200 - UNIT PRICES</dc:title>
</cp:coreProperties>
</file>