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012600</w:t>
      </w:r>
      <w:r>
        <w:rPr/>
        <w:t xml:space="preserve"> - </w:t>
      </w:r>
      <w:r>
        <w:rPr>
          <w:rStyle w:val="NAM"/>
        </w:rPr>
        <w:t>CONTRACT MODIFICATION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handling and processing Contract modifications.</w:t>
      </w:r>
    </w:p>
    <w:p>
      <w:pPr>
        <w:pStyle w:val="PR1"/>
        <w:numPr>
          <w:ilvl w:val="4"/>
          <w:numId w:val="1"/>
        </w:numPr>
        <w:ind w:hanging="0" w:left="0"/>
        <w:rPr/>
      </w:pPr>
      <w:r>
        <w:rPr/>
        <w:t>Related Requirements:</w:t>
      </w:r>
    </w:p>
    <w:p>
      <w:pPr>
        <w:pStyle w:val="CMT"/>
        <w:rPr/>
      </w:pPr>
      <w:r>
        <w:rPr/>
        <w:t>Changes to the Contract may involve close coordination between this Section and Sections listed below.</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012500 "Substitution Procedures" for administrative procedures for handling requests for substitutions made after the Contract award.</w:t>
      </w:r>
    </w:p>
    <w:p>
      <w:pPr>
        <w:pStyle w:val="PR2"/>
        <w:numPr>
          <w:ilvl w:val="5"/>
          <w:numId w:val="1"/>
        </w:numPr>
        <w:ind w:hanging="0" w:left="0"/>
        <w:rPr/>
      </w:pPr>
      <w:r>
        <w:rPr/>
        <w:t>Section 013100 "Project Management and Coordination" for requirements for forms for contract modifications provided as part of web-based Project management software.</w:t>
      </w:r>
    </w:p>
    <w:p>
      <w:pPr>
        <w:pStyle w:val="ART"/>
        <w:numPr>
          <w:ilvl w:val="3"/>
          <w:numId w:val="1"/>
        </w:numPr>
        <w:ind w:hanging="0" w:left="0"/>
        <w:rPr/>
      </w:pPr>
      <w:r>
        <w:rPr/>
        <w:t>MINOR CHANGES IN THE WORK</w:t>
      </w:r>
    </w:p>
    <w:p>
      <w:pPr>
        <w:pStyle w:val="CMT"/>
        <w:rPr/>
      </w:pPr>
      <w:r>
        <w:rPr/>
        <w:t>Revise article title above and paragraph below if using EJCDC Document C-700 and an engineer is authorized to issue a Field Order instead of supplemental instructions authorizing a minor change in the Work.</w:t>
      </w:r>
    </w:p>
    <w:p>
      <w:pPr>
        <w:pStyle w:val="PR1"/>
        <w:numPr>
          <w:ilvl w:val="4"/>
          <w:numId w:val="1"/>
        </w:numPr>
        <w:ind w:hanging="0" w:left="0"/>
        <w:rPr/>
      </w:pPr>
      <w:r>
        <w:rPr/>
        <w:t>Architect will issue[</w:t>
      </w:r>
      <w:r>
        <w:rPr>
          <w:b/>
        </w:rPr>
        <w:t> through Construction Manager</w:t>
      </w:r>
      <w:r>
        <w:rPr/>
        <w:t>] supplemental instructions authorizing minor changes in the Work, not involving adjustment to the Contract Sum or the Contract Time, on [</w:t>
      </w:r>
      <w:r>
        <w:rPr>
          <w:b/>
        </w:rPr>
        <w:t>AIA Document G710</w:t>
      </w:r>
      <w:r>
        <w:rPr/>
        <w:t>] [</w:t>
      </w:r>
      <w:r>
        <w:rPr>
          <w:b/>
        </w:rPr>
        <w:t>form included in Project Manual</w:t>
      </w:r>
      <w:r>
        <w:rPr/>
        <w:t>] [</w:t>
      </w:r>
      <w:r>
        <w:rPr>
          <w:b/>
        </w:rPr>
        <w:t>web-based Project management software</w:t>
      </w:r>
      <w:r>
        <w:rPr/>
        <w:t>].</w:t>
      </w:r>
    </w:p>
    <w:p>
      <w:pPr>
        <w:pStyle w:val="ART"/>
        <w:numPr>
          <w:ilvl w:val="3"/>
          <w:numId w:val="1"/>
        </w:numPr>
        <w:ind w:hanging="0" w:left="0"/>
        <w:rPr/>
      </w:pPr>
      <w:r>
        <w:rPr/>
        <w:t>PROPOSAL REQUESTS</w:t>
      </w:r>
    </w:p>
    <w:p>
      <w:pPr>
        <w:pStyle w:val="PR1"/>
        <w:numPr>
          <w:ilvl w:val="4"/>
          <w:numId w:val="1"/>
        </w:numPr>
        <w:ind w:hanging="0" w:left="0"/>
        <w:rPr/>
      </w:pPr>
      <w:r>
        <w:rPr/>
        <w:t>Owner-Initiated Proposal Requests: [</w:t>
      </w:r>
      <w:r>
        <w:rPr>
          <w:b/>
        </w:rPr>
        <w:t>Architect</w:t>
      </w:r>
      <w:r>
        <w:rPr/>
        <w:t>] [</w:t>
      </w:r>
      <w:r>
        <w:rPr>
          <w:b/>
        </w:rPr>
        <w:t>Construction Manager</w:t>
      </w:r>
      <w:r>
        <w:rPr/>
        <w:t>] will issue a detailed description of proposed changes in the Work that may require adjustment to the Contract Sum or the Contract Time. If necessary, the description will include supplemental or revised Drawings and Specifications.</w:t>
      </w:r>
    </w:p>
    <w:p>
      <w:pPr>
        <w:pStyle w:val="CMT"/>
        <w:rPr/>
      </w:pPr>
      <w:r>
        <w:rPr/>
        <w:t>Always retain first subparagraph below. Only a Change Order or a Construction Change Directive authorizes Contractor to proceed with a proposed change.</w:t>
      </w:r>
    </w:p>
    <w:p>
      <w:pPr>
        <w:pStyle w:val="PR2"/>
        <w:numPr>
          <w:ilvl w:val="5"/>
          <w:numId w:val="1"/>
        </w:numPr>
        <w:spacing w:before="240" w:after="0"/>
        <w:ind w:hanging="0" w:left="0"/>
        <w:rPr/>
      </w:pPr>
      <w:r>
        <w:rPr/>
        <w:t>Work Change Proposal Requests issued by [</w:t>
      </w:r>
      <w:r>
        <w:rPr>
          <w:b/>
        </w:rPr>
        <w:t>Architect</w:t>
      </w:r>
      <w:r>
        <w:rPr/>
        <w:t>] [</w:t>
      </w:r>
      <w:r>
        <w:rPr>
          <w:b/>
        </w:rPr>
        <w:t>Construction Manager</w:t>
      </w:r>
      <w:r>
        <w:rPr/>
        <w:t>] are not instructions either to stop work in progress or to execute the proposed change.</w:t>
      </w:r>
    </w:p>
    <w:p>
      <w:pPr>
        <w:pStyle w:val="CMT"/>
        <w:rPr/>
      </w:pPr>
      <w:r>
        <w:rPr/>
        <w:t>Revise 20-day time period in subparagraph below to suit Project; suggested 20-day time period may be too long for many projects.</w:t>
      </w:r>
    </w:p>
    <w:p>
      <w:pPr>
        <w:pStyle w:val="PR2"/>
        <w:numPr>
          <w:ilvl w:val="5"/>
          <w:numId w:val="1"/>
        </w:numPr>
        <w:ind w:hanging="0" w:left="0"/>
        <w:rPr/>
      </w:pPr>
      <w:r>
        <w:rPr/>
        <w:t>Within [</w:t>
      </w:r>
      <w:r>
        <w:rPr>
          <w:b/>
        </w:rPr>
        <w:t>time specified in Proposal Request</w:t>
      </w:r>
      <w:r>
        <w:rPr/>
        <w:t>] [</w:t>
      </w:r>
      <w:r>
        <w:rPr>
          <w:b/>
        </w:rPr>
        <w:t>or</w:t>
      </w:r>
      <w:r>
        <w:rPr/>
        <w:t>] [</w:t>
      </w:r>
      <w:r>
        <w:rPr>
          <w:b/>
        </w:rPr>
        <w:t>20 days, when not otherwise specified,</w:t>
      </w:r>
      <w:r>
        <w:rPr/>
        <w:t>] &lt;</w:t>
      </w:r>
      <w:r>
        <w:rPr>
          <w:b/>
        </w:rPr>
        <w:t>Insert number of days</w:t>
      </w:r>
      <w:r>
        <w:rPr/>
        <w:t>&gt; after receipt of Proposal Request, submit a quotation estimating cost adjustments to the Contract Sum and the Contract Time necessary to execute the change.</w:t>
      </w:r>
    </w:p>
    <w:p>
      <w:pPr>
        <w:pStyle w:val="PR3"/>
        <w:numPr>
          <w:ilvl w:val="6"/>
          <w:numId w:val="1"/>
        </w:numPr>
        <w:spacing w:before="240" w:after="0"/>
        <w:ind w:hanging="0" w:left="0"/>
        <w:rPr/>
      </w:pPr>
      <w:r>
        <w:rPr/>
        <w:t>Include a list of quantities of products required or eliminated and unit costs, with total amount of purchases and credits to be made. If requested, furnish survey data to substantiate quantities.</w:t>
      </w:r>
    </w:p>
    <w:p>
      <w:pPr>
        <w:pStyle w:val="PR3"/>
        <w:numPr>
          <w:ilvl w:val="6"/>
          <w:numId w:val="1"/>
        </w:numPr>
        <w:ind w:hanging="0" w:left="0"/>
        <w:rPr/>
      </w:pPr>
      <w:r>
        <w:rPr/>
        <w:t>Indicate applicable taxes, delivery charges, equipment rental, and amounts of trade discounts.</w:t>
      </w:r>
    </w:p>
    <w:p>
      <w:pPr>
        <w:pStyle w:val="PR3"/>
        <w:numPr>
          <w:ilvl w:val="6"/>
          <w:numId w:val="1"/>
        </w:numPr>
        <w:ind w:hanging="0" w:left="0"/>
        <w:rPr/>
      </w:pPr>
      <w:r>
        <w:rPr/>
        <w:t>Include costs of labor and supervision directly attributable to the change.</w:t>
      </w:r>
    </w:p>
    <w:p>
      <w:pPr>
        <w:pStyle w:val="PR3"/>
        <w:numPr>
          <w:ilvl w:val="6"/>
          <w:numId w:val="1"/>
        </w:numPr>
        <w:ind w:hanging="0" w:left="0"/>
        <w:rPr/>
      </w:pPr>
      <w:r>
        <w:rPr/>
        <w:t>Include an updated Contractor's construction schedule that indicates the effect of the change, including, but not limited to, changes in activity duration, start and finish times, and activity relationship. Use available total float before requesting an extension of the Contract Time.</w:t>
      </w:r>
    </w:p>
    <w:p>
      <w:pPr>
        <w:pStyle w:val="PR3"/>
        <w:numPr>
          <w:ilvl w:val="6"/>
          <w:numId w:val="1"/>
        </w:numPr>
        <w:ind w:hanging="0" w:left="0"/>
        <w:rPr/>
      </w:pPr>
      <w:r>
        <w:rPr/>
        <w:t>Quotation Form: Use [</w:t>
      </w:r>
      <w:r>
        <w:rPr>
          <w:b/>
        </w:rPr>
        <w:t>forms provided by Owner. Sample copies are included in Project Manual</w:t>
      </w:r>
      <w:r>
        <w:rPr/>
        <w:t>] [</w:t>
      </w:r>
      <w:r>
        <w:rPr>
          <w:b/>
        </w:rPr>
        <w:t>forms acceptable to Architect</w:t>
      </w:r>
      <w:r>
        <w:rPr/>
        <w:t>] [</w:t>
      </w:r>
      <w:r>
        <w:rPr>
          <w:b/>
        </w:rPr>
        <w:t>form provided as part of web-based Project management software</w:t>
      </w:r>
      <w:r>
        <w:rPr/>
        <w:t>].</w:t>
      </w:r>
    </w:p>
    <w:p>
      <w:pPr>
        <w:pStyle w:val="PR1"/>
        <w:numPr>
          <w:ilvl w:val="4"/>
          <w:numId w:val="1"/>
        </w:numPr>
        <w:ind w:hanging="0" w:left="0"/>
        <w:rPr/>
      </w:pPr>
      <w:r>
        <w:rPr/>
        <w:t>Contractor-Initiated Proposals: If latent or changed conditions require modifications to the Contract, Contractor may initiate a claim by submitting a request for a change to [</w:t>
      </w:r>
      <w:r>
        <w:rPr>
          <w:b/>
        </w:rPr>
        <w:t>Architect</w:t>
      </w:r>
      <w:r>
        <w:rPr/>
        <w:t>] [</w:t>
      </w:r>
      <w:r>
        <w:rPr>
          <w:b/>
        </w:rPr>
        <w:t>Construction Manager</w:t>
      </w:r>
      <w:r>
        <w:rPr/>
        <w:t>].</w:t>
      </w:r>
    </w:p>
    <w:p>
      <w:pPr>
        <w:pStyle w:val="PR2"/>
        <w:numPr>
          <w:ilvl w:val="5"/>
          <w:numId w:val="1"/>
        </w:numPr>
        <w:spacing w:before="240" w:after="0"/>
        <w:ind w:hanging="0" w:left="0"/>
        <w:rPr/>
      </w:pPr>
      <w:r>
        <w:rPr/>
        <w:t>Include a statement outlining reasons for the change and the effect of the change on the Work. Provide a complete description of the proposed change. Indicate the effect of the proposed change on the Contract Sum and the Contract Time.</w:t>
      </w:r>
    </w:p>
    <w:p>
      <w:pPr>
        <w:pStyle w:val="PR2"/>
        <w:numPr>
          <w:ilvl w:val="5"/>
          <w:numId w:val="1"/>
        </w:numPr>
        <w:ind w:hanging="0" w:left="0"/>
        <w:rPr/>
      </w:pPr>
      <w:r>
        <w:rPr/>
        <w:t>Include a list of quantities of products required or eliminated and unit costs, with total amount of purchases and credits to be made. If requested, furnish survey data to substantiate quantities.</w:t>
      </w:r>
    </w:p>
    <w:p>
      <w:pPr>
        <w:pStyle w:val="PR2"/>
        <w:numPr>
          <w:ilvl w:val="5"/>
          <w:numId w:val="1"/>
        </w:numPr>
        <w:ind w:hanging="0" w:left="0"/>
        <w:rPr/>
      </w:pPr>
      <w:r>
        <w:rPr/>
        <w:t>Indicate applicable taxes, delivery charges, equipment rental, and amounts of trade discounts.</w:t>
      </w:r>
    </w:p>
    <w:p>
      <w:pPr>
        <w:pStyle w:val="PR2"/>
        <w:numPr>
          <w:ilvl w:val="5"/>
          <w:numId w:val="1"/>
        </w:numPr>
        <w:ind w:hanging="0" w:left="0"/>
        <w:rPr/>
      </w:pPr>
      <w:r>
        <w:rPr/>
        <w:t>Include costs of labor and supervision directly attributable to the change.</w:t>
      </w:r>
    </w:p>
    <w:p>
      <w:pPr>
        <w:pStyle w:val="PR2"/>
        <w:numPr>
          <w:ilvl w:val="5"/>
          <w:numId w:val="1"/>
        </w:numPr>
        <w:ind w:hanging="0" w:left="0"/>
        <w:rPr/>
      </w:pPr>
      <w:r>
        <w:rPr/>
        <w:t>Include an updated Contractor's construction schedule that indicates the effect of the change, including, but not limited to, changes in activity duration, start and finish times, and activity relationship. Use available total float before requesting an extension of the Contract Time.</w:t>
      </w:r>
    </w:p>
    <w:p>
      <w:pPr>
        <w:pStyle w:val="PR2"/>
        <w:numPr>
          <w:ilvl w:val="5"/>
          <w:numId w:val="1"/>
        </w:numPr>
        <w:ind w:hanging="0" w:left="0"/>
        <w:rPr/>
      </w:pPr>
      <w:r>
        <w:rPr/>
        <w:t>Comply with requirements in Section 012500 "Substitution Procedures" if the proposed change requires substitution of one product or system for product or system specified.</w:t>
      </w:r>
    </w:p>
    <w:p>
      <w:pPr>
        <w:pStyle w:val="PR2"/>
        <w:numPr>
          <w:ilvl w:val="5"/>
          <w:numId w:val="1"/>
        </w:numPr>
        <w:ind w:hanging="0" w:left="0"/>
        <w:rPr/>
      </w:pPr>
      <w:r>
        <w:rPr/>
        <w:t>Proposal Request Form: Use [</w:t>
      </w:r>
      <w:r>
        <w:rPr>
          <w:b/>
        </w:rPr>
        <w:t>form provided by Owner. Sample copy is included in Project Manual</w:t>
      </w:r>
      <w:r>
        <w:rPr/>
        <w:t>] [</w:t>
      </w:r>
      <w:r>
        <w:rPr>
          <w:b/>
        </w:rPr>
        <w:t>form acceptable to Architect</w:t>
      </w:r>
      <w:r>
        <w:rPr/>
        <w:t>] [</w:t>
      </w:r>
      <w:r>
        <w:rPr>
          <w:b/>
        </w:rPr>
        <w:t>form provided as part of web-based Project management software</w:t>
      </w:r>
      <w:r>
        <w:rPr/>
        <w:t>].</w:t>
      </w:r>
    </w:p>
    <w:p>
      <w:pPr>
        <w:pStyle w:val="ART"/>
        <w:numPr>
          <w:ilvl w:val="3"/>
          <w:numId w:val="1"/>
        </w:numPr>
        <w:ind w:hanging="0" w:left="0"/>
        <w:rPr/>
      </w:pPr>
      <w:r>
        <w:rPr/>
        <w:t>ADMINISTRATIVE CHANGE ORDERS</w:t>
      </w:r>
    </w:p>
    <w:p>
      <w:pPr>
        <w:pStyle w:val="PR1"/>
        <w:numPr>
          <w:ilvl w:val="4"/>
          <w:numId w:val="1"/>
        </w:numPr>
        <w:ind w:hanging="0" w:left="0"/>
        <w:rPr/>
      </w:pPr>
      <w:r>
        <w:rPr/>
        <w:t>Allowance Adjustment: See Section 012100 "Allowances" for administrative procedures for preparation of Change Order Proposal for adjusting the Contract Sum to reflect actual costs of allowances.</w:t>
      </w:r>
    </w:p>
    <w:p>
      <w:pPr>
        <w:pStyle w:val="PR1"/>
        <w:numPr>
          <w:ilvl w:val="4"/>
          <w:numId w:val="1"/>
        </w:numPr>
        <w:ind w:hanging="0" w:left="0"/>
        <w:rPr/>
      </w:pPr>
      <w:r>
        <w:rPr/>
        <w:t>Unit-Price Adjustment: See Section 012200 "Unit Prices" for administrative procedures for preparation of Change Order Proposal for adjusting the Contract Sum to reflect measured scope of unit-price work.</w:t>
      </w:r>
    </w:p>
    <w:p>
      <w:pPr>
        <w:pStyle w:val="ART"/>
        <w:numPr>
          <w:ilvl w:val="3"/>
          <w:numId w:val="1"/>
        </w:numPr>
        <w:ind w:hanging="0" w:left="0"/>
        <w:rPr/>
      </w:pPr>
      <w:r>
        <w:rPr/>
        <w:t>CHANGE ORDER PROCEDURES</w:t>
      </w:r>
    </w:p>
    <w:p>
      <w:pPr>
        <w:pStyle w:val="PR1"/>
        <w:numPr>
          <w:ilvl w:val="4"/>
          <w:numId w:val="1"/>
        </w:numPr>
        <w:ind w:hanging="0" w:left="0"/>
        <w:rPr/>
      </w:pPr>
      <w:r>
        <w:rPr/>
        <w:t>On Owner's approval of a Work Change Proposal Request, [</w:t>
      </w:r>
      <w:r>
        <w:rPr>
          <w:b/>
        </w:rPr>
        <w:t>Architect</w:t>
      </w:r>
      <w:r>
        <w:rPr/>
        <w:t>] [</w:t>
      </w:r>
      <w:r>
        <w:rPr>
          <w:b/>
        </w:rPr>
        <w:t>Construction Manager</w:t>
      </w:r>
      <w:r>
        <w:rPr/>
        <w:t>] will issue a Change Order for signatures of Owner and Contractor on [</w:t>
      </w:r>
      <w:r>
        <w:rPr>
          <w:b/>
        </w:rPr>
        <w:t>AIA Document G701</w:t>
      </w:r>
      <w:r>
        <w:rPr/>
        <w:t>] [</w:t>
      </w:r>
      <w:r>
        <w:rPr>
          <w:b/>
        </w:rPr>
        <w:t>AIA Document G701CMa</w:t>
      </w:r>
      <w:r>
        <w:rPr/>
        <w:t>] [</w:t>
      </w:r>
      <w:r>
        <w:rPr>
          <w:b/>
        </w:rPr>
        <w:t>form included in Project Manual</w:t>
      </w:r>
      <w:r>
        <w:rPr/>
        <w:t>] [</w:t>
      </w:r>
      <w:r>
        <w:rPr>
          <w:b/>
        </w:rPr>
        <w:t>form provided as part of web-based Project management software</w:t>
      </w:r>
      <w:r>
        <w:rPr/>
        <w:t>].</w:t>
      </w:r>
    </w:p>
    <w:p>
      <w:pPr>
        <w:pStyle w:val="ART"/>
        <w:numPr>
          <w:ilvl w:val="3"/>
          <w:numId w:val="1"/>
        </w:numPr>
        <w:ind w:hanging="0" w:left="0"/>
        <w:rPr/>
      </w:pPr>
      <w:r>
        <w:rPr/>
        <w:t>CONSTRUCTION CHANGE DIRECTIVE</w:t>
      </w:r>
    </w:p>
    <w:p>
      <w:pPr>
        <w:pStyle w:val="CMT"/>
        <w:rPr/>
      </w:pPr>
      <w:r>
        <w:rPr/>
        <w:t>Retain this article if using AIA Document A201 and Architect is authorized to issue a Construction Change Directive.</w:t>
      </w:r>
    </w:p>
    <w:p>
      <w:pPr>
        <w:pStyle w:val="CMT"/>
        <w:rPr/>
      </w:pPr>
      <w:r>
        <w:rPr/>
        <w:t>Revise "Construction Change Directive" Paragraph below if Owner requires use of a special form.</w:t>
      </w:r>
    </w:p>
    <w:p>
      <w:pPr>
        <w:pStyle w:val="PR1"/>
        <w:numPr>
          <w:ilvl w:val="4"/>
          <w:numId w:val="1"/>
        </w:numPr>
        <w:ind w:hanging="0" w:left="0"/>
        <w:rPr/>
      </w:pPr>
      <w:r>
        <w:rPr/>
        <w:t>Construction Change Directive: [</w:t>
      </w:r>
      <w:r>
        <w:rPr>
          <w:b/>
        </w:rPr>
        <w:t>Architect</w:t>
      </w:r>
      <w:r>
        <w:rPr/>
        <w:t>] [</w:t>
      </w:r>
      <w:r>
        <w:rPr>
          <w:b/>
        </w:rPr>
        <w:t>Construction Manager</w:t>
      </w:r>
      <w:r>
        <w:rPr/>
        <w:t>] may issue a Construction Change Directive on [</w:t>
      </w:r>
      <w:r>
        <w:rPr>
          <w:b/>
        </w:rPr>
        <w:t>AIA Document G714</w:t>
      </w:r>
      <w:r>
        <w:rPr/>
        <w:t>] [</w:t>
      </w:r>
      <w:r>
        <w:rPr>
          <w:b/>
        </w:rPr>
        <w:t>AIA Document G714CMa</w:t>
      </w:r>
      <w:r>
        <w:rPr/>
        <w:t>] [</w:t>
      </w:r>
      <w:r>
        <w:rPr>
          <w:b/>
        </w:rPr>
        <w:t>form included in Project Manual</w:t>
      </w:r>
      <w:r>
        <w:rPr/>
        <w:t>] [</w:t>
      </w:r>
      <w:r>
        <w:rPr>
          <w:b/>
        </w:rPr>
        <w:t>form provided as part of web-based Project management software</w:t>
      </w:r>
      <w:r>
        <w:rPr/>
        <w:t>]. Construction Change Directive instructs Contractor to proceed with a change in the Work, for subsequent inclusion in a Change Order.</w:t>
      </w:r>
    </w:p>
    <w:p>
      <w:pPr>
        <w:pStyle w:val="PR2"/>
        <w:numPr>
          <w:ilvl w:val="5"/>
          <w:numId w:val="1"/>
        </w:numPr>
        <w:spacing w:before="240" w:after="0"/>
        <w:ind w:hanging="0" w:left="0"/>
        <w:rPr/>
      </w:pPr>
      <w:r>
        <w:rPr/>
        <w:t>Construction Change Directive contains a complete description of change in the Work. It also designates method to be followed to determine change in the Contract Sum or the Contract Time.</w:t>
      </w:r>
    </w:p>
    <w:p>
      <w:pPr>
        <w:pStyle w:val="PR1"/>
        <w:numPr>
          <w:ilvl w:val="4"/>
          <w:numId w:val="1"/>
        </w:numPr>
        <w:ind w:hanging="0" w:left="0"/>
        <w:rPr/>
      </w:pPr>
      <w:r>
        <w:rPr/>
        <w:t>Documentation: Maintain detailed records on a time and material basis of work required by the Construction Change Directive.</w:t>
      </w:r>
    </w:p>
    <w:p>
      <w:pPr>
        <w:pStyle w:val="PR2"/>
        <w:numPr>
          <w:ilvl w:val="5"/>
          <w:numId w:val="1"/>
        </w:numPr>
        <w:spacing w:before="240" w:after="0"/>
        <w:ind w:hanging="0" w:left="0"/>
        <w:rPr/>
      </w:pPr>
      <w:r>
        <w:rPr/>
        <w:t>After completion of change, submit an itemized account and supporting data necessary to substantiate cost and time adjustments to the Contract.</w:t>
      </w:r>
    </w:p>
    <w:p>
      <w:pPr>
        <w:pStyle w:val="ART"/>
        <w:numPr>
          <w:ilvl w:val="3"/>
          <w:numId w:val="1"/>
        </w:numPr>
        <w:ind w:hanging="0" w:left="0"/>
        <w:rPr/>
      </w:pPr>
      <w:r>
        <w:rPr/>
        <w:t>WORK CHANGE DIRECTIVE</w:t>
      </w:r>
    </w:p>
    <w:p>
      <w:pPr>
        <w:pStyle w:val="CMT"/>
        <w:rPr/>
      </w:pPr>
      <w:r>
        <w:rPr/>
        <w:t>Retain this article if using EJCDC Document C-700 and an engineer or architect is authorized to issue a Work Change Directive.</w:t>
      </w:r>
    </w:p>
    <w:p>
      <w:pPr>
        <w:pStyle w:val="CMT"/>
        <w:rPr/>
      </w:pPr>
      <w:r>
        <w:rPr/>
        <w:t>Revise "Work Change Directive" Paragraph below if Owner requires use of a special form.</w:t>
      </w:r>
    </w:p>
    <w:p>
      <w:pPr>
        <w:pStyle w:val="PR1"/>
        <w:numPr>
          <w:ilvl w:val="4"/>
          <w:numId w:val="1"/>
        </w:numPr>
        <w:ind w:hanging="0" w:left="0"/>
        <w:rPr/>
      </w:pPr>
      <w:r>
        <w:rPr/>
        <w:t>Work Change Directive: [</w:t>
      </w:r>
      <w:r>
        <w:rPr>
          <w:b/>
        </w:rPr>
        <w:t>Architect</w:t>
      </w:r>
      <w:r>
        <w:rPr/>
        <w:t>] [</w:t>
      </w:r>
      <w:r>
        <w:rPr>
          <w:b/>
        </w:rPr>
        <w:t>Construction Manager</w:t>
      </w:r>
      <w:r>
        <w:rPr/>
        <w:t>] may issue a Work Change Directive on [</w:t>
      </w:r>
      <w:r>
        <w:rPr>
          <w:b/>
        </w:rPr>
        <w:t>EJCDC Document C-940</w:t>
      </w:r>
      <w:r>
        <w:rPr/>
        <w:t>] [</w:t>
      </w:r>
      <w:r>
        <w:rPr>
          <w:b/>
        </w:rPr>
        <w:t>form included in Project Manual</w:t>
      </w:r>
      <w:r>
        <w:rPr/>
        <w:t>] [</w:t>
      </w:r>
      <w:r>
        <w:rPr>
          <w:b/>
        </w:rPr>
        <w:t>form provided as part of web-based Project management software</w:t>
      </w:r>
      <w:r>
        <w:rPr/>
        <w:t>]. Work Change Directive instructs Contractor to proceed with a change in the Work, for subsequent inclusion in a Change Order.</w:t>
      </w:r>
    </w:p>
    <w:p>
      <w:pPr>
        <w:pStyle w:val="PR2"/>
        <w:numPr>
          <w:ilvl w:val="5"/>
          <w:numId w:val="1"/>
        </w:numPr>
        <w:spacing w:before="240" w:after="0"/>
        <w:ind w:hanging="0" w:left="0"/>
        <w:rPr/>
      </w:pPr>
      <w:r>
        <w:rPr/>
        <w:t>Work Change Directive contains a complete description of change in the Work. It also designates method to be followed to determine change in the Contract Sum or the Contract Time.</w:t>
      </w:r>
    </w:p>
    <w:p>
      <w:pPr>
        <w:pStyle w:val="PR1"/>
        <w:numPr>
          <w:ilvl w:val="4"/>
          <w:numId w:val="1"/>
        </w:numPr>
        <w:ind w:hanging="0" w:left="0"/>
        <w:rPr/>
      </w:pPr>
      <w:r>
        <w:rPr/>
        <w:t>Documentation: Maintain detailed records on a time and material basis of work required by the Work Change Directive.</w:t>
      </w:r>
    </w:p>
    <w:p>
      <w:pPr>
        <w:pStyle w:val="PR2"/>
        <w:numPr>
          <w:ilvl w:val="5"/>
          <w:numId w:val="1"/>
        </w:numPr>
        <w:spacing w:before="240" w:after="0"/>
        <w:ind w:hanging="0" w:left="0"/>
        <w:rPr/>
      </w:pPr>
      <w:r>
        <w:rPr/>
        <w:t>After completion of change, submit an itemized account and supporting data necessary to substantiate cost and time adjustments to the Contract.</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012600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CONTRACT MODIFICATION PROCEDURES</w:t>
          </w:r>
        </w:p>
      </w:tc>
      <w:tc>
        <w:tcPr>
          <w:tcW w:w="1872" w:type="dxa"/>
          <w:tcBorders/>
        </w:tcPr>
        <w:p>
          <w:pPr>
            <w:pStyle w:val="RJUST"/>
            <w:rPr/>
          </w:pPr>
          <w:r>
            <w:rPr>
              <w:rStyle w:val="NUM"/>
            </w:rPr>
            <w:t>012600</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2600"/>
    <w:docVar w:name="MF95" w:val="01250"/>
    <w:docVar w:name="MFOrigin" w:val="MF04"/>
    <w:docVar w:name="SectionID" w:val="7"/>
    <w:docVar w:name="SpecType" w:val="MasterSpec"/>
    <w:docVar w:name="Version" w:val="140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2600&amp;ver=12-01-18&amp;format=FL&amp;sid=1404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2022-09-26T01:28:00Z</dcterms:created>
  <dc:creator>Deltek, Inc.</dc:creator>
  <dc:description/>
  <cp:keywords>BAS-12345-MS80</cp:keywords>
  <dc:language>zh-CN</dc:language>
  <cp:lastModifiedBy>Janice Nacional</cp:lastModifiedBy>
  <dcterms:modified xsi:type="dcterms:W3CDTF">2022-09-26T01:28:00Z</dcterms:modified>
  <cp:revision>2</cp:revision>
  <dc:subject>CONTRACT MODIFICATION PROCEDURES</dc:subject>
  <dc:title>SECTION 012600 - CONTRACT MODIFICATION PROCEDURES</dc:title>
</cp:coreProperties>
</file>