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035113</w:t>
      </w:r>
      <w:r>
        <w:rPr/>
        <w:t xml:space="preserve"> - </w:t>
      </w:r>
      <w:r>
        <w:rPr>
          <w:rStyle w:val="NAM"/>
        </w:rPr>
        <w:t>CEMENTITIOUS WOOD FIBER DECKS</w:t>
      </w:r>
    </w:p>
    <w:p>
      <w:pPr>
        <w:pStyle w:val="TIP"/>
        <w:rPr>
          <w:b w:val="false"/>
        </w:rPr>
      </w:pPr>
      <w:r>
        <w:rPr>
          <w:u w:val="single"/>
        </w:rPr>
        <w:t>TIPS:</w:t>
      </w:r>
    </w:p>
    <w:p>
      <w:pPr>
        <w:pStyle w:val="TIP"/>
        <w:rPr>
          <w:b w:val="false"/>
        </w:rPr>
      </w:pPr>
      <w:r>
        <w:rPr>
          <w:b w:val="false"/>
        </w:rPr>
        <w:t xml:space="preserve">To view non-printing </w:t>
      </w:r>
      <w:r>
        <w:rPr/>
        <w:t>Editor's Notes</w:t>
      </w:r>
      <w:r>
        <w:rPr>
          <w:b w:val="false"/>
        </w:rPr>
        <w:t xml:space="preserve"> that provide guidance for editing, click on MasterWorks/Single-File Formatting/Toggle/Editor's Notes.</w:t>
      </w:r>
    </w:p>
    <w:p>
      <w:pPr>
        <w:pStyle w:val="TIP"/>
        <w:rPr/>
      </w:pPr>
      <w:r>
        <w:rPr>
          <w:b w:val="false"/>
        </w:rPr>
        <w:t xml:space="preserve">To read </w:t>
      </w:r>
      <w:r>
        <w:rPr/>
        <w:t>detailed research, technical information about products and materials, and coordination checklists</w:t>
      </w:r>
      <w:r>
        <w:rPr>
          <w:b w:val="false"/>
        </w:rPr>
        <w:t>, click on MasterWorks/Supporting Information.</w:t>
      </w:r>
    </w:p>
    <w:p>
      <w:pPr>
        <w:pStyle w:val="TIP"/>
        <w:pBdr>
          <w:top w:val="single" w:sz="2" w:space="3" w:color="000000"/>
          <w:left w:val="single" w:sz="4" w:space="4" w:color="000000"/>
          <w:bottom w:val="single" w:sz="4" w:space="3" w:color="000000"/>
          <w:right w:val="single" w:sz="4" w:space="4" w:color="000000"/>
        </w:pBdr>
        <w:rPr>
          <w:color w:val="000000"/>
          <w:u w:val="single"/>
        </w:rPr>
      </w:pPr>
      <w:r>
        <w:rPr>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Monolithic cementitious wood-fiber plank units.</w:t>
      </w:r>
    </w:p>
    <w:p>
      <w:pPr>
        <w:pStyle w:val="PR2"/>
        <w:numPr>
          <w:ilvl w:val="5"/>
          <w:numId w:val="1"/>
        </w:numPr>
        <w:rPr/>
      </w:pPr>
      <w:r>
        <w:rPr/>
        <w:t>Composite cementitious wood-fiber plank units.</w:t>
      </w:r>
    </w:p>
    <w:p>
      <w:pPr>
        <w:pStyle w:val="PR2"/>
        <w:numPr>
          <w:ilvl w:val="5"/>
          <w:numId w:val="1"/>
        </w:numPr>
        <w:rPr/>
      </w:pPr>
      <w:r>
        <w:rPr/>
        <w:t>Cementitious wood-fiber tile units.</w:t>
      </w:r>
    </w:p>
    <w:p>
      <w:pPr>
        <w:pStyle w:val="PR2"/>
        <w:numPr>
          <w:ilvl w:val="5"/>
          <w:numId w:val="1"/>
        </w:numPr>
        <w:rPr/>
      </w:pPr>
      <w:r>
        <w:rPr/>
        <w:t>Subpurlins and grout.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Include details at supports, reinforcement at openings, and attachment to other work.</w:t>
      </w:r>
    </w:p>
    <w:p>
      <w:pPr>
        <w:pStyle w:val="PR1"/>
        <w:numPr>
          <w:ilvl w:val="4"/>
          <w:numId w:val="1"/>
        </w:numPr>
        <w:rPr/>
      </w:pPr>
      <w:r>
        <w:rPr/>
        <w:t>Samples: Show texture, finish, and edge and end configurations of each type of cementitious wood-fiber unit, [</w:t>
      </w:r>
      <w:r>
        <w:rPr>
          <w:rStyle w:val="IP"/>
          <w:b/>
        </w:rPr>
        <w:t>12 inches</w:t>
      </w:r>
      <w:r>
        <w:rPr>
          <w:rStyle w:val="SI"/>
          <w:b/>
        </w:rPr>
        <w:t xml:space="preserve"> (305 mm)</w:t>
      </w:r>
      <w:r>
        <w:rPr/>
        <w:t>] [</w:t>
      </w:r>
      <w:r>
        <w:rPr>
          <w:rStyle w:val="IP"/>
          <w:b/>
        </w:rPr>
        <w:t>24 inches</w:t>
      </w:r>
      <w:r>
        <w:rPr>
          <w:rStyle w:val="SI"/>
          <w:b/>
        </w:rPr>
        <w:t xml:space="preserve"> (610 mm)</w:t>
      </w:r>
      <w:r>
        <w:rPr/>
        <w:t>] long by width of unit.</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Product Test Reports: For cementitious wood-fiber units, for tests performed by a qualified testing agency.</w:t>
      </w:r>
    </w:p>
    <w:p>
      <w:pPr>
        <w:pStyle w:val="PR1"/>
        <w:numPr>
          <w:ilvl w:val="4"/>
          <w:numId w:val="1"/>
        </w:numPr>
        <w:rPr/>
      </w:pPr>
      <w:r>
        <w:rPr/>
        <w:t>Evaluation Reports: For cementitious wood-fiber deck, from ICC-ES.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 Field welding may be required with systems using bulb-tee subpurlins.</w:t>
      </w:r>
    </w:p>
    <w:p>
      <w:pPr>
        <w:pStyle w:val="PR1"/>
        <w:numPr>
          <w:ilvl w:val="4"/>
          <w:numId w:val="1"/>
        </w:numPr>
        <w:rPr/>
      </w:pPr>
      <w:r>
        <w:rPr/>
        <w:t>Welding Qualifications: Qualify procedures and personnel according to AWS D1.1/D1.1M, "Structural Welding Code - Steel."</w:t>
      </w:r>
    </w:p>
    <w:p>
      <w:pPr>
        <w:pStyle w:val="ART"/>
        <w:numPr>
          <w:ilvl w:val="3"/>
          <w:numId w:val="1"/>
        </w:numPr>
        <w:ind w:hanging="0" w:left="0"/>
        <w:rPr/>
      </w:pPr>
      <w:r>
        <w:rPr/>
        <w:t>DELIVERY, STORAGE, AND HANDLING</w:t>
      </w:r>
    </w:p>
    <w:p>
      <w:pPr>
        <w:pStyle w:val="PR1"/>
        <w:numPr>
          <w:ilvl w:val="4"/>
          <w:numId w:val="1"/>
        </w:numPr>
        <w:rPr/>
      </w:pPr>
      <w:r>
        <w:rPr/>
        <w:t>Protect cementitious wood-fiber units from moisture.</w:t>
      </w:r>
    </w:p>
    <w:p>
      <w:pPr>
        <w:pStyle w:val="PR1"/>
        <w:numPr>
          <w:ilvl w:val="4"/>
          <w:numId w:val="1"/>
        </w:numPr>
        <w:rPr/>
      </w:pPr>
      <w:r>
        <w:rPr/>
        <w:t>Store units on elevated platforms at Project site in a dry, well-ventilated, covered space and stack according to manufacturer's written instructions.</w:t>
      </w:r>
    </w:p>
    <w:p>
      <w:pPr>
        <w:pStyle w:val="PR1"/>
        <w:numPr>
          <w:ilvl w:val="4"/>
          <w:numId w:val="1"/>
        </w:numPr>
        <w:rPr/>
      </w:pPr>
      <w:r>
        <w:rPr/>
        <w:t>Handle units to prevent chipping, breaking, cracking, staining, soiling, warping, or other physical damage. Discard damaged units at time of installation.</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work to be performed according to manufacturers' written instructions and warranty requirements.</w:t>
      </w:r>
    </w:p>
    <w:p>
      <w:pPr>
        <w:pStyle w:val="PR1"/>
        <w:numPr>
          <w:ilvl w:val="4"/>
          <w:numId w:val="1"/>
        </w:numPr>
        <w:rPr/>
      </w:pPr>
      <w:r>
        <w:rPr/>
        <w:t>Protect cementitious wood-fiber deck from moisture during installation and while exposed to the weather until permanently covered with subsequent construction.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the listings of another qualified testing agency.</w:t>
      </w:r>
    </w:p>
    <w:p>
      <w:pPr>
        <w:pStyle w:val="PR1"/>
        <w:numPr>
          <w:ilvl w:val="4"/>
          <w:numId w:val="1"/>
        </w:numPr>
        <w:rPr/>
      </w:pPr>
      <w:r>
        <w:rPr/>
        <w:t>Noise Reduction Coefficient (NRC): [</w:t>
      </w:r>
      <w:r>
        <w:rPr>
          <w:b/>
        </w:rPr>
        <w:t>NRC 0.55</w:t>
      </w:r>
      <w:r>
        <w:rPr/>
        <w:t>] [</w:t>
      </w:r>
      <w:r>
        <w:rPr>
          <w:b/>
        </w:rPr>
        <w:t>NRC 0.60</w:t>
      </w:r>
      <w:r>
        <w:rPr/>
        <w:t>] [</w:t>
      </w:r>
      <w:r>
        <w:rPr>
          <w:b/>
        </w:rPr>
        <w:t>NRC 0.65</w:t>
      </w:r>
      <w:r>
        <w:rPr/>
        <w:t>] [</w:t>
      </w:r>
      <w:r>
        <w:rPr>
          <w:b/>
        </w:rPr>
        <w:t>NRC 0.70</w:t>
      </w:r>
      <w:r>
        <w:rPr/>
        <w:t>] [</w:t>
      </w:r>
      <w:r>
        <w:rPr>
          <w:b/>
        </w:rPr>
        <w:t>NRC 0.75</w:t>
      </w:r>
      <w:r>
        <w:rPr/>
        <w:t>] [</w:t>
      </w:r>
      <w:r>
        <w:rPr>
          <w:b/>
        </w:rPr>
        <w:t>NRC 0.80</w:t>
      </w:r>
      <w:r>
        <w:rPr/>
        <w:t>]; ASTM C423.</w:t>
      </w:r>
    </w:p>
    <w:p>
      <w:pPr>
        <w:pStyle w:val="PR1"/>
        <w:numPr>
          <w:ilvl w:val="4"/>
          <w:numId w:val="1"/>
        </w:numPr>
        <w:rPr/>
      </w:pPr>
      <w:r>
        <w:rPr/>
        <w:t>Light Reflectance: 60 percent; ASTM E1349.</w:t>
      </w:r>
    </w:p>
    <w:p>
      <w:pPr>
        <w:pStyle w:val="ART"/>
        <w:numPr>
          <w:ilvl w:val="3"/>
          <w:numId w:val="1"/>
        </w:numPr>
        <w:ind w:hanging="0" w:left="0"/>
        <w:rPr/>
      </w:pPr>
      <w:r>
        <w:rPr/>
        <w:t>MONOLITHIC CEMENTITIOUS WOOD-FIBER PLANK UNITS</w:t>
      </w:r>
    </w:p>
    <w:p>
      <w:pPr>
        <w:pStyle w:val="CMT"/>
        <w:rPr/>
      </w:pPr>
      <w:r>
        <w:rPr/>
        <w:t>Monolithic plank units in "Monolithic Plank," "Channel-Reinforced Monolithic Plank," and "Concealed-Tee Monolithic Plank" paragraphs below have no insulation or nailable surface.</w:t>
      </w:r>
    </w:p>
    <w:p>
      <w:pPr>
        <w:pStyle w:val="PR1"/>
        <w:numPr>
          <w:ilvl w:val="4"/>
          <w:numId w:val="1"/>
        </w:numPr>
        <w:rPr/>
      </w:pPr>
      <w:r>
        <w:rPr/>
        <w:t>Monolithic Plank: Manufacturer's standard, tongue-and-groove-edged, cementitious wood-fiber units.</w:t>
      </w:r>
    </w:p>
    <w:p>
      <w:pPr>
        <w:pStyle w:val="PR2"/>
        <w:numPr>
          <w:ilvl w:val="5"/>
          <w:numId w:val="1"/>
        </w:numPr>
        <w:spacing w:before="240" w:after="0"/>
        <w:rPr>
          <w:b/>
        </w:rPr>
      </w:pPr>
      <w:hyperlink r:id="rId3">
        <w:r>
          <w:rPr>
            <w:rStyle w:val="Hyperlink"/>
            <w:b w:val="false"/>
          </w:rPr>
          <w:t>&lt;Double click here to find, evaluate, and insert list of manufacturers and products.&gt;</w:t>
        </w:r>
      </w:hyperlink>
    </w:p>
    <w:p>
      <w:pPr>
        <w:pStyle w:val="PR2"/>
        <w:numPr>
          <w:ilvl w:val="5"/>
          <w:numId w:val="1"/>
        </w:numPr>
        <w:spacing w:before="240" w:after="0"/>
        <w:rPr/>
      </w:pPr>
      <w:r>
        <w:rPr/>
        <w:t>Thickness: [</w:t>
      </w:r>
      <w:r>
        <w:rPr>
          <w:rStyle w:val="IP"/>
          <w:b/>
        </w:rPr>
        <w:t>2 inches</w:t>
      </w:r>
      <w:r>
        <w:rPr>
          <w:rStyle w:val="SI"/>
          <w:b/>
        </w:rPr>
        <w:t xml:space="preserve"> (51 mm)</w:t>
      </w:r>
      <w:r>
        <w:rPr/>
        <w:t>] [</w:t>
      </w:r>
      <w:r>
        <w:rPr>
          <w:rStyle w:val="IP"/>
          <w:b/>
        </w:rPr>
        <w:t>2-1/2 inches</w:t>
      </w:r>
      <w:r>
        <w:rPr>
          <w:rStyle w:val="SI"/>
          <w:b/>
        </w:rPr>
        <w:t xml:space="preserve"> (63 mm)</w:t>
      </w:r>
      <w:r>
        <w:rPr/>
        <w:t>] [</w:t>
      </w:r>
      <w:r>
        <w:rPr>
          <w:rStyle w:val="IP"/>
          <w:b/>
        </w:rPr>
        <w:t>3 inches</w:t>
      </w:r>
      <w:r>
        <w:rPr>
          <w:rStyle w:val="SI"/>
          <w:b/>
        </w:rPr>
        <w:t xml:space="preserve"> (76 mm)</w:t>
      </w:r>
      <w:r>
        <w:rPr/>
        <w:t>].</w:t>
      </w:r>
    </w:p>
    <w:p>
      <w:pPr>
        <w:pStyle w:val="CMT"/>
        <w:rPr/>
      </w:pPr>
      <w:r>
        <w:rPr/>
        <w:t>In "Size" Subparagraph below, verify availability of non-standard widths with manufacturer if required for Project.</w:t>
      </w:r>
    </w:p>
    <w:p>
      <w:pPr>
        <w:pStyle w:val="PR2"/>
        <w:numPr>
          <w:ilvl w:val="5"/>
          <w:numId w:val="1"/>
        </w:numPr>
        <w:rPr/>
      </w:pPr>
      <w:r>
        <w:rPr/>
        <w:t>Size: Manufacturer's standard width; length [</w:t>
      </w:r>
      <w:r>
        <w:rPr>
          <w:b/>
        </w:rPr>
        <w:t>to span a minimum of two supports</w:t>
      </w:r>
      <w:r>
        <w:rPr/>
        <w:t>] [</w:t>
      </w:r>
      <w:r>
        <w:rPr>
          <w:b/>
        </w:rPr>
        <w:t>as indicated</w:t>
      </w:r>
      <w:r>
        <w:rPr/>
        <w:t>].</w:t>
      </w:r>
    </w:p>
    <w:p>
      <w:pPr>
        <w:pStyle w:val="PR2"/>
        <w:numPr>
          <w:ilvl w:val="5"/>
          <w:numId w:val="1"/>
        </w:numPr>
        <w:rPr/>
      </w:pPr>
      <w:r>
        <w:rPr/>
        <w:t>End Configuration: Square.</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CMT"/>
        <w:rPr/>
      </w:pPr>
      <w:r>
        <w:rPr/>
        <w:t>Channel reinforcing of monolithic plank allows it to span greater distances between supporting members.</w:t>
      </w:r>
    </w:p>
    <w:p>
      <w:pPr>
        <w:pStyle w:val="PR1"/>
        <w:numPr>
          <w:ilvl w:val="4"/>
          <w:numId w:val="1"/>
        </w:numPr>
        <w:rPr/>
      </w:pPr>
      <w:r>
        <w:rPr/>
        <w:t xml:space="preserve">Channel-Reinforced Monolithic Plank: Manufacturer's standard, tongue-and-groove-edged, cementitious wood-fiber planks with factory-installed, cold-formed, </w:t>
      </w:r>
      <w:r>
        <w:rPr>
          <w:rStyle w:val="IP"/>
        </w:rPr>
        <w:t>0.060-inch-</w:t>
      </w:r>
      <w:r>
        <w:rPr>
          <w:rStyle w:val="SI"/>
        </w:rPr>
        <w:t xml:space="preserve"> (1.5-mm-)</w:t>
      </w:r>
      <w:r>
        <w:rPr/>
        <w:t xml:space="preserve"> thick, galvanized-steel channel set in grooved edge; and as follows:</w:t>
      </w:r>
    </w:p>
    <w:p>
      <w:pPr>
        <w:pStyle w:val="PR2"/>
        <w:numPr>
          <w:ilvl w:val="5"/>
          <w:numId w:val="1"/>
        </w:numPr>
        <w:spacing w:before="240" w:after="0"/>
        <w:rPr>
          <w:b/>
        </w:rPr>
      </w:pPr>
      <w:hyperlink r:id="rId4">
        <w:r>
          <w:rPr>
            <w:rStyle w:val="Hyperlink"/>
            <w:b w:val="false"/>
          </w:rPr>
          <w:t>&lt;Double click here to find, evaluate, and insert list of manufacturers and products.&gt;</w:t>
        </w:r>
      </w:hyperlink>
    </w:p>
    <w:p>
      <w:pPr>
        <w:pStyle w:val="PR2"/>
        <w:numPr>
          <w:ilvl w:val="5"/>
          <w:numId w:val="1"/>
        </w:numPr>
        <w:spacing w:before="240" w:after="0"/>
        <w:rPr/>
      </w:pPr>
      <w:r>
        <w:rPr/>
        <w:t>Thickness: [</w:t>
      </w:r>
      <w:r>
        <w:rPr>
          <w:rStyle w:val="IP"/>
          <w:b/>
        </w:rPr>
        <w:t>2 inches</w:t>
      </w:r>
      <w:r>
        <w:rPr>
          <w:rStyle w:val="SI"/>
          <w:b/>
        </w:rPr>
        <w:t xml:space="preserve"> (51 mm)</w:t>
      </w:r>
      <w:r>
        <w:rPr/>
        <w:t>] [</w:t>
      </w:r>
      <w:r>
        <w:rPr>
          <w:rStyle w:val="IP"/>
          <w:b/>
        </w:rPr>
        <w:t>2-1/2 inches</w:t>
      </w:r>
      <w:r>
        <w:rPr>
          <w:rStyle w:val="SI"/>
          <w:b/>
        </w:rPr>
        <w:t xml:space="preserve"> (63 mm)</w:t>
      </w:r>
      <w:r>
        <w:rPr/>
        <w:t>] [</w:t>
      </w:r>
      <w:r>
        <w:rPr>
          <w:rStyle w:val="IP"/>
          <w:b/>
        </w:rPr>
        <w:t>3 inches</w:t>
      </w:r>
      <w:r>
        <w:rPr>
          <w:rStyle w:val="SI"/>
          <w:b/>
        </w:rPr>
        <w:t xml:space="preserve"> (76 mm)</w:t>
      </w:r>
      <w:r>
        <w:rPr/>
        <w:t>].</w:t>
      </w:r>
    </w:p>
    <w:p>
      <w:pPr>
        <w:pStyle w:val="CMT"/>
        <w:rPr/>
      </w:pPr>
      <w:r>
        <w:rPr/>
        <w:t>In "Size" Subparagraph below, verify availability of non-standard widths with manufacturer if required for Project.</w:t>
      </w:r>
    </w:p>
    <w:p>
      <w:pPr>
        <w:pStyle w:val="PR2"/>
        <w:numPr>
          <w:ilvl w:val="5"/>
          <w:numId w:val="1"/>
        </w:numPr>
        <w:rPr/>
      </w:pPr>
      <w:r>
        <w:rPr/>
        <w:t>Size: Manufacturer's standard width; length [</w:t>
      </w:r>
      <w:r>
        <w:rPr>
          <w:b/>
        </w:rPr>
        <w:t>to span a minimum of two support spacings</w:t>
      </w:r>
      <w:r>
        <w:rPr/>
        <w:t>] [</w:t>
      </w:r>
      <w:r>
        <w:rPr>
          <w:b/>
        </w:rPr>
        <w:t>as indicated</w:t>
      </w:r>
      <w:r>
        <w:rPr/>
        <w:t>].</w:t>
      </w:r>
    </w:p>
    <w:p>
      <w:pPr>
        <w:pStyle w:val="PR2"/>
        <w:numPr>
          <w:ilvl w:val="5"/>
          <w:numId w:val="1"/>
        </w:numPr>
        <w:rPr/>
      </w:pPr>
      <w:r>
        <w:rPr/>
        <w:t>End Configuration: Square.</w:t>
      </w:r>
    </w:p>
    <w:p>
      <w:pPr>
        <w:pStyle w:val="CMT"/>
        <w:rPr/>
      </w:pPr>
      <w:r>
        <w:rPr/>
        <w:t>Retain "Concealed-Tee Monolithic Plank" Paragraph below if Tectum's "Tectum I-CTD" concealed-tee plank is required for form or roof deck. Concealed-tee systems use bulb-tee subpurlins and are less commonly used than other systems.</w:t>
      </w:r>
    </w:p>
    <w:p>
      <w:pPr>
        <w:pStyle w:val="PR1"/>
        <w:numPr>
          <w:ilvl w:val="4"/>
          <w:numId w:val="1"/>
        </w:numPr>
        <w:rPr/>
      </w:pPr>
      <w:r>
        <w:rPr/>
        <w:t xml:space="preserve">Concealed-Tee Monolithic Plank: Manufacturer's standard cementitious wood-fiber units, </w:t>
      </w:r>
      <w:r>
        <w:rPr>
          <w:rStyle w:val="IP"/>
        </w:rPr>
        <w:t>3 inches</w:t>
      </w:r>
      <w:r>
        <w:rPr>
          <w:rStyle w:val="SI"/>
        </w:rPr>
        <w:t xml:space="preserve"> (76 mm)</w:t>
      </w:r>
      <w:r>
        <w:rPr/>
        <w:t xml:space="preserve"> thick, with edges kerfed, back rabbeted, and beveled.</w:t>
      </w:r>
    </w:p>
    <w:p>
      <w:pPr>
        <w:pStyle w:val="PR2"/>
        <w:numPr>
          <w:ilvl w:val="5"/>
          <w:numId w:val="1"/>
        </w:numPr>
        <w:spacing w:before="240" w:after="0"/>
        <w:rPr>
          <w:b/>
        </w:rPr>
      </w:pPr>
      <w:hyperlink r:id="rId5">
        <w:r>
          <w:rPr>
            <w:rStyle w:val="Hyperlink"/>
            <w:b w:val="false"/>
          </w:rPr>
          <w:t>&lt;Double click here to find, evaluate, and insert list of manufacturers and products.&gt;</w:t>
        </w:r>
      </w:hyperlink>
    </w:p>
    <w:p>
      <w:pPr>
        <w:pStyle w:val="CMT"/>
        <w:rPr/>
      </w:pPr>
      <w:r>
        <w:rPr/>
        <w:t>In "Size" Subparagraph below, verify availability of non-standard widths with manufacturer if required for Project.</w:t>
      </w:r>
    </w:p>
    <w:p>
      <w:pPr>
        <w:pStyle w:val="PR2"/>
        <w:numPr>
          <w:ilvl w:val="5"/>
          <w:numId w:val="1"/>
        </w:numPr>
        <w:rPr/>
      </w:pPr>
      <w:r>
        <w:rPr/>
        <w:t>Size: Manufacturer's standard width; length [</w:t>
      </w:r>
      <w:r>
        <w:rPr>
          <w:b/>
        </w:rPr>
        <w:t>to span a minimum of two support spacings</w:t>
      </w:r>
      <w:r>
        <w:rPr/>
        <w:t>] [</w:t>
      </w:r>
      <w:r>
        <w:rPr>
          <w:b/>
        </w:rPr>
        <w:t>as indicated</w:t>
      </w:r>
      <w:r>
        <w:rPr/>
        <w:t>].</w:t>
      </w:r>
    </w:p>
    <w:p>
      <w:pPr>
        <w:pStyle w:val="PR2"/>
        <w:numPr>
          <w:ilvl w:val="5"/>
          <w:numId w:val="1"/>
        </w:numPr>
        <w:rPr/>
      </w:pPr>
      <w:r>
        <w:rPr/>
        <w:t>End Configuration: Square.</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ART"/>
        <w:numPr>
          <w:ilvl w:val="3"/>
          <w:numId w:val="1"/>
        </w:numPr>
        <w:ind w:hanging="0" w:left="0"/>
        <w:rPr/>
      </w:pPr>
      <w:r>
        <w:rPr/>
        <w:t>COMPOSITE CEMENTITIOUS WOOD-FIBER PLANK UNITS</w:t>
      </w:r>
    </w:p>
    <w:p>
      <w:pPr>
        <w:pStyle w:val="CMT"/>
        <w:rPr/>
      </w:pPr>
      <w:r>
        <w:rPr/>
        <w:t>First paragraph below uses extruded-polystyrene insulation; second uses expanded-polystyrene insulation. Plank using extruded-polystyrene is more expensive than plank using expanded-polystyrene for equivalent R-value; however, expanded-polystyrene plank is thicker than extruded.</w:t>
      </w:r>
    </w:p>
    <w:p>
      <w:pPr>
        <w:pStyle w:val="PR1"/>
        <w:numPr>
          <w:ilvl w:val="4"/>
          <w:numId w:val="1"/>
        </w:numPr>
        <w:rPr/>
      </w:pPr>
      <w:r>
        <w:rPr/>
        <w:t xml:space="preserve">Insulated Composite Plank Type IV EPS: Manufacturer's standard factory-laminated composite deck units consisting of a standard tongue-and-groove-edged, cementitious wood-fiber plank base, ASTM C578, Type IV extruded-polystyrene insulation, and top layer of APA-rated oriented-strand-board sheathing, Exposure 1 complying with DOC PS 2, </w:t>
      </w:r>
      <w:r>
        <w:rPr>
          <w:rStyle w:val="IP"/>
        </w:rPr>
        <w:t>7/16 inch</w:t>
      </w:r>
      <w:r>
        <w:rPr>
          <w:rStyle w:val="SI"/>
        </w:rPr>
        <w:t xml:space="preserve"> (11 mm)</w:t>
      </w:r>
      <w:r>
        <w:rPr/>
        <w:t xml:space="preserve"> thick; and as follows:</w:t>
      </w:r>
    </w:p>
    <w:p>
      <w:pPr>
        <w:pStyle w:val="PR2"/>
        <w:numPr>
          <w:ilvl w:val="5"/>
          <w:numId w:val="1"/>
        </w:numPr>
        <w:spacing w:before="240" w:after="0"/>
        <w:rPr>
          <w:b/>
        </w:rPr>
      </w:pPr>
      <w:hyperlink r:id="rId6">
        <w:r>
          <w:rPr>
            <w:rStyle w:val="Hyperlink"/>
            <w:b w:val="false"/>
          </w:rPr>
          <w:t>&lt;Double click here to find, evaluate, and insert list of manufacturers and products.&gt;</w:t>
        </w:r>
      </w:hyperlink>
    </w:p>
    <w:p>
      <w:pPr>
        <w:pStyle w:val="CMT"/>
        <w:rPr/>
      </w:pPr>
      <w:r>
        <w:rPr/>
        <w:t>Retain base thickness from options in "Cementitious Wood-Fiber Base Thickness" Subparagraph below. Standard thickness is 1-1/2 inches (38 mm). Coordinate thickness of base and of insulation with span required.</w:t>
      </w:r>
    </w:p>
    <w:p>
      <w:pPr>
        <w:pStyle w:val="PR2"/>
        <w:numPr>
          <w:ilvl w:val="5"/>
          <w:numId w:val="1"/>
        </w:numPr>
        <w:rPr/>
      </w:pPr>
      <w:r>
        <w:rPr/>
        <w:t>Cementitious Wood-Fiber Base Thickness: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2-1/2 inches</w:t>
      </w:r>
      <w:r>
        <w:rPr>
          <w:rStyle w:val="SI"/>
          <w:b/>
        </w:rPr>
        <w:t xml:space="preserve"> (63 mm)</w:t>
      </w:r>
      <w:r>
        <w:rPr/>
        <w:t>] [</w:t>
      </w:r>
      <w:r>
        <w:rPr>
          <w:rStyle w:val="IP"/>
          <w:b/>
        </w:rPr>
        <w:t>3 inches</w:t>
      </w:r>
      <w:r>
        <w:rPr>
          <w:rStyle w:val="SI"/>
          <w:b/>
        </w:rPr>
        <w:t xml:space="preserve"> (76 mm)</w:t>
      </w:r>
      <w:r>
        <w:rPr/>
        <w:t>].</w:t>
      </w:r>
    </w:p>
    <w:p>
      <w:pPr>
        <w:pStyle w:val="CMT"/>
        <w:rPr/>
      </w:pPr>
      <w:r>
        <w:rPr/>
        <w:t>Retain one thickness from options in "Insulation Thickness" Subparagraph below.</w:t>
      </w:r>
    </w:p>
    <w:p>
      <w:pPr>
        <w:pStyle w:val="PR2"/>
        <w:numPr>
          <w:ilvl w:val="5"/>
          <w:numId w:val="1"/>
        </w:numPr>
        <w:rPr/>
      </w:pPr>
      <w:r>
        <w:rPr/>
        <w:t>Insulation Thickness: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w:t>
      </w:r>
      <w:r>
        <w:rPr>
          <w:rStyle w:val="IP"/>
          <w:b/>
        </w:rPr>
        <w:t>7 inches</w:t>
      </w:r>
      <w:r>
        <w:rPr>
          <w:rStyle w:val="SI"/>
          <w:b/>
        </w:rPr>
        <w:t xml:space="preserve"> (177 mm)</w:t>
      </w:r>
      <w:r>
        <w:rPr/>
        <w:t>] [</w:t>
      </w:r>
      <w:r>
        <w:rPr>
          <w:rStyle w:val="IP"/>
          <w:b/>
        </w:rPr>
        <w:t>8 inches</w:t>
      </w:r>
      <w:r>
        <w:rPr>
          <w:rStyle w:val="SI"/>
          <w:b/>
        </w:rPr>
        <w:t xml:space="preserve"> (202 mm)</w:t>
      </w:r>
      <w:r>
        <w:rPr/>
        <w:t>].</w:t>
      </w:r>
    </w:p>
    <w:p>
      <w:pPr>
        <w:pStyle w:val="CMT"/>
        <w:rPr/>
      </w:pPr>
      <w:r>
        <w:rPr/>
        <w:t>In "Size" Subparagraph below, verify availability of non-standard widths with manufacturer if required for Project.</w:t>
      </w:r>
    </w:p>
    <w:p>
      <w:pPr>
        <w:pStyle w:val="PR2"/>
        <w:numPr>
          <w:ilvl w:val="5"/>
          <w:numId w:val="1"/>
        </w:numPr>
        <w:rPr/>
      </w:pPr>
      <w:r>
        <w:rPr/>
        <w:t>Size: Manufacturer's standard width and of length indicated.</w:t>
      </w:r>
    </w:p>
    <w:p>
      <w:pPr>
        <w:pStyle w:val="PR2"/>
        <w:numPr>
          <w:ilvl w:val="5"/>
          <w:numId w:val="1"/>
        </w:numPr>
        <w:rPr/>
      </w:pPr>
      <w:r>
        <w:rPr/>
        <w:t>End Configuration: Square.</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PR1"/>
        <w:numPr>
          <w:ilvl w:val="4"/>
          <w:numId w:val="1"/>
        </w:numPr>
        <w:rPr/>
      </w:pPr>
      <w:r>
        <w:rPr/>
        <w:t xml:space="preserve">Insulated Composite Plank Type I EPS: Manufacturer's standard factory-laminated composite deck units consisting of a standard tongue-and-groove-edged, cementitious wood-fiber plank base, ASTM C578, Type I expanded-polystyrene insulation, and top layer of APA-rated oriented-strand-board sheathing, Exposure 1 complying with DOC PS 2, </w:t>
      </w:r>
      <w:r>
        <w:rPr>
          <w:rStyle w:val="IP"/>
        </w:rPr>
        <w:t>7/16 inch</w:t>
      </w:r>
      <w:r>
        <w:rPr>
          <w:rStyle w:val="SI"/>
        </w:rPr>
        <w:t xml:space="preserve"> (11 mm)</w:t>
      </w:r>
      <w:r>
        <w:rPr/>
        <w:t xml:space="preserve"> thick; and as follows:</w:t>
      </w:r>
    </w:p>
    <w:p>
      <w:pPr>
        <w:pStyle w:val="PR2"/>
        <w:numPr>
          <w:ilvl w:val="5"/>
          <w:numId w:val="1"/>
        </w:numPr>
        <w:spacing w:before="240" w:after="0"/>
        <w:rPr>
          <w:b/>
        </w:rPr>
      </w:pPr>
      <w:hyperlink r:id="rId7">
        <w:r>
          <w:rPr>
            <w:rStyle w:val="Hyperlink"/>
            <w:b w:val="false"/>
          </w:rPr>
          <w:t>&lt;Double click here to find, evaluate, and insert list of manufacturers and products.&gt;</w:t>
        </w:r>
      </w:hyperlink>
    </w:p>
    <w:p>
      <w:pPr>
        <w:pStyle w:val="CMT"/>
        <w:rPr/>
      </w:pPr>
      <w:r>
        <w:rPr/>
        <w:t>Retain base thickness from options in "Cementitious Wood-Fiber Base Thickness" Subparagraph below. Standard thickness is 1-1/2 inches (38 mm). Coordinate thickness of base and of insulation with span required.</w:t>
      </w:r>
    </w:p>
    <w:p>
      <w:pPr>
        <w:pStyle w:val="PR2"/>
        <w:numPr>
          <w:ilvl w:val="5"/>
          <w:numId w:val="1"/>
        </w:numPr>
        <w:rPr/>
      </w:pPr>
      <w:r>
        <w:rPr/>
        <w:t>Cementitious Wood-Fiber Base Thickness: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2-1/2 inches</w:t>
      </w:r>
      <w:r>
        <w:rPr>
          <w:rStyle w:val="SI"/>
          <w:b/>
        </w:rPr>
        <w:t xml:space="preserve"> (63 mm)</w:t>
      </w:r>
      <w:r>
        <w:rPr/>
        <w:t>] [</w:t>
      </w:r>
      <w:r>
        <w:rPr>
          <w:rStyle w:val="IP"/>
          <w:b/>
        </w:rPr>
        <w:t>3 inches</w:t>
      </w:r>
      <w:r>
        <w:rPr>
          <w:rStyle w:val="SI"/>
          <w:b/>
        </w:rPr>
        <w:t xml:space="preserve"> (76 mm)</w:t>
      </w:r>
      <w:r>
        <w:rPr/>
        <w:t>].</w:t>
      </w:r>
    </w:p>
    <w:p>
      <w:pPr>
        <w:pStyle w:val="CMT"/>
        <w:rPr/>
      </w:pPr>
      <w:r>
        <w:rPr/>
        <w:t>Retain one thickness from options in "Insulation Thickness" Subparagraph below.</w:t>
      </w:r>
    </w:p>
    <w:p>
      <w:pPr>
        <w:pStyle w:val="PR2"/>
        <w:numPr>
          <w:ilvl w:val="5"/>
          <w:numId w:val="1"/>
        </w:numPr>
        <w:rPr/>
      </w:pPr>
      <w:r>
        <w:rPr/>
        <w:t>Insulation Thickness: [</w:t>
      </w:r>
      <w:r>
        <w:rPr>
          <w:rStyle w:val="IP"/>
          <w:b/>
        </w:rPr>
        <w:t>3/4 inch</w:t>
      </w:r>
      <w:r>
        <w:rPr>
          <w:rStyle w:val="SI"/>
          <w:b/>
        </w:rPr>
        <w:t xml:space="preserve"> (19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 [</w:t>
      </w:r>
      <w:r>
        <w:rPr>
          <w:rStyle w:val="IP"/>
          <w:b/>
        </w:rPr>
        <w:t>5-1/4 inches</w:t>
      </w:r>
      <w:r>
        <w:rPr>
          <w:rStyle w:val="SI"/>
          <w:b/>
        </w:rPr>
        <w:t xml:space="preserve"> (133 mm)</w:t>
      </w:r>
      <w:r>
        <w:rPr/>
        <w:t>] [</w:t>
      </w:r>
      <w:r>
        <w:rPr>
          <w:rStyle w:val="IP"/>
          <w:b/>
        </w:rPr>
        <w:t>6-1/2 inches</w:t>
      </w:r>
      <w:r>
        <w:rPr>
          <w:rStyle w:val="SI"/>
          <w:b/>
        </w:rPr>
        <w:t xml:space="preserve"> (165 mm)</w:t>
      </w:r>
      <w:r>
        <w:rPr/>
        <w:t>] [</w:t>
      </w:r>
      <w:r>
        <w:rPr>
          <w:rStyle w:val="IP"/>
          <w:b/>
        </w:rPr>
        <w:t>7 inches</w:t>
      </w:r>
      <w:r>
        <w:rPr>
          <w:rStyle w:val="SI"/>
          <w:b/>
        </w:rPr>
        <w:t xml:space="preserve"> (177 mm)</w:t>
      </w:r>
      <w:r>
        <w:rPr/>
        <w:t>] [</w:t>
      </w:r>
      <w:r>
        <w:rPr>
          <w:rStyle w:val="IP"/>
          <w:b/>
        </w:rPr>
        <w:t>8 inches</w:t>
      </w:r>
      <w:r>
        <w:rPr>
          <w:rStyle w:val="SI"/>
          <w:b/>
        </w:rPr>
        <w:t xml:space="preserve"> (202 mm)</w:t>
      </w:r>
      <w:r>
        <w:rPr/>
        <w:t>].</w:t>
      </w:r>
    </w:p>
    <w:p>
      <w:pPr>
        <w:pStyle w:val="CMT"/>
        <w:rPr/>
      </w:pPr>
      <w:r>
        <w:rPr/>
        <w:t>In "Size" Subparagraph below, verify availability of non-standard widths with manufacturer if required for Project.</w:t>
      </w:r>
    </w:p>
    <w:p>
      <w:pPr>
        <w:pStyle w:val="PR2"/>
        <w:numPr>
          <w:ilvl w:val="5"/>
          <w:numId w:val="1"/>
        </w:numPr>
        <w:rPr/>
      </w:pPr>
      <w:r>
        <w:rPr/>
        <w:t>Size: Manufacturer's standard width and of length indicated.</w:t>
      </w:r>
    </w:p>
    <w:p>
      <w:pPr>
        <w:pStyle w:val="PR2"/>
        <w:numPr>
          <w:ilvl w:val="5"/>
          <w:numId w:val="1"/>
        </w:numPr>
        <w:rPr/>
      </w:pPr>
      <w:r>
        <w:rPr/>
        <w:t>End Configuration: Square.</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CMT"/>
        <w:rPr/>
      </w:pPr>
      <w:r>
        <w:rPr/>
        <w:t>Composite nailable surface plank has minimal insulation. It is primarily used in applications where thermal insulation is not a significant consideration.</w:t>
      </w:r>
    </w:p>
    <w:p>
      <w:pPr>
        <w:pStyle w:val="PR1"/>
        <w:numPr>
          <w:ilvl w:val="4"/>
          <w:numId w:val="1"/>
        </w:numPr>
        <w:rPr/>
      </w:pPr>
      <w:r>
        <w:rPr/>
        <w:t xml:space="preserve">Composite Nailable Surface Plank: Manufacturer's standard factory-laminated composite deck units consisting of a standard tongue-and-groove-edged, cementitious wood-fiber plank base, insulation, and top layer of APA-rated oriented-strand-board sheathing, Exposure 1 complying with DOC PS 2, </w:t>
      </w:r>
      <w:r>
        <w:rPr>
          <w:rStyle w:val="IP"/>
        </w:rPr>
        <w:t>7/16 inch</w:t>
      </w:r>
      <w:r>
        <w:rPr>
          <w:rStyle w:val="SI"/>
        </w:rPr>
        <w:t xml:space="preserve"> (11 mm)</w:t>
      </w:r>
      <w:r>
        <w:rPr/>
        <w:t xml:space="preserve"> thick.</w:t>
      </w:r>
    </w:p>
    <w:p>
      <w:pPr>
        <w:pStyle w:val="PR2"/>
        <w:numPr>
          <w:ilvl w:val="5"/>
          <w:numId w:val="1"/>
        </w:numPr>
        <w:spacing w:before="240" w:after="0"/>
        <w:rPr>
          <w:b/>
        </w:rPr>
      </w:pPr>
      <w:hyperlink r:id="rId8">
        <w:r>
          <w:rPr>
            <w:rStyle w:val="Hyperlink"/>
            <w:b w:val="false"/>
          </w:rPr>
          <w:t>&lt;Double click here to find, evaluate, and insert list of manufacturers and products.&gt;</w:t>
        </w:r>
      </w:hyperlink>
    </w:p>
    <w:p>
      <w:pPr>
        <w:pStyle w:val="PR2"/>
        <w:numPr>
          <w:ilvl w:val="5"/>
          <w:numId w:val="1"/>
        </w:numPr>
        <w:spacing w:before="240" w:after="0"/>
        <w:rPr/>
      </w:pPr>
      <w:r>
        <w:rPr/>
        <w:t>Thickness: [</w:t>
      </w:r>
      <w:r>
        <w:rPr>
          <w:rStyle w:val="IP"/>
          <w:b/>
        </w:rPr>
        <w:t>2-1/2 inches</w:t>
      </w:r>
      <w:r>
        <w:rPr>
          <w:rStyle w:val="SI"/>
          <w:b/>
        </w:rPr>
        <w:t xml:space="preserve"> (63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w:t>
      </w:r>
    </w:p>
    <w:p>
      <w:pPr>
        <w:pStyle w:val="CMT"/>
        <w:rPr/>
      </w:pPr>
      <w:r>
        <w:rPr/>
        <w:t>In "Size" Subparagraph below, verify availability of non-standard widths with manufacturer if required for Project.</w:t>
      </w:r>
    </w:p>
    <w:p>
      <w:pPr>
        <w:pStyle w:val="PR2"/>
        <w:numPr>
          <w:ilvl w:val="5"/>
          <w:numId w:val="1"/>
        </w:numPr>
        <w:rPr/>
      </w:pPr>
      <w:r>
        <w:rPr/>
        <w:t>Size: Manufacturer's standard width and of length indicated.</w:t>
      </w:r>
    </w:p>
    <w:p>
      <w:pPr>
        <w:pStyle w:val="PR2"/>
        <w:numPr>
          <w:ilvl w:val="5"/>
          <w:numId w:val="1"/>
        </w:numPr>
        <w:rPr/>
      </w:pPr>
      <w:r>
        <w:rPr/>
        <w:t>End Configuration: Square.</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ART"/>
        <w:numPr>
          <w:ilvl w:val="3"/>
          <w:numId w:val="1"/>
        </w:numPr>
        <w:ind w:hanging="0" w:left="0"/>
        <w:rPr/>
      </w:pPr>
      <w:r>
        <w:rPr/>
        <w:t>CEMENTITIOUS WOOD-FIBER TILE UNITS</w:t>
      </w:r>
    </w:p>
    <w:p>
      <w:pPr>
        <w:pStyle w:val="CMT"/>
        <w:rPr/>
      </w:pPr>
      <w:r>
        <w:rPr/>
        <w:t>Cementitious tile units in this article are used with bulb-tee subpurlins and are infrequently used in new construction. They may be required in renovation or repair projects.</w:t>
      </w:r>
    </w:p>
    <w:p>
      <w:pPr>
        <w:pStyle w:val="PR1"/>
        <w:numPr>
          <w:ilvl w:val="4"/>
          <w:numId w:val="1"/>
        </w:numPr>
        <w:rPr/>
      </w:pPr>
      <w:r>
        <w:rPr/>
        <w:t>Monolithic Tile: Manufacturer's standard, rabbet-edged, cementitious wood-fiber units.</w:t>
      </w:r>
    </w:p>
    <w:p>
      <w:pPr>
        <w:pStyle w:val="PR2"/>
        <w:numPr>
          <w:ilvl w:val="5"/>
          <w:numId w:val="1"/>
        </w:numPr>
        <w:spacing w:before="240" w:after="0"/>
        <w:rPr>
          <w:b/>
        </w:rPr>
      </w:pPr>
      <w:hyperlink r:id="rId9">
        <w:r>
          <w:rPr>
            <w:rStyle w:val="Hyperlink"/>
            <w:b w:val="false"/>
          </w:rPr>
          <w:t>&lt;Double click here to find, evaluate, and insert list of manufacturers and products.&gt;</w:t>
        </w:r>
      </w:hyperlink>
    </w:p>
    <w:p>
      <w:pPr>
        <w:pStyle w:val="PR2"/>
        <w:numPr>
          <w:ilvl w:val="5"/>
          <w:numId w:val="1"/>
        </w:numPr>
        <w:spacing w:before="240" w:after="0"/>
        <w:rPr/>
      </w:pPr>
      <w:r>
        <w:rPr/>
        <w:t>Thickness: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2-1/2 inches</w:t>
      </w:r>
      <w:r>
        <w:rPr>
          <w:rStyle w:val="SI"/>
          <w:b/>
        </w:rPr>
        <w:t xml:space="preserve"> (63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 [</w:t>
      </w:r>
      <w:r>
        <w:rPr>
          <w:rStyle w:val="IP"/>
          <w:b/>
        </w:rPr>
        <w:t>5 inches</w:t>
      </w:r>
      <w:r>
        <w:rPr>
          <w:rStyle w:val="SI"/>
          <w:b/>
        </w:rPr>
        <w:t xml:space="preserve"> (127 mm)</w:t>
      </w:r>
      <w:r>
        <w:rPr/>
        <w:t>].</w:t>
      </w:r>
    </w:p>
    <w:p>
      <w:pPr>
        <w:pStyle w:val="PR2"/>
        <w:numPr>
          <w:ilvl w:val="5"/>
          <w:numId w:val="1"/>
        </w:numPr>
        <w:rPr/>
      </w:pPr>
      <w:r>
        <w:rPr/>
        <w:t>Size: [</w:t>
      </w:r>
      <w:r>
        <w:rPr>
          <w:rStyle w:val="IP"/>
          <w:b/>
        </w:rPr>
        <w:t>24-inch</w:t>
      </w:r>
      <w:r>
        <w:rPr>
          <w:rStyle w:val="SI"/>
          <w:b/>
        </w:rPr>
        <w:t xml:space="preserve"> (610-mm)</w:t>
      </w:r>
      <w:r>
        <w:rPr/>
        <w:t>] [</w:t>
      </w:r>
      <w:r>
        <w:rPr>
          <w:rStyle w:val="IP"/>
          <w:b/>
        </w:rPr>
        <w:t>32-inch</w:t>
      </w:r>
      <w:r>
        <w:rPr>
          <w:rStyle w:val="SI"/>
          <w:b/>
        </w:rPr>
        <w:t xml:space="preserve"> (813-mm)</w:t>
      </w:r>
      <w:r>
        <w:rPr/>
        <w:t>] [</w:t>
      </w:r>
      <w:r>
        <w:rPr>
          <w:rStyle w:val="IP"/>
          <w:b/>
        </w:rPr>
        <w:t>48-inch</w:t>
      </w:r>
      <w:r>
        <w:rPr>
          <w:rStyle w:val="SI"/>
          <w:b/>
        </w:rPr>
        <w:t xml:space="preserve"> (1219-mm)</w:t>
      </w:r>
      <w:r>
        <w:rPr/>
        <w:t>] nominal width and of length indicated.</w:t>
      </w:r>
    </w:p>
    <w:p>
      <w:pPr>
        <w:pStyle w:val="PR2"/>
        <w:numPr>
          <w:ilvl w:val="5"/>
          <w:numId w:val="1"/>
        </w:numPr>
        <w:rPr/>
      </w:pPr>
      <w:r>
        <w:rPr/>
        <w:t>End Configuration: [</w:t>
      </w:r>
      <w:r>
        <w:rPr>
          <w:b/>
        </w:rPr>
        <w:t>Square</w:t>
      </w:r>
      <w:r>
        <w:rPr/>
        <w:t>] [</w:t>
      </w:r>
      <w:r>
        <w:rPr>
          <w:b/>
        </w:rPr>
        <w:t>Tongue and groove</w:t>
      </w:r>
      <w:r>
        <w:rPr/>
        <w:t>].</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PR1"/>
        <w:numPr>
          <w:ilvl w:val="4"/>
          <w:numId w:val="1"/>
        </w:numPr>
        <w:rPr/>
      </w:pPr>
      <w:r>
        <w:rPr/>
        <w:t xml:space="preserve">Insulated Composite Tile: Manufacturer's standard factory-laminated composite deck units consisting of a rabbet-edged, cementitious wood-fiber tile base, ASTM C578, Type IV extruded-polystyrene insulation, and top layer of APA-rated oriented-strand-board sheathing, Exposure 1 complying with DOC PS 2, </w:t>
      </w:r>
      <w:r>
        <w:rPr>
          <w:rStyle w:val="IP"/>
        </w:rPr>
        <w:t>7/16 inch</w:t>
      </w:r>
      <w:r>
        <w:rPr>
          <w:rStyle w:val="SI"/>
        </w:rPr>
        <w:t xml:space="preserve"> (11 mm)</w:t>
      </w:r>
      <w:r>
        <w:rPr/>
        <w:t xml:space="preserve"> thick; and as follows:</w:t>
      </w:r>
    </w:p>
    <w:p>
      <w:pPr>
        <w:pStyle w:val="PR2"/>
        <w:numPr>
          <w:ilvl w:val="5"/>
          <w:numId w:val="1"/>
        </w:numPr>
        <w:spacing w:before="240" w:after="0"/>
        <w:rPr>
          <w:b/>
        </w:rPr>
      </w:pPr>
      <w:hyperlink r:id="rId10">
        <w:r>
          <w:rPr>
            <w:rStyle w:val="Hyperlink"/>
            <w:b w:val="false"/>
          </w:rPr>
          <w:t>&lt;Double click here to find, evaluate, and insert list of manufacturers and products.&gt;</w:t>
        </w:r>
      </w:hyperlink>
    </w:p>
    <w:p>
      <w:pPr>
        <w:pStyle w:val="CMT"/>
        <w:rPr/>
      </w:pPr>
      <w:r>
        <w:rPr/>
        <w:t>Retain base thickness from options in "Cementitious Wood-Fiber Tile Base Thickness" Subparagraph below. Standard thickness is 1-1/2 inches (38 mm). Coordinate thickness of base and of insulation with span required.</w:t>
      </w:r>
    </w:p>
    <w:p>
      <w:pPr>
        <w:pStyle w:val="PR2"/>
        <w:numPr>
          <w:ilvl w:val="5"/>
          <w:numId w:val="1"/>
        </w:numPr>
        <w:rPr/>
      </w:pPr>
      <w:r>
        <w:rPr/>
        <w:t>Cementitious Wood-Fiber Tile Base Thickness: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2-1/2 inches</w:t>
      </w:r>
      <w:r>
        <w:rPr>
          <w:rStyle w:val="SI"/>
          <w:b/>
        </w:rPr>
        <w:t xml:space="preserve"> (63 mm)</w:t>
      </w:r>
      <w:r>
        <w:rPr/>
        <w:t>] [</w:t>
      </w:r>
      <w:r>
        <w:rPr>
          <w:rStyle w:val="IP"/>
          <w:b/>
        </w:rPr>
        <w:t>3 inches</w:t>
      </w:r>
      <w:r>
        <w:rPr>
          <w:rStyle w:val="SI"/>
          <w:b/>
        </w:rPr>
        <w:t xml:space="preserve"> (76 mm)</w:t>
      </w:r>
      <w:r>
        <w:rPr/>
        <w:t>].</w:t>
      </w:r>
    </w:p>
    <w:p>
      <w:pPr>
        <w:pStyle w:val="CMT"/>
        <w:rPr/>
      </w:pPr>
      <w:r>
        <w:rPr/>
        <w:t>Retain one thickness from options in "Insulation Thickness" Subparagraph below.</w:t>
      </w:r>
    </w:p>
    <w:p>
      <w:pPr>
        <w:pStyle w:val="PR2"/>
        <w:numPr>
          <w:ilvl w:val="5"/>
          <w:numId w:val="1"/>
        </w:numPr>
        <w:rPr/>
      </w:pPr>
      <w:r>
        <w:rPr/>
        <w:t>Insulation Thickness: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w:t>
      </w:r>
      <w:r>
        <w:rPr>
          <w:rStyle w:val="IP"/>
          <w:b/>
        </w:rPr>
        <w:t>7 inches</w:t>
      </w:r>
      <w:r>
        <w:rPr>
          <w:rStyle w:val="SI"/>
          <w:b/>
        </w:rPr>
        <w:t xml:space="preserve"> (177 mm)</w:t>
      </w:r>
      <w:r>
        <w:rPr/>
        <w:t>] [</w:t>
      </w:r>
      <w:r>
        <w:rPr>
          <w:rStyle w:val="IP"/>
          <w:b/>
        </w:rPr>
        <w:t>8 inches</w:t>
      </w:r>
      <w:r>
        <w:rPr>
          <w:rStyle w:val="SI"/>
          <w:b/>
        </w:rPr>
        <w:t xml:space="preserve"> (202 mm)</w:t>
      </w:r>
      <w:r>
        <w:rPr/>
        <w:t>].</w:t>
      </w:r>
    </w:p>
    <w:p>
      <w:pPr>
        <w:pStyle w:val="PR2"/>
        <w:numPr>
          <w:ilvl w:val="5"/>
          <w:numId w:val="1"/>
        </w:numPr>
        <w:rPr/>
      </w:pPr>
      <w:r>
        <w:rPr/>
        <w:t>Size: [</w:t>
      </w:r>
      <w:r>
        <w:rPr>
          <w:rStyle w:val="IP"/>
          <w:b/>
        </w:rPr>
        <w:t>24-inch</w:t>
      </w:r>
      <w:r>
        <w:rPr>
          <w:rStyle w:val="SI"/>
          <w:b/>
        </w:rPr>
        <w:t xml:space="preserve"> (610-mm)</w:t>
      </w:r>
      <w:r>
        <w:rPr/>
        <w:t>] [</w:t>
      </w:r>
      <w:r>
        <w:rPr>
          <w:rStyle w:val="IP"/>
          <w:b/>
        </w:rPr>
        <w:t>32-inch</w:t>
      </w:r>
      <w:r>
        <w:rPr>
          <w:rStyle w:val="SI"/>
          <w:b/>
        </w:rPr>
        <w:t xml:space="preserve"> (813-mm)</w:t>
      </w:r>
      <w:r>
        <w:rPr/>
        <w:t>] [</w:t>
      </w:r>
      <w:r>
        <w:rPr>
          <w:rStyle w:val="IP"/>
          <w:b/>
        </w:rPr>
        <w:t>48-inch</w:t>
      </w:r>
      <w:r>
        <w:rPr>
          <w:rStyle w:val="SI"/>
          <w:b/>
        </w:rPr>
        <w:t xml:space="preserve"> (1219-mm)</w:t>
      </w:r>
      <w:r>
        <w:rPr/>
        <w:t>] nominal width and of length indicated.</w:t>
      </w:r>
    </w:p>
    <w:p>
      <w:pPr>
        <w:pStyle w:val="PR2"/>
        <w:numPr>
          <w:ilvl w:val="5"/>
          <w:numId w:val="1"/>
        </w:numPr>
        <w:rPr/>
      </w:pPr>
      <w:r>
        <w:rPr/>
        <w:t>End Configuration: [</w:t>
      </w:r>
      <w:r>
        <w:rPr>
          <w:b/>
        </w:rPr>
        <w:t>Square</w:t>
      </w:r>
      <w:r>
        <w:rPr/>
        <w:t>] [</w:t>
      </w:r>
      <w:r>
        <w:rPr>
          <w:b/>
        </w:rPr>
        <w:t>Tongue and groove</w:t>
      </w:r>
      <w:r>
        <w:rPr/>
        <w:t>].</w:t>
      </w:r>
    </w:p>
    <w:p>
      <w:pPr>
        <w:pStyle w:val="PR2"/>
        <w:numPr>
          <w:ilvl w:val="5"/>
          <w:numId w:val="1"/>
        </w:numPr>
        <w:rPr/>
      </w:pPr>
      <w:r>
        <w:rPr/>
        <w:t>Finish: Manufacturer's standard [</w:t>
      </w:r>
      <w:r>
        <w:rPr>
          <w:b/>
        </w:rPr>
        <w:t>natural</w:t>
      </w:r>
      <w:r>
        <w:rPr/>
        <w:t>] [</w:t>
      </w:r>
      <w:r>
        <w:rPr>
          <w:b/>
        </w:rPr>
        <w:t>or</w:t>
      </w:r>
      <w:r>
        <w:rPr/>
        <w:t>] [</w:t>
      </w:r>
      <w:r>
        <w:rPr>
          <w:b/>
        </w:rPr>
        <w:t>prime-painted</w:t>
      </w:r>
      <w:r>
        <w:rPr/>
        <w:t>] finish.</w:t>
      </w:r>
    </w:p>
    <w:p>
      <w:pPr>
        <w:pStyle w:val="ART"/>
        <w:numPr>
          <w:ilvl w:val="3"/>
          <w:numId w:val="1"/>
        </w:numPr>
        <w:ind w:hanging="0" w:left="0"/>
        <w:rPr/>
      </w:pPr>
      <w:r>
        <w:rPr/>
        <w:t>SUBPURLINS AND GROUT</w:t>
      </w:r>
    </w:p>
    <w:p>
      <w:pPr>
        <w:pStyle w:val="CMT"/>
        <w:rPr/>
      </w:pPr>
      <w:r>
        <w:rPr/>
        <w:t>Retain this article for systems using subpurlins. In "Bulb-Tee Subpurlins" Paragraph below, revise primer to zinc coating if required.</w:t>
      </w:r>
    </w:p>
    <w:p>
      <w:pPr>
        <w:pStyle w:val="PR1"/>
        <w:numPr>
          <w:ilvl w:val="4"/>
          <w:numId w:val="1"/>
        </w:numPr>
        <w:rPr/>
      </w:pPr>
      <w:r>
        <w:rPr/>
        <w:t>Bulb-Tee Subpurlins: Hot-rolled steel bulb tees, complying with ASTM A499, of length required to span three support spacings; shop painted with metal primer.</w:t>
      </w:r>
    </w:p>
    <w:p>
      <w:pPr>
        <w:pStyle w:val="PR1"/>
        <w:numPr>
          <w:ilvl w:val="4"/>
          <w:numId w:val="1"/>
        </w:numPr>
        <w:rPr/>
      </w:pPr>
      <w:r>
        <w:rPr/>
        <w:t xml:space="preserve">Gypsum Concrete Grout: Factory-packaged, gypsum concrete grout formulation recommended by cementitious wood-fiber unit manufacturer with a minimum compressive strength of </w:t>
      </w:r>
      <w:r>
        <w:rPr>
          <w:rStyle w:val="IP"/>
        </w:rPr>
        <w:t>500 psi</w:t>
      </w:r>
      <w:r>
        <w:rPr>
          <w:rStyle w:val="SI"/>
        </w:rPr>
        <w:t xml:space="preserve"> (3.45 MPa)</w:t>
      </w:r>
      <w:r>
        <w:rPr/>
        <w:t>.</w:t>
      </w:r>
    </w:p>
    <w:p>
      <w:pPr>
        <w:pStyle w:val="ART"/>
        <w:numPr>
          <w:ilvl w:val="3"/>
          <w:numId w:val="1"/>
        </w:numPr>
        <w:ind w:hanging="0" w:left="0"/>
        <w:rPr/>
      </w:pPr>
      <w:r>
        <w:rPr/>
        <w:t>ACCESSORIES</w:t>
      </w:r>
    </w:p>
    <w:p>
      <w:pPr>
        <w:pStyle w:val="CMT"/>
        <w:rPr/>
      </w:pPr>
      <w:r>
        <w:rPr/>
        <w:t>Revise thickness in "Anchor Clips" Paragraph below if standard clips are insufficient. Delete paragraph for nailed-down and bulb-tee subpurlin systems.</w:t>
      </w:r>
    </w:p>
    <w:p>
      <w:pPr>
        <w:pStyle w:val="PR1"/>
        <w:numPr>
          <w:ilvl w:val="4"/>
          <w:numId w:val="1"/>
        </w:numPr>
        <w:rPr/>
      </w:pPr>
      <w:r>
        <w:rPr/>
        <w:t xml:space="preserve">Anchor Clips: Manufacturer's standard formed anchor clips of </w:t>
      </w:r>
      <w:r>
        <w:rPr>
          <w:rStyle w:val="IP"/>
        </w:rPr>
        <w:t>0.0478-inch-</w:t>
      </w:r>
      <w:r>
        <w:rPr>
          <w:rStyle w:val="SI"/>
        </w:rPr>
        <w:t xml:space="preserve"> (1.21-mm-)</w:t>
      </w:r>
      <w:r>
        <w:rPr/>
        <w:t xml:space="preserve"> thick minimum, galvanized-steel sheet, of type and configuration required for deck system indicated.</w:t>
      </w:r>
    </w:p>
    <w:p>
      <w:pPr>
        <w:pStyle w:val="CMT"/>
        <w:rPr/>
      </w:pPr>
      <w:r>
        <w:rPr/>
        <w:t>Revise screw type in "Screws" Paragraph below if screws fasten to a wood structure.</w:t>
      </w:r>
    </w:p>
    <w:p>
      <w:pPr>
        <w:pStyle w:val="PR1"/>
        <w:numPr>
          <w:ilvl w:val="4"/>
          <w:numId w:val="1"/>
        </w:numPr>
        <w:rPr/>
      </w:pPr>
      <w:r>
        <w:rPr/>
        <w:t>Screws: Manufacturer's recommended corrosion-resistant screw fasteners and washers, self-drilling, self-tapping, of length required for deck and structural framing indicated.</w:t>
      </w:r>
    </w:p>
    <w:p>
      <w:pPr>
        <w:pStyle w:val="PR1"/>
        <w:numPr>
          <w:ilvl w:val="4"/>
          <w:numId w:val="1"/>
        </w:numPr>
        <w:rPr/>
      </w:pPr>
      <w:r>
        <w:rPr/>
        <w:t>Nails: Manufacturer's recommended corrosion-resistant nails of size and length required for deck and structural framing indicated.</w:t>
      </w:r>
    </w:p>
    <w:p>
      <w:pPr>
        <w:pStyle w:val="PR1"/>
        <w:numPr>
          <w:ilvl w:val="4"/>
          <w:numId w:val="1"/>
        </w:numPr>
        <w:rPr/>
      </w:pPr>
      <w:r>
        <w:rPr/>
        <w:t>Adhesive: Manufacturer's recommended construction adhesive complying with APA AFG-01.</w:t>
      </w:r>
    </w:p>
    <w:p>
      <w:pPr>
        <w:pStyle w:val="PR1"/>
        <w:numPr>
          <w:ilvl w:val="4"/>
          <w:numId w:val="1"/>
        </w:numPr>
        <w:rPr/>
      </w:pPr>
      <w:r>
        <w:rPr/>
        <w:t>Filler Strips: Insulation strips, same as used in manufacture of insulated composite cementitious wood-fiber units.</w:t>
      </w:r>
    </w:p>
    <w:p>
      <w:pPr>
        <w:pStyle w:val="PR1"/>
        <w:numPr>
          <w:ilvl w:val="4"/>
          <w:numId w:val="1"/>
        </w:numPr>
        <w:rPr/>
      </w:pPr>
      <w:r>
        <w:rPr/>
        <w:t xml:space="preserve">Polyethylene Film: </w:t>
      </w:r>
      <w:r>
        <w:rPr>
          <w:rStyle w:val="IP"/>
        </w:rPr>
        <w:t>0.004 inch</w:t>
      </w:r>
      <w:r>
        <w:rPr>
          <w:rStyle w:val="SI"/>
        </w:rPr>
        <w:t xml:space="preserve"> (0.10 mm)</w:t>
      </w:r>
      <w:r>
        <w:rPr/>
        <w:t xml:space="preserve"> thick, complying with ASTM D4397.</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structural support framing for compliance with requirements,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cementitious wood-fiber deck.</w:t>
      </w:r>
    </w:p>
    <w:p>
      <w:pPr>
        <w:pStyle w:val="PR2"/>
        <w:numPr>
          <w:ilvl w:val="5"/>
          <w:numId w:val="1"/>
        </w:numPr>
        <w:spacing w:before="240" w:after="0"/>
        <w:rPr/>
      </w:pPr>
      <w:r>
        <w:rPr/>
        <w:t>Install fastenings [</w:t>
      </w:r>
      <w:r>
        <w:rPr>
          <w:b/>
        </w:rPr>
        <w:t>according to manufacturer's written instructions unless otherwise indicated</w:t>
      </w:r>
      <w:r>
        <w:rPr/>
        <w:t>] [</w:t>
      </w:r>
      <w:r>
        <w:rPr>
          <w:b/>
        </w:rPr>
        <w:t>as indicated</w:t>
      </w:r>
      <w:r>
        <w:rPr/>
        <w:t>].</w:t>
      </w:r>
    </w:p>
    <w:p>
      <w:pPr>
        <w:pStyle w:val="PR1"/>
        <w:numPr>
          <w:ilvl w:val="4"/>
          <w:numId w:val="1"/>
        </w:numPr>
        <w:rPr/>
      </w:pPr>
      <w:r>
        <w:rPr/>
        <w:t>Deck Interruptions: Provide barrier seals or blocking at overhangs to form wind seals and at partitions and walls to form sound seals unless otherwise indicated.</w:t>
      </w:r>
    </w:p>
    <w:p>
      <w:pPr>
        <w:pStyle w:val="ART"/>
        <w:numPr>
          <w:ilvl w:val="3"/>
          <w:numId w:val="1"/>
        </w:numPr>
        <w:ind w:hanging="0" w:left="0"/>
        <w:rPr/>
      </w:pPr>
      <w:r>
        <w:rPr/>
        <w:t>ROOF DECK INSTALLATION</w:t>
      </w:r>
    </w:p>
    <w:p>
      <w:pPr>
        <w:pStyle w:val="CMT"/>
        <w:rPr/>
      </w:pPr>
      <w:r>
        <w:rPr/>
        <w:t>Retain this article if tile or plank units serve as a roof deck. Retain one or more of "Plank Roof Deck," "Concealed-Tee Plank Roof Deck," "Monolithic Tile and Subpurlin Roof Deck," and "Composite Tile and Subpurlin Roof Deck" paragraphs below for each type of roof deck required.</w:t>
      </w:r>
    </w:p>
    <w:p>
      <w:pPr>
        <w:pStyle w:val="PR1"/>
        <w:numPr>
          <w:ilvl w:val="4"/>
          <w:numId w:val="1"/>
        </w:numPr>
        <w:rPr/>
      </w:pPr>
      <w:r>
        <w:rPr/>
        <w:t>Plank Roof Deck: Install planks progressively with long dimension perpendicular to supports and with end joints in alternate rows, staggered and centered over supports unless otherwise indicated. Tightly nest tongue-and-groove edges and tightly butt end joints.</w:t>
      </w:r>
    </w:p>
    <w:p>
      <w:pPr>
        <w:pStyle w:val="PR2"/>
        <w:numPr>
          <w:ilvl w:val="5"/>
          <w:numId w:val="1"/>
        </w:numPr>
        <w:spacing w:before="240" w:after="0"/>
        <w:rPr/>
      </w:pPr>
      <w:r>
        <w:rPr/>
        <w:t>Cut panels to provide starter units.</w:t>
      </w:r>
    </w:p>
    <w:p>
      <w:pPr>
        <w:pStyle w:val="PR2"/>
        <w:numPr>
          <w:ilvl w:val="5"/>
          <w:numId w:val="1"/>
        </w:numPr>
        <w:rPr/>
      </w:pPr>
      <w:r>
        <w:rPr/>
        <w:t>Continuously support plank edges and ends at perimeter of building and at openings in deck.</w:t>
      </w:r>
    </w:p>
    <w:p>
      <w:pPr>
        <w:pStyle w:val="CMT"/>
        <w:rPr/>
      </w:pPr>
      <w:r>
        <w:rPr/>
        <w:t>Retain one of two subparagraphs below. Retain second if adhesive and mechanical fastenings are used for roof decks subject to diaphragm shear.</w:t>
      </w:r>
    </w:p>
    <w:p>
      <w:pPr>
        <w:pStyle w:val="PR2"/>
        <w:numPr>
          <w:ilvl w:val="5"/>
          <w:numId w:val="1"/>
        </w:numPr>
        <w:rPr/>
      </w:pPr>
      <w:r>
        <w:rPr/>
        <w:t>Mechanically fasten planks to supports and perimeter members.</w:t>
      </w:r>
    </w:p>
    <w:p>
      <w:pPr>
        <w:pStyle w:val="PR2"/>
        <w:numPr>
          <w:ilvl w:val="5"/>
          <w:numId w:val="1"/>
        </w:numPr>
        <w:rPr/>
      </w:pPr>
      <w:r>
        <w:rPr/>
        <w:t>Adhesively and mechanically fasten planks to supports and perimeter members. Apply adhesive to tongue-and-groove edges.</w:t>
      </w:r>
    </w:p>
    <w:p>
      <w:pPr>
        <w:pStyle w:val="PR1"/>
        <w:numPr>
          <w:ilvl w:val="4"/>
          <w:numId w:val="1"/>
        </w:numPr>
        <w:rPr/>
      </w:pPr>
      <w:r>
        <w:rPr/>
        <w:t>Concealed-Tee Plank Roof Deck: Install planks progressively with long dimension perpendicular to supports and with end joints in alternate rows, staggered and centered over supports unless otherwise indicated. Install flange of bulb tee into kerfed edge and tightly butt adjoining plank to engage other flange. Tightly [</w:t>
      </w:r>
      <w:r>
        <w:rPr>
          <w:b/>
        </w:rPr>
        <w:t>nest tongue-and-groove</w:t>
      </w:r>
      <w:r>
        <w:rPr/>
        <w:t>] [</w:t>
      </w:r>
      <w:r>
        <w:rPr>
          <w:b/>
        </w:rPr>
        <w:t>butt square</w:t>
      </w:r>
      <w:r>
        <w:rPr/>
        <w:t>] end joints.</w:t>
      </w:r>
    </w:p>
    <w:p>
      <w:pPr>
        <w:pStyle w:val="PR2"/>
        <w:numPr>
          <w:ilvl w:val="5"/>
          <w:numId w:val="1"/>
        </w:numPr>
        <w:spacing w:before="240" w:after="0"/>
        <w:rPr/>
      </w:pPr>
      <w:r>
        <w:rPr/>
        <w:t>Cut panels to provide starter units.</w:t>
      </w:r>
    </w:p>
    <w:p>
      <w:pPr>
        <w:pStyle w:val="PR2"/>
        <w:numPr>
          <w:ilvl w:val="5"/>
          <w:numId w:val="1"/>
        </w:numPr>
        <w:rPr/>
      </w:pPr>
      <w:r>
        <w:rPr/>
        <w:t>Continuously support plank edges and ends at perimeter of building and at openings in deck.</w:t>
      </w:r>
    </w:p>
    <w:p>
      <w:pPr>
        <w:pStyle w:val="PR2"/>
        <w:numPr>
          <w:ilvl w:val="5"/>
          <w:numId w:val="1"/>
        </w:numPr>
        <w:rPr/>
      </w:pPr>
      <w:r>
        <w:rPr/>
        <w:t>Mechanically fasten planks to supports and perimeter members.</w:t>
      </w:r>
    </w:p>
    <w:p>
      <w:pPr>
        <w:pStyle w:val="CMT"/>
        <w:rPr/>
      </w:pPr>
      <w:r>
        <w:rPr/>
        <w:t>Retain last subparagraph above or first subparagraph below. Adhesive and mechanical fastenings below are used for roof decks subject to diaphragm shear.</w:t>
      </w:r>
    </w:p>
    <w:p>
      <w:pPr>
        <w:pStyle w:val="PR2"/>
        <w:numPr>
          <w:ilvl w:val="5"/>
          <w:numId w:val="1"/>
        </w:numPr>
        <w:rPr/>
      </w:pPr>
      <w:r>
        <w:rPr/>
        <w:t>Adhesively and mechanically fasten planks to supports and perimeter members. Apply adhesive to tongue-and-groove edges.</w:t>
      </w:r>
    </w:p>
    <w:p>
      <w:pPr>
        <w:pStyle w:val="PR2"/>
        <w:numPr>
          <w:ilvl w:val="5"/>
          <w:numId w:val="1"/>
        </w:numPr>
        <w:rPr/>
      </w:pPr>
      <w:r>
        <w:rPr/>
        <w:t>Fill void with gypsum concrete grout where edge joints meet subpurlins. Strike grout flush with top of plank and feather uneven top surfaces to a plane.</w:t>
      </w:r>
    </w:p>
    <w:p>
      <w:pPr>
        <w:pStyle w:val="PR1"/>
        <w:numPr>
          <w:ilvl w:val="4"/>
          <w:numId w:val="1"/>
        </w:numPr>
        <w:rPr/>
      </w:pPr>
      <w:r>
        <w:rPr/>
        <w:t xml:space="preserve">Monolithic Tile and Subpurlin Roof Deck: Space subpurlin members as indicated. Attach subpurlins to each support with </w:t>
      </w:r>
      <w:r>
        <w:rPr>
          <w:rStyle w:val="IP"/>
        </w:rPr>
        <w:t>3/4-inch-</w:t>
      </w:r>
      <w:r>
        <w:rPr>
          <w:rStyle w:val="SI"/>
        </w:rPr>
        <w:t xml:space="preserve"> (19-mm-)</w:t>
      </w:r>
      <w:r>
        <w:rPr/>
        <w:t xml:space="preserve"> long minimum, fillet welds on both sides of flanges at ends of members and on alternate sides at intermediate structural supports.</w:t>
      </w:r>
    </w:p>
    <w:p>
      <w:pPr>
        <w:pStyle w:val="PR2"/>
        <w:numPr>
          <w:ilvl w:val="5"/>
          <w:numId w:val="1"/>
        </w:numPr>
        <w:spacing w:before="240" w:after="0"/>
        <w:rPr/>
      </w:pPr>
      <w:r>
        <w:rPr/>
        <w:t>Lay tile with rabbeted edges supported on subpurlins.</w:t>
      </w:r>
    </w:p>
    <w:p>
      <w:pPr>
        <w:pStyle w:val="CMT"/>
        <w:rPr/>
      </w:pPr>
      <w:r>
        <w:rPr/>
        <w:t>Retain one of first two subparagraphs below.</w:t>
      </w:r>
    </w:p>
    <w:p>
      <w:pPr>
        <w:pStyle w:val="PR2"/>
        <w:numPr>
          <w:ilvl w:val="5"/>
          <w:numId w:val="1"/>
        </w:numPr>
        <w:rPr/>
      </w:pPr>
      <w:r>
        <w:rPr/>
        <w:t>Lay tile with square-cut ends concealed [</w:t>
      </w:r>
      <w:r>
        <w:rPr>
          <w:b/>
        </w:rPr>
        <w:t>and supported on cross subpurlins</w:t>
      </w:r>
      <w:r>
        <w:rPr/>
        <w:t>] [</w:t>
      </w:r>
      <w:r>
        <w:rPr>
          <w:b/>
        </w:rPr>
        <w:t>over supporting purlins or beams</w:t>
      </w:r>
      <w:r>
        <w:rPr/>
        <w:t>].</w:t>
      </w:r>
    </w:p>
    <w:p>
      <w:pPr>
        <w:pStyle w:val="PR2"/>
        <w:numPr>
          <w:ilvl w:val="5"/>
          <w:numId w:val="1"/>
        </w:numPr>
        <w:rPr/>
      </w:pPr>
      <w:r>
        <w:rPr/>
        <w:t>Lay tile with tongue-and-groove ends exposed in pattern indicated.</w:t>
      </w:r>
    </w:p>
    <w:p>
      <w:pPr>
        <w:pStyle w:val="PR2"/>
        <w:numPr>
          <w:ilvl w:val="5"/>
          <w:numId w:val="1"/>
        </w:numPr>
        <w:rPr/>
      </w:pPr>
      <w:r>
        <w:rPr/>
        <w:t>Fill void with gypsum concrete grout where edge joints meet subpurlins. Strike grout flush with top of tile and feather uneven top surfaces to a plane.</w:t>
      </w:r>
    </w:p>
    <w:p>
      <w:pPr>
        <w:pStyle w:val="PR1"/>
        <w:numPr>
          <w:ilvl w:val="4"/>
          <w:numId w:val="1"/>
        </w:numPr>
        <w:rPr/>
      </w:pPr>
      <w:r>
        <w:rPr/>
        <w:t xml:space="preserve">Composite Tile and Subpurlin Roof Deck: Space subpurlin members as indicated. Attach subpurlins to each support with </w:t>
      </w:r>
      <w:r>
        <w:rPr>
          <w:rStyle w:val="IP"/>
        </w:rPr>
        <w:t>3/4-inch-</w:t>
      </w:r>
      <w:r>
        <w:rPr>
          <w:rStyle w:val="SI"/>
        </w:rPr>
        <w:t xml:space="preserve"> (19-mm-)</w:t>
      </w:r>
      <w:r>
        <w:rPr/>
        <w:t xml:space="preserve"> long minimum, fillet welds on both sides of flanges at ends of members and on alternate sides at intermediate structural supports.</w:t>
      </w:r>
    </w:p>
    <w:p>
      <w:pPr>
        <w:pStyle w:val="PR2"/>
        <w:numPr>
          <w:ilvl w:val="5"/>
          <w:numId w:val="1"/>
        </w:numPr>
        <w:spacing w:before="240" w:after="0"/>
        <w:rPr/>
      </w:pPr>
      <w:r>
        <w:rPr/>
        <w:t>Lay tile with rabbeted edges supported on subpurlins.</w:t>
      </w:r>
    </w:p>
    <w:p>
      <w:pPr>
        <w:pStyle w:val="CMT"/>
        <w:rPr/>
      </w:pPr>
      <w:r>
        <w:rPr/>
        <w:t>Retain one of first two subparagraphs below.</w:t>
      </w:r>
    </w:p>
    <w:p>
      <w:pPr>
        <w:pStyle w:val="PR2"/>
        <w:numPr>
          <w:ilvl w:val="5"/>
          <w:numId w:val="1"/>
        </w:numPr>
        <w:rPr/>
      </w:pPr>
      <w:r>
        <w:rPr/>
        <w:t>Lay tile with square-cut ends concealed [</w:t>
      </w:r>
      <w:r>
        <w:rPr>
          <w:b/>
        </w:rPr>
        <w:t>and supported on cross subpurlins</w:t>
      </w:r>
      <w:r>
        <w:rPr/>
        <w:t>] [</w:t>
      </w:r>
      <w:r>
        <w:rPr>
          <w:b/>
        </w:rPr>
        <w:t>over supporting purlins or beams</w:t>
      </w:r>
      <w:r>
        <w:rPr/>
        <w:t>].</w:t>
      </w:r>
    </w:p>
    <w:p>
      <w:pPr>
        <w:pStyle w:val="PR2"/>
        <w:numPr>
          <w:ilvl w:val="5"/>
          <w:numId w:val="1"/>
        </w:numPr>
        <w:rPr/>
      </w:pPr>
      <w:r>
        <w:rPr/>
        <w:t>Lay tile with tongue-and-groove ends exposed in pattern indicated.</w:t>
      </w:r>
    </w:p>
    <w:p>
      <w:pPr>
        <w:pStyle w:val="PR2"/>
        <w:numPr>
          <w:ilvl w:val="5"/>
          <w:numId w:val="1"/>
        </w:numPr>
        <w:rPr/>
      </w:pPr>
      <w:r>
        <w:rPr/>
        <w:t>Fill void with gypsum concrete grout where edge joints meet subpurlins. Strike grout flush with top surface of cementitious wood-fiber base. Fill remainder of joint with filler strips of insulation.</w:t>
      </w:r>
    </w:p>
    <w:p>
      <w:pPr>
        <w:pStyle w:val="ART"/>
        <w:numPr>
          <w:ilvl w:val="3"/>
          <w:numId w:val="1"/>
        </w:numPr>
        <w:ind w:hanging="0" w:left="0"/>
        <w:rPr/>
      </w:pPr>
      <w:r>
        <w:rPr/>
        <w:t>FORM-DECK INSTALLATION</w:t>
      </w:r>
    </w:p>
    <w:p>
      <w:pPr>
        <w:pStyle w:val="CMT"/>
        <w:rPr/>
      </w:pPr>
      <w:r>
        <w:rPr/>
        <w:t>Retain this article if plank units serve as form deck for lightweight insulating concrete. Form-deck installations are used infrequently in new construction.</w:t>
      </w:r>
    </w:p>
    <w:p>
      <w:pPr>
        <w:pStyle w:val="PR1"/>
        <w:numPr>
          <w:ilvl w:val="4"/>
          <w:numId w:val="1"/>
        </w:numPr>
        <w:rPr/>
      </w:pPr>
      <w:r>
        <w:rPr/>
        <w:t>Plank Form Deck: Install planks progressively with long dimension perpendicular to supports and with end joints in alternate rows, staggered and centered over supports unless otherwise indicated. Tightly nest tongue-and-groove edges and tightly butt end joints.</w:t>
      </w:r>
    </w:p>
    <w:p>
      <w:pPr>
        <w:pStyle w:val="PR2"/>
        <w:numPr>
          <w:ilvl w:val="5"/>
          <w:numId w:val="1"/>
        </w:numPr>
        <w:spacing w:before="240" w:after="0"/>
        <w:rPr/>
      </w:pPr>
      <w:r>
        <w:rPr/>
        <w:t>Cut panels to provide starter units.</w:t>
      </w:r>
    </w:p>
    <w:p>
      <w:pPr>
        <w:pStyle w:val="PR2"/>
        <w:numPr>
          <w:ilvl w:val="5"/>
          <w:numId w:val="1"/>
        </w:numPr>
        <w:rPr/>
      </w:pPr>
      <w:r>
        <w:rPr/>
        <w:t>Continuously support plank edges and ends at perimeter of building and at openings in deck.</w:t>
      </w:r>
    </w:p>
    <w:p>
      <w:pPr>
        <w:pStyle w:val="PR2"/>
        <w:numPr>
          <w:ilvl w:val="5"/>
          <w:numId w:val="1"/>
        </w:numPr>
        <w:rPr/>
      </w:pPr>
      <w:r>
        <w:rPr/>
        <w:t>Cover exposed edges and ends of form planks with polyethylene film before pouring cast-in-place fill to prevent paste or mixing water from penetrating deck and seeping through to bottom face. Remove exposed film after cast-in-place fill has set.</w:t>
      </w:r>
    </w:p>
    <w:p>
      <w:pPr>
        <w:pStyle w:val="CMT"/>
        <w:rPr/>
      </w:pPr>
      <w:r>
        <w:rPr/>
        <w:t>Review "Shoring" Paragraph below with structural engineer and revise if required.</w:t>
      </w:r>
    </w:p>
    <w:p>
      <w:pPr>
        <w:pStyle w:val="PR1"/>
        <w:numPr>
          <w:ilvl w:val="4"/>
          <w:numId w:val="1"/>
        </w:numPr>
        <w:rPr/>
      </w:pPr>
      <w:r>
        <w:rPr/>
        <w:t>Shoring: Provide shoring of sufficient strength to withstand weight of cast-in-place fill and construction traffic.</w:t>
      </w:r>
    </w:p>
    <w:p>
      <w:pPr>
        <w:pStyle w:val="PR2"/>
        <w:numPr>
          <w:ilvl w:val="5"/>
          <w:numId w:val="1"/>
        </w:numPr>
        <w:spacing w:before="240" w:after="0"/>
        <w:rPr/>
      </w:pPr>
      <w:r>
        <w:rPr/>
        <w:t xml:space="preserve">Comply with </w:t>
      </w:r>
      <w:r>
        <w:rPr>
          <w:rStyle w:val="IP"/>
        </w:rPr>
        <w:t>ACI 318</w:t>
      </w:r>
      <w:r>
        <w:rPr>
          <w:rStyle w:val="SI"/>
        </w:rPr>
        <w:t xml:space="preserve"> (ACI 318M)</w:t>
      </w:r>
      <w:r>
        <w:rPr/>
        <w:t xml:space="preserve"> and ACI 301 for design, installation, and removal of shoring and reshoring.</w:t>
      </w:r>
    </w:p>
    <w:p>
      <w:pPr>
        <w:pStyle w:val="PR3"/>
        <w:numPr>
          <w:ilvl w:val="6"/>
          <w:numId w:val="1"/>
        </w:numPr>
        <w:spacing w:before="240" w:after="0"/>
        <w:rPr/>
      </w:pPr>
      <w:r>
        <w:rPr/>
        <w:t>Do not remove shoring or reshoring until measurement of slab tolerances is complete.</w:t>
      </w:r>
    </w:p>
    <w:p>
      <w:pPr>
        <w:pStyle w:val="PR2"/>
        <w:numPr>
          <w:ilvl w:val="5"/>
          <w:numId w:val="1"/>
        </w:numPr>
        <w:spacing w:before="240" w:after="0"/>
        <w:rPr/>
      </w:pPr>
      <w:r>
        <w:rPr/>
        <w:t>Plan sequence of removal of shores and reshore to avoid damage to concrete. Locate and provide adequate reshoring to support construction without excessive stress or deflection.</w:t>
      </w:r>
    </w:p>
    <w:p>
      <w:pPr>
        <w:pStyle w:val="ART"/>
        <w:numPr>
          <w:ilvl w:val="3"/>
          <w:numId w:val="1"/>
        </w:numPr>
        <w:ind w:hanging="0" w:left="0"/>
        <w:rPr/>
      </w:pPr>
      <w:r>
        <w:rPr/>
        <w:t>CLEANING AND PROTECTION</w:t>
      </w:r>
    </w:p>
    <w:p>
      <w:pPr>
        <w:pStyle w:val="PR1"/>
        <w:numPr>
          <w:ilvl w:val="4"/>
          <w:numId w:val="1"/>
        </w:numPr>
        <w:rPr/>
      </w:pPr>
      <w:r>
        <w:rPr/>
        <w:t>Protect top surfaces of deck from damage caused by construction operations.</w:t>
      </w:r>
    </w:p>
    <w:p>
      <w:pPr>
        <w:pStyle w:val="PR1"/>
        <w:numPr>
          <w:ilvl w:val="4"/>
          <w:numId w:val="1"/>
        </w:numPr>
        <w:rPr/>
      </w:pPr>
      <w:r>
        <w:rPr/>
        <w:t>Protect exposed bottom surfaces of deck from soiling and damage during handling and construction.</w:t>
      </w:r>
    </w:p>
    <w:p>
      <w:pPr>
        <w:pStyle w:val="PR1"/>
        <w:numPr>
          <w:ilvl w:val="4"/>
          <w:numId w:val="1"/>
        </w:numPr>
        <w:rPr/>
      </w:pPr>
      <w:r>
        <w:rPr/>
        <w:t>Clean exposed bottom surfaces of completed deck and touch up minor damage to surfaces as approved by Architect.</w:t>
      </w:r>
    </w:p>
    <w:p>
      <w:pPr>
        <w:pStyle w:val="PR1"/>
        <w:numPr>
          <w:ilvl w:val="4"/>
          <w:numId w:val="1"/>
        </w:numPr>
        <w:rPr/>
      </w:pPr>
      <w:r>
        <w:rPr/>
        <w:t>Provide final protection and maintain conditions in a manner acceptable to manufacturer and Installer that ensures that cementitious wood-fiber deck is without damage or deterioration at time of Substantial Completion.</w:t>
      </w:r>
    </w:p>
    <w:p>
      <w:pPr>
        <w:pStyle w:val="PR1"/>
        <w:numPr>
          <w:ilvl w:val="4"/>
          <w:numId w:val="1"/>
        </w:numPr>
        <w:rPr/>
      </w:pPr>
      <w:r>
        <w:rPr/>
        <w:t>Remove and replace deteriorated and damaged deck units.</w:t>
      </w:r>
    </w:p>
    <w:p>
      <w:pPr>
        <w:pStyle w:val="EOS"/>
        <w:rPr/>
      </w:pPr>
      <w:r>
        <w:rPr/>
        <w:t>END OF SECTION 035113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CEMENTITIOUS WOOD FIBER DECKS</w:t>
          </w:r>
        </w:p>
      </w:tc>
      <w:tc>
        <w:tcPr>
          <w:tcW w:w="1872" w:type="dxa"/>
          <w:tcBorders/>
        </w:tcPr>
        <w:p>
          <w:pPr>
            <w:pStyle w:val="RJUST"/>
            <w:rPr/>
          </w:pPr>
          <w:r>
            <w:rPr>
              <w:rStyle w:val="NUM"/>
            </w:rPr>
            <w:t>035113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rPr>
        <w:b w:val="false"/>
      </w:r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5113"/>
    <w:docVar w:name="MF95" w:val="03511"/>
    <w:docVar w:name="MFOrigin" w:val="MF04"/>
    <w:docVar w:name="SectionID" w:val="93"/>
    <w:docVar w:name="SpecType" w:val="MasterSpec"/>
    <w:docVar w:name="Version" w:val="1590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1z5">
    <w:name w:val="WW8Num1z5"/>
    <w:qFormat/>
    <w:rPr>
      <w:b w:val="false"/>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b/>
      <w:vanish w:val="false"/>
      <w:color w:val="B30838"/>
    </w:rPr>
  </w:style>
  <w:style w:type="character" w:styleId="SAhyperlink">
    <w:name w:val="SAhyperlink"/>
    <w:qFormat/>
    <w:rPr>
      <w:b/>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b/>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5113&amp;ver=03-01-21&amp;format=FL&amp;sid=15909&amp;utm_source=MasterSpec&amp;utm_medium=Word" TargetMode="External"/><Relationship Id="rId3" Type="http://schemas.openxmlformats.org/officeDocument/2006/relationships/hyperlink" Target="http://www.specagent.com/LookUp/?ulid=11541&amp;mf=&amp;src=wd" TargetMode="External"/><Relationship Id="rId4" Type="http://schemas.openxmlformats.org/officeDocument/2006/relationships/hyperlink" Target="http://www.specagent.com/LookUp/?ulid=11544&amp;mf=&amp;src=wd" TargetMode="External"/><Relationship Id="rId5" Type="http://schemas.openxmlformats.org/officeDocument/2006/relationships/hyperlink" Target="http://www.specagent.com/LookUp/?ulid=11545&amp;mf=&amp;src=wd" TargetMode="External"/><Relationship Id="rId6" Type="http://schemas.openxmlformats.org/officeDocument/2006/relationships/hyperlink" Target="http://www.specagent.com/LookUp/?ulid=11555&amp;mf=&amp;src=wd" TargetMode="External"/><Relationship Id="rId7" Type="http://schemas.openxmlformats.org/officeDocument/2006/relationships/hyperlink" Target="http://www.specagent.com/LookUp/?ulid=11548&amp;mf=&amp;src=wd" TargetMode="External"/><Relationship Id="rId8" Type="http://schemas.openxmlformats.org/officeDocument/2006/relationships/hyperlink" Target="http://www.specagent.com/LookUp/?ulid=11549&amp;mf=&amp;src=wd" TargetMode="External"/><Relationship Id="rId9" Type="http://schemas.openxmlformats.org/officeDocument/2006/relationships/hyperlink" Target="http://www.specagent.com/LookUp/?ulid=11550&amp;mf=&amp;src=wd" TargetMode="External"/><Relationship Id="rId10" Type="http://schemas.openxmlformats.org/officeDocument/2006/relationships/hyperlink" Target="http://www.specagent.com/LookUp/?ulid=11556&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CEMENTITIOUS WOOD FIBER DECKS</dc:subject>
  <dc:title>SECTION 035113 - CEMENTITIOUS WOOD FIBER DECKS</dc:title>
</cp:coreProperties>
</file>