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057100</w:t>
      </w:r>
      <w:r>
        <w:rPr/>
        <w:t xml:space="preserve"> - </w:t>
      </w:r>
      <w:r>
        <w:rPr>
          <w:rStyle w:val="NAM"/>
        </w:rPr>
        <w:t>DECORATIVE METAL STAIRS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decorative metal stairs.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057113 "Fabricated Metal Spiral Stairs."</w:t>
      </w:r>
    </w:p>
    <w:p>
      <w:pPr>
        <w:pStyle w:val="CMT"/>
        <w:rPr/>
      </w:pPr>
      <w:r>
        <w:rPr/>
        <w:t>Subparagraphs below are examples of referenced Sections for materials that might be used for ornamental steel-framed stairs.</w:t>
      </w:r>
    </w:p>
    <w:p>
      <w:pPr>
        <w:pStyle w:val="PR2"/>
        <w:numPr>
          <w:ilvl w:val="5"/>
          <w:numId w:val="1"/>
        </w:numPr>
        <w:rPr/>
      </w:pPr>
      <w:r>
        <w:rPr/>
        <w:t>Section 093013 "Ceramic Tiling" for ceramic-tile treads and landings.</w:t>
      </w:r>
    </w:p>
    <w:p>
      <w:pPr>
        <w:pStyle w:val="PR2"/>
        <w:numPr>
          <w:ilvl w:val="5"/>
          <w:numId w:val="1"/>
        </w:numPr>
        <w:rPr/>
      </w:pPr>
      <w:r>
        <w:rPr/>
        <w:t>Section 096340 "Stone Flooring" for stone treads and landings.</w:t>
      </w:r>
    </w:p>
    <w:p>
      <w:pPr>
        <w:pStyle w:val="PR2"/>
        <w:numPr>
          <w:ilvl w:val="5"/>
          <w:numId w:val="1"/>
        </w:numPr>
        <w:rPr/>
      </w:pPr>
      <w:r>
        <w:rPr/>
        <w:t>Section 096400 "Wood Flooring" for wood treads and landings.</w:t>
      </w:r>
    </w:p>
    <w:p>
      <w:pPr>
        <w:pStyle w:val="PR2"/>
        <w:numPr>
          <w:ilvl w:val="5"/>
          <w:numId w:val="1"/>
        </w:numPr>
        <w:rPr/>
      </w:pPr>
      <w:r>
        <w:rPr/>
        <w:t>[</w:t>
      </w:r>
      <w:r>
        <w:rPr>
          <w:b/>
        </w:rPr>
        <w:t>Section 096613 "Portland Cement Terrazzo Flooring"</w:t>
      </w:r>
      <w:r>
        <w:rPr/>
        <w:t>] [</w:t>
      </w:r>
      <w:r>
        <w:rPr>
          <w:b/>
        </w:rPr>
        <w:t>Section 096623 "Resinous Matrix Terrazzo Flooring"</w:t>
      </w:r>
      <w:r>
        <w:rPr/>
        <w:t>] for field-cast terrazzo treads and landings.</w:t>
      </w:r>
    </w:p>
    <w:p>
      <w:pPr>
        <w:pStyle w:val="ART"/>
        <w:numPr>
          <w:ilvl w:val="3"/>
          <w:numId w:val="1"/>
        </w:numPr>
        <w:ind w:hanging="0" w:left="0"/>
        <w:rPr/>
      </w:pPr>
      <w:r>
        <w:rPr/>
        <w:t>COORDINATION</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 with one another.</w:t>
      </w:r>
    </w:p>
    <w:p>
      <w:pPr>
        <w:pStyle w:val="PR1"/>
        <w:numPr>
          <w:ilvl w:val="4"/>
          <w:numId w:val="1"/>
        </w:numPr>
        <w:rPr/>
      </w:pPr>
      <w:r>
        <w:rPr/>
        <w:t>Coordinate installation of anchorages for metal stairs.</w:t>
      </w:r>
    </w:p>
    <w:p>
      <w:pPr>
        <w:pStyle w:val="PR2"/>
        <w:numPr>
          <w:ilvl w:val="5"/>
          <w:numId w:val="1"/>
        </w:numPr>
        <w:spacing w:before="240" w:after="0"/>
        <w:rPr/>
      </w:pPr>
      <w:r>
        <w:rPr/>
        <w:t>Furnish setting drawings, templates, and directions for installing anchorages, including sleeves, concrete inserts, anchor bolts, and items with integral anchors, that are to be embedded in concrete or masonry.</w:t>
      </w:r>
    </w:p>
    <w:p>
      <w:pPr>
        <w:pStyle w:val="PR2"/>
        <w:numPr>
          <w:ilvl w:val="5"/>
          <w:numId w:val="1"/>
        </w:numPr>
        <w:rPr/>
      </w:pPr>
      <w:r>
        <w:rPr/>
        <w:t>Deliver such items to Project site in time for installation.</w:t>
      </w:r>
    </w:p>
    <w:p>
      <w:pPr>
        <w:pStyle w:val="ART"/>
        <w:numPr>
          <w:ilvl w:val="3"/>
          <w:numId w:val="1"/>
        </w:numPr>
        <w:ind w:hanging="0" w:left="0"/>
        <w:rPr/>
      </w:pPr>
      <w:r>
        <w:rPr/>
        <w:t>ACTION SUBMITTALS</w:t>
      </w:r>
    </w:p>
    <w:p>
      <w:pPr>
        <w:pStyle w:val="PR1"/>
        <w:numPr>
          <w:ilvl w:val="4"/>
          <w:numId w:val="1"/>
        </w:numPr>
        <w:rPr/>
      </w:pPr>
      <w:r>
        <w:rPr/>
        <w:t>Product Data: For metal stairs and the following:</w:t>
      </w:r>
    </w:p>
    <w:p>
      <w:pPr>
        <w:pStyle w:val="PR2"/>
        <w:numPr>
          <w:ilvl w:val="5"/>
          <w:numId w:val="1"/>
        </w:numPr>
        <w:spacing w:before="240" w:after="0"/>
        <w:rPr/>
      </w:pPr>
      <w:r>
        <w:rPr/>
        <w:t>Shop primer products.</w:t>
      </w:r>
    </w:p>
    <w:p>
      <w:pPr>
        <w:pStyle w:val="PR2"/>
        <w:numPr>
          <w:ilvl w:val="5"/>
          <w:numId w:val="1"/>
        </w:numPr>
        <w:rPr/>
      </w:pPr>
      <w:r>
        <w:rPr/>
        <w:t>Precast concrete treads.</w:t>
      </w:r>
    </w:p>
    <w:p>
      <w:pPr>
        <w:pStyle w:val="PR2"/>
        <w:numPr>
          <w:ilvl w:val="5"/>
          <w:numId w:val="1"/>
        </w:numPr>
        <w:rPr/>
      </w:pPr>
      <w:r>
        <w:rPr/>
        <w:t>Precast terrazzo treads.</w:t>
      </w:r>
    </w:p>
    <w:p>
      <w:pPr>
        <w:pStyle w:val="PR2"/>
        <w:numPr>
          <w:ilvl w:val="5"/>
          <w:numId w:val="1"/>
        </w:numPr>
        <w:rPr/>
      </w:pPr>
      <w:r>
        <w:rPr/>
        <w:t>Grout.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coaxial cable.&gt;</w:t>
        </w:r>
      </w:hyperlink>
    </w:p>
    <w:p>
      <w:pPr>
        <w:pStyle w:val="PR2"/>
        <w:numPr>
          <w:ilvl w:val="5"/>
          <w:numId w:val="1"/>
        </w:numPr>
        <w:rPr/>
      </w:pPr>
      <w:hyperlink r:id="rId5">
        <w:r>
          <w:rPr>
            <w:rStyle w:val="Hyperlink"/>
          </w:rPr>
          <w:t>&lt;Double click to insert sustainable design text for regional materials.&gt;</w:t>
        </w:r>
      </w:hyperlink>
    </w:p>
    <w:p>
      <w:pPr>
        <w:pStyle w:val="PR1"/>
        <w:numPr>
          <w:ilvl w:val="4"/>
          <w:numId w:val="1"/>
        </w:numPr>
        <w:rPr/>
      </w:pPr>
      <w:r>
        <w:rPr/>
        <w:t>Shop Drawings:</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Indicate sizes of metal sections, thickness of metals, profiles, holes, and field joints.</w:t>
      </w:r>
    </w:p>
    <w:p>
      <w:pPr>
        <w:pStyle w:val="PR2"/>
        <w:numPr>
          <w:ilvl w:val="5"/>
          <w:numId w:val="1"/>
        </w:numPr>
        <w:rPr/>
      </w:pPr>
      <w:r>
        <w:rPr/>
        <w:t>Include plan at each level.</w:t>
      </w:r>
    </w:p>
    <w:p>
      <w:pPr>
        <w:pStyle w:val="PR1"/>
        <w:numPr>
          <w:ilvl w:val="4"/>
          <w:numId w:val="1"/>
        </w:numPr>
        <w:rPr/>
      </w:pPr>
      <w:r>
        <w:rPr/>
        <w:t>Samples for Verification: For each type and finish of tread.</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stairs,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"Qualification Data" Paragraph below if design services have been delegated to Contractor. 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professional engineer's experience with providing delegated design engineering services of the kind indicated, including documentation that the engineer is licensed in the [</w:t>
      </w:r>
      <w:r>
        <w:rPr>
          <w:b/>
        </w:rPr>
        <w:t>jurisdiction</w:t>
      </w:r>
      <w:r>
        <w:rPr/>
        <w:t>] [</w:t>
      </w:r>
      <w:r>
        <w:rPr>
          <w:b/>
        </w:rPr>
        <w:t>State</w:t>
      </w:r>
      <w:r>
        <w:rPr/>
        <w:t>] in which Project is located.</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ART"/>
        <w:numPr>
          <w:ilvl w:val="3"/>
          <w:numId w:val="1"/>
        </w:numPr>
        <w:ind w:hanging="0" w:left="0"/>
        <w:rPr/>
      </w:pPr>
      <w:r>
        <w:rPr/>
        <w:t>DELIVERY, STORAGE, AND HANDLING</w:t>
      </w:r>
    </w:p>
    <w:p>
      <w:pPr>
        <w:pStyle w:val="PR1"/>
        <w:numPr>
          <w:ilvl w:val="4"/>
          <w:numId w:val="1"/>
        </w:numPr>
        <w:rPr/>
      </w:pPr>
      <w:r>
        <w:rPr/>
        <w:t>Store materials to permit easy access for inspection and identification.</w:t>
      </w:r>
    </w:p>
    <w:p>
      <w:pPr>
        <w:pStyle w:val="PR2"/>
        <w:numPr>
          <w:ilvl w:val="5"/>
          <w:numId w:val="1"/>
        </w:numPr>
        <w:spacing w:before="240" w:after="0"/>
        <w:rPr/>
      </w:pPr>
      <w:r>
        <w:rPr/>
        <w:t>Keep members off ground and spaced by using pallets, dunnage, or other supports and spacers.</w:t>
      </w:r>
    </w:p>
    <w:p>
      <w:pPr>
        <w:pStyle w:val="PR2"/>
        <w:numPr>
          <w:ilvl w:val="5"/>
          <w:numId w:val="1"/>
        </w:numPr>
        <w:rPr/>
      </w:pPr>
      <w:r>
        <w:rPr/>
        <w:t>Protect members and packaged materials from corrosion and deterioration.</w:t>
      </w:r>
    </w:p>
    <w:p>
      <w:pPr>
        <w:pStyle w:val="PR2"/>
        <w:numPr>
          <w:ilvl w:val="5"/>
          <w:numId w:val="1"/>
        </w:numPr>
        <w:rPr/>
      </w:pPr>
      <w:r>
        <w:rPr/>
        <w:t>Do not store materials on structure in a manner that might cause distortion, damage, or overload to members or supporting structures.</w:t>
      </w:r>
    </w:p>
    <w:p>
      <w:pPr>
        <w:pStyle w:val="PR3"/>
        <w:numPr>
          <w:ilvl w:val="6"/>
          <w:numId w:val="1"/>
        </w:numPr>
        <w:spacing w:before="240" w:after="0"/>
        <w:rPr/>
      </w:pPr>
      <w:r>
        <w:rPr/>
        <w:t>Repair or replace damaged materials or structures as directed.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stairs,[</w:t>
      </w:r>
      <w:r>
        <w:rPr>
          <w:b/>
        </w:rPr>
        <w:t> and railings,</w:t>
      </w:r>
      <w:r>
        <w:rPr/>
        <w:t>] including attachment to building construction.</w:t>
      </w:r>
    </w:p>
    <w:p>
      <w:pPr>
        <w:pStyle w:val="PR1"/>
        <w:numPr>
          <w:ilvl w:val="4"/>
          <w:numId w:val="1"/>
        </w:numPr>
        <w:rPr/>
      </w:pPr>
      <w:r>
        <w:rPr/>
        <w:t>Structural Performance of Stairs: Metal stairs withstand the effects of gravity loads and the following loads and stresses within limits and under conditions indicated:</w:t>
      </w:r>
    </w:p>
    <w:p>
      <w:pPr>
        <w:pStyle w:val="CMT"/>
        <w:rPr/>
      </w:pPr>
      <w:r>
        <w:rPr/>
        <w:t>First three subparagraphs below are based on the International Building Code (IBC); revise to suit Project and to comply with requirements of authorities having jurisdiction.</w:t>
      </w:r>
    </w:p>
    <w:p>
      <w:pPr>
        <w:pStyle w:val="PR2"/>
        <w:numPr>
          <w:ilvl w:val="5"/>
          <w:numId w:val="1"/>
        </w:numPr>
        <w:spacing w:before="240" w:after="0"/>
        <w:rPr/>
      </w:pPr>
      <w:r>
        <w:rPr/>
        <w:t xml:space="preserve">Uniform Load: </w:t>
      </w:r>
      <w:r>
        <w:rPr>
          <w:rStyle w:val="IP"/>
        </w:rPr>
        <w:t>100 lbf/sq. ft.</w:t>
      </w:r>
      <w:r>
        <w:rPr>
          <w:rStyle w:val="SI"/>
        </w:rPr>
        <w:t xml:space="preserve"> (4.79 kN/sq. m)</w:t>
      </w:r>
      <w:r>
        <w:rPr/>
        <w:t>.</w:t>
      </w:r>
    </w:p>
    <w:p>
      <w:pPr>
        <w:pStyle w:val="PR2"/>
        <w:numPr>
          <w:ilvl w:val="5"/>
          <w:numId w:val="1"/>
        </w:numPr>
        <w:rPr/>
      </w:pPr>
      <w:r>
        <w:rPr/>
        <w:t xml:space="preserve">Concentrated Load: </w:t>
      </w:r>
      <w:r>
        <w:rPr>
          <w:rStyle w:val="IP"/>
        </w:rPr>
        <w:t>300 lbf</w:t>
      </w:r>
      <w:r>
        <w:rPr>
          <w:rStyle w:val="SI"/>
        </w:rPr>
        <w:t xml:space="preserve"> (1.33 kN)</w:t>
      </w:r>
      <w:r>
        <w:rPr/>
        <w:t xml:space="preserve"> applied on an area of </w:t>
      </w:r>
      <w:r>
        <w:rPr>
          <w:rStyle w:val="IP"/>
        </w:rPr>
        <w:t>4 sq. in.</w:t>
      </w:r>
      <w:r>
        <w:rPr>
          <w:rStyle w:val="SI"/>
        </w:rPr>
        <w:t xml:space="preserve"> (2580 sq. mm)</w:t>
      </w:r>
      <w:r>
        <w:rPr/>
        <w:t>.</w:t>
      </w:r>
    </w:p>
    <w:p>
      <w:pPr>
        <w:pStyle w:val="PR2"/>
        <w:numPr>
          <w:ilvl w:val="5"/>
          <w:numId w:val="1"/>
        </w:numPr>
        <w:rPr/>
      </w:pPr>
      <w:r>
        <w:rPr/>
        <w:t>Uniform and concentrated loads need not be assumed to act concurrently.</w:t>
      </w:r>
    </w:p>
    <w:p>
      <w:pPr>
        <w:pStyle w:val="PR2"/>
        <w:numPr>
          <w:ilvl w:val="5"/>
          <w:numId w:val="1"/>
        </w:numPr>
        <w:rPr/>
      </w:pPr>
      <w:r>
        <w:rPr/>
        <w:t>Stair Framing: Capable of withstanding stresses resulting from railing loads in addition to loads specified above.</w:t>
      </w:r>
    </w:p>
    <w:p>
      <w:pPr>
        <w:pStyle w:val="CMT"/>
        <w:rPr/>
      </w:pPr>
      <w:r>
        <w:rPr/>
        <w:t>Retain option in subparagraph below or insert another requirement. The IBC limits deflection of floor members to L/360. If brittle materials such as marble, granite, limestone, ceramic tiles, or terrazzo are used on treads and platforms, deflection limit should be reduced to L/720.</w:t>
      </w:r>
    </w:p>
    <w:p>
      <w:pPr>
        <w:pStyle w:val="PR2"/>
        <w:numPr>
          <w:ilvl w:val="5"/>
          <w:numId w:val="1"/>
        </w:numPr>
        <w:rPr/>
      </w:pPr>
      <w:r>
        <w:rPr/>
        <w:t>Limit deflection of treads, platforms, and framing members to [</w:t>
      </w:r>
      <w:r>
        <w:rPr>
          <w:b/>
        </w:rPr>
        <w:t>L/360</w:t>
      </w:r>
      <w:r>
        <w:rPr/>
        <w:t>] [</w:t>
      </w:r>
      <w:r>
        <w:rPr>
          <w:b/>
        </w:rPr>
        <w:t>L/720</w:t>
      </w:r>
      <w:r>
        <w:rPr/>
        <w:t>] &lt;</w:t>
      </w:r>
      <w:r>
        <w:rPr>
          <w:b/>
        </w:rPr>
        <w:t>Insert deflection ratio</w:t>
      </w:r>
      <w:r>
        <w:rPr/>
        <w:t xml:space="preserve">&gt; or </w:t>
      </w:r>
      <w:r>
        <w:rPr>
          <w:rStyle w:val="IP"/>
        </w:rPr>
        <w:t>1/4 inch</w:t>
      </w:r>
      <w:r>
        <w:rPr>
          <w:rStyle w:val="SI"/>
        </w:rPr>
        <w:t xml:space="preserve"> (6.4 mm)</w:t>
      </w:r>
      <w:r>
        <w:rPr/>
        <w:t>, whichever is less.</w:t>
      </w:r>
    </w:p>
    <w:p>
      <w:pPr>
        <w:pStyle w:val="CMT"/>
        <w:rPr/>
      </w:pPr>
      <w:r>
        <w:rPr/>
        <w:t>Retain "Seismic Performance of Stairs" Paragraph below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of Stairs: Metal stairs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&lt;</w:t>
      </w:r>
      <w:r>
        <w:rPr>
          <w:b/>
        </w:rPr>
        <w:t>Insert requirement</w:t>
      </w:r>
      <w:r>
        <w:rPr/>
        <w:t>&gt;.</w:t>
      </w:r>
    </w:p>
    <w:p>
      <w:pPr>
        <w:pStyle w:val="ART"/>
        <w:numPr>
          <w:ilvl w:val="3"/>
          <w:numId w:val="1"/>
        </w:numPr>
        <w:ind w:hanging="0" w:left="0"/>
        <w:rPr/>
      </w:pPr>
      <w:r>
        <w:rPr/>
        <w:t>METALS</w:t>
      </w:r>
    </w:p>
    <w:p>
      <w:pPr>
        <w:pStyle w:val="PR1"/>
        <w:numPr>
          <w:ilvl w:val="4"/>
          <w:numId w:val="1"/>
        </w:numPr>
        <w:rPr/>
      </w:pPr>
      <w:r>
        <w:rPr/>
        <w:t>Metal Surfaces: Provide materials with smooth, flat surfaces unless otherwise indicated. For components exposed to view in the completed Work, provide materials without seam marks, roller marks, rolled trade names, or blemishes.</w:t>
      </w:r>
    </w:p>
    <w:p>
      <w:pPr>
        <w:pStyle w:val="CMT"/>
        <w:rPr/>
      </w:pPr>
      <w:r>
        <w:rPr/>
        <w:t>Retain material types, qualities, and grades in remaining paragraphs below that are indicated in the Specifications or on Drawings. Add or delete items to suit Project.</w:t>
      </w:r>
    </w:p>
    <w:p>
      <w:pPr>
        <w:pStyle w:val="PR1"/>
        <w:numPr>
          <w:ilvl w:val="4"/>
          <w:numId w:val="1"/>
        </w:numPr>
        <w:rPr/>
      </w:pPr>
      <w:r>
        <w:rPr/>
        <w:t>Steel Plates, Shapes, and Bars: ASTM A36/A36M.</w:t>
      </w:r>
    </w:p>
    <w:p>
      <w:pPr>
        <w:pStyle w:val="PR2"/>
        <w:numPr>
          <w:ilvl w:val="5"/>
          <w:numId w:val="1"/>
        </w:numPr>
        <w:spacing w:before="240" w:after="0"/>
        <w:rPr/>
      </w:pPr>
      <w:hyperlink r:id="rId6">
        <w:r>
          <w:rPr>
            <w:rStyle w:val="Hyperlink"/>
          </w:rPr>
          <w:t>&lt;Double click to insert sustainable design text for recycled content.&gt;</w:t>
        </w:r>
      </w:hyperlink>
    </w:p>
    <w:p>
      <w:pPr>
        <w:pStyle w:val="CMT"/>
        <w:rPr/>
      </w:pPr>
      <w:r>
        <w:rPr/>
        <w:t>Usually, allow fabricator to use either type of tubing in "Steel Tubing" Paragraph below unless structural engineer of record dictates otherwise.</w:t>
      </w:r>
    </w:p>
    <w:p>
      <w:pPr>
        <w:pStyle w:val="PR1"/>
        <w:numPr>
          <w:ilvl w:val="4"/>
          <w:numId w:val="1"/>
        </w:numPr>
        <w:rPr/>
      </w:pPr>
      <w:r>
        <w:rPr/>
        <w:t>Steel Tubing: [</w:t>
      </w:r>
      <w:r>
        <w:rPr>
          <w:b/>
        </w:rPr>
        <w:t>ASTM A500/A500M (cold formed)</w:t>
      </w:r>
      <w:r>
        <w:rPr/>
        <w:t>] [</w:t>
      </w:r>
      <w:r>
        <w:rPr>
          <w:b/>
        </w:rPr>
        <w:t>or</w:t>
      </w:r>
      <w:r>
        <w:rPr/>
        <w:t>] [</w:t>
      </w:r>
      <w:r>
        <w:rPr>
          <w:b/>
        </w:rPr>
        <w:t>ASTM A513/A513M</w:t>
      </w:r>
      <w:r>
        <w:rPr/>
        <w:t>].</w:t>
      </w:r>
    </w:p>
    <w:p>
      <w:pPr>
        <w:pStyle w:val="PR2"/>
        <w:numPr>
          <w:ilvl w:val="5"/>
          <w:numId w:val="1"/>
        </w:numPr>
        <w:spacing w:before="240" w:after="0"/>
        <w:rPr/>
      </w:pPr>
      <w:hyperlink r:id="rId7">
        <w:r>
          <w:rPr>
            <w:rStyle w:val="Hyperlink"/>
          </w:rPr>
          <w:t>&lt;Double click to insert sustainable design text for recycled content.&gt;</w:t>
        </w:r>
      </w:hyperlink>
    </w:p>
    <w:p>
      <w:pPr>
        <w:pStyle w:val="PR1"/>
        <w:numPr>
          <w:ilvl w:val="4"/>
          <w:numId w:val="1"/>
        </w:numPr>
        <w:rPr/>
      </w:pPr>
      <w:r>
        <w:rPr/>
        <w:t>Stainless Steel Bars and Shapes: ASTM A276/A276M, [</w:t>
      </w:r>
      <w:r>
        <w:rPr>
          <w:b/>
        </w:rPr>
        <w:t>Type 304</w:t>
      </w:r>
      <w:r>
        <w:rPr/>
        <w:t>] [</w:t>
      </w:r>
      <w:r>
        <w:rPr>
          <w:b/>
        </w:rPr>
        <w:t>Type 316L</w:t>
      </w:r>
      <w:r>
        <w:rPr/>
        <w:t>].</w:t>
      </w:r>
    </w:p>
    <w:p>
      <w:pPr>
        <w:pStyle w:val="PR2"/>
        <w:numPr>
          <w:ilvl w:val="5"/>
          <w:numId w:val="1"/>
        </w:numPr>
        <w:spacing w:before="240" w:after="0"/>
        <w:rPr/>
      </w:pPr>
      <w:hyperlink r:id="rId8">
        <w:r>
          <w:rPr>
            <w:rStyle w:val="Hyperlink"/>
          </w:rPr>
          <w:t>&lt;Double click to insert sustainable design text for recycled content.&gt;</w:t>
        </w:r>
      </w:hyperlink>
    </w:p>
    <w:p>
      <w:pPr>
        <w:pStyle w:val="PR1"/>
        <w:numPr>
          <w:ilvl w:val="4"/>
          <w:numId w:val="1"/>
        </w:numPr>
        <w:rPr/>
      </w:pPr>
      <w:r>
        <w:rPr/>
        <w:t>Uncoated, Cold-Rolled Steel Sheet: ASTM A1008/A1008M,[</w:t>
      </w:r>
      <w:r>
        <w:rPr>
          <w:b/>
        </w:rPr>
        <w:t> either commercial steel, Type B, or</w:t>
      </w:r>
      <w:r>
        <w:rPr/>
        <w:t xml:space="preserve">] structural steel, </w:t>
      </w:r>
      <w:r>
        <w:rPr>
          <w:rStyle w:val="IP"/>
        </w:rPr>
        <w:t>Grade 25</w:t>
      </w:r>
      <w:r>
        <w:rPr>
          <w:rStyle w:val="SI"/>
        </w:rPr>
        <w:t xml:space="preserve"> (Grade 170)</w:t>
      </w:r>
      <w:r>
        <w:rPr/>
        <w:t>, unless another grade is required by design loads; exposed.</w:t>
      </w:r>
    </w:p>
    <w:p>
      <w:pPr>
        <w:pStyle w:val="PR2"/>
        <w:numPr>
          <w:ilvl w:val="5"/>
          <w:numId w:val="1"/>
        </w:numPr>
        <w:spacing w:before="240" w:after="0"/>
        <w:rPr/>
      </w:pPr>
      <w:hyperlink r:id="rId9">
        <w:r>
          <w:rPr>
            <w:rStyle w:val="Hyperlink"/>
          </w:rPr>
          <w:t>&lt;Double click to insert sustainable design text for recycled content.&gt;</w:t>
        </w:r>
      </w:hyperlink>
    </w:p>
    <w:p>
      <w:pPr>
        <w:pStyle w:val="PR1"/>
        <w:numPr>
          <w:ilvl w:val="4"/>
          <w:numId w:val="1"/>
        </w:numPr>
        <w:rPr/>
      </w:pPr>
      <w:r>
        <w:rPr/>
        <w:t>Uncoated, Hot-Rolled Steel Sheet: ASTM A1011/A1011M,[</w:t>
      </w:r>
      <w:r>
        <w:rPr>
          <w:b/>
        </w:rPr>
        <w:t> either commercial steel, Type B, or</w:t>
      </w:r>
      <w:r>
        <w:rPr/>
        <w:t xml:space="preserve">] structural steel, </w:t>
      </w:r>
      <w:r>
        <w:rPr>
          <w:rStyle w:val="IP"/>
        </w:rPr>
        <w:t>Grade 30</w:t>
      </w:r>
      <w:r>
        <w:rPr>
          <w:rStyle w:val="SI"/>
        </w:rPr>
        <w:t xml:space="preserve"> (Grade 205)</w:t>
      </w:r>
      <w:r>
        <w:rPr/>
        <w:t>, unless another grade is required by design loads.</w:t>
      </w:r>
    </w:p>
    <w:p>
      <w:pPr>
        <w:pStyle w:val="PR2"/>
        <w:numPr>
          <w:ilvl w:val="5"/>
          <w:numId w:val="1"/>
        </w:numPr>
        <w:spacing w:before="240" w:after="0"/>
        <w:rPr/>
      </w:pPr>
      <w:hyperlink r:id="rId10">
        <w:r>
          <w:rPr>
            <w:rStyle w:val="Hyperlink"/>
          </w:rPr>
          <w:t>&lt;Double click to insert sustainable design text for recycled content.&gt;</w:t>
        </w:r>
      </w:hyperlink>
    </w:p>
    <w:p>
      <w:pPr>
        <w:pStyle w:val="CMT"/>
        <w:rPr/>
      </w:pPr>
      <w:r>
        <w:rPr/>
        <w:t>Retain "Galvanized-Steel Sheet" Paragraph below if galvanized steel sheet is used; delete option to specify only structural steel. Revise grade, if necessary, to suit structural requirements; grade indicated is lowest in referenced standard.</w:t>
      </w:r>
    </w:p>
    <w:p>
      <w:pPr>
        <w:pStyle w:val="PR1"/>
        <w:numPr>
          <w:ilvl w:val="4"/>
          <w:numId w:val="1"/>
        </w:numPr>
        <w:rPr/>
      </w:pPr>
      <w:r>
        <w:rPr/>
        <w:t xml:space="preserve">Galvanized-Steel Sheet: ASTM A653/A653M, </w:t>
      </w:r>
      <w:r>
        <w:rPr>
          <w:rStyle w:val="IP"/>
        </w:rPr>
        <w:t>G90</w:t>
      </w:r>
      <w:r>
        <w:rPr>
          <w:rStyle w:val="SI"/>
        </w:rPr>
        <w:t xml:space="preserve"> (Z275)</w:t>
      </w:r>
      <w:r>
        <w:rPr/>
        <w:t xml:space="preserve"> coating,[</w:t>
      </w:r>
      <w:r>
        <w:rPr>
          <w:b/>
        </w:rPr>
        <w:t> either commercial steel, Type B, or</w:t>
      </w:r>
      <w:r>
        <w:rPr/>
        <w:t xml:space="preserve">] structural steel, </w:t>
      </w:r>
      <w:r>
        <w:rPr>
          <w:rStyle w:val="IP"/>
        </w:rPr>
        <w:t>Grade 33</w:t>
      </w:r>
      <w:r>
        <w:rPr>
          <w:rStyle w:val="SI"/>
        </w:rPr>
        <w:t xml:space="preserve"> (Grade 230)</w:t>
      </w:r>
      <w:r>
        <w:rPr/>
        <w:t>, unless another grade is required by design loads.</w:t>
      </w:r>
    </w:p>
    <w:p>
      <w:pPr>
        <w:pStyle w:val="PR2"/>
        <w:numPr>
          <w:ilvl w:val="5"/>
          <w:numId w:val="1"/>
        </w:numPr>
        <w:spacing w:before="240" w:after="0"/>
        <w:rPr/>
      </w:pPr>
      <w:hyperlink r:id="rId11">
        <w:r>
          <w:rPr>
            <w:rStyle w:val="Hyperlink"/>
          </w:rPr>
          <w:t>&lt;Double click to insert sustainable design text for recycled content.&gt;</w:t>
        </w:r>
      </w:hyperlink>
    </w:p>
    <w:p>
      <w:pPr>
        <w:pStyle w:val="CMT"/>
        <w:rPr/>
      </w:pPr>
      <w:r>
        <w:rPr/>
        <w:t>Type 316 stainless steel is more corrosion resistant and more expensive than Type 304.</w:t>
      </w:r>
    </w:p>
    <w:p>
      <w:pPr>
        <w:pStyle w:val="PR1"/>
        <w:numPr>
          <w:ilvl w:val="4"/>
          <w:numId w:val="1"/>
        </w:numPr>
        <w:rPr/>
      </w:pPr>
      <w:r>
        <w:rPr/>
        <w:t>Stainless Steel Sheet: ASTM A240/A240M or ASTM A666, [</w:t>
      </w:r>
      <w:r>
        <w:rPr>
          <w:b/>
        </w:rPr>
        <w:t>Type 304</w:t>
      </w:r>
      <w:r>
        <w:rPr/>
        <w:t>] [</w:t>
      </w:r>
      <w:r>
        <w:rPr>
          <w:b/>
        </w:rPr>
        <w:t>Type 316</w:t>
      </w:r>
      <w:r>
        <w:rPr/>
        <w:t>], stretcher-leveled standard of flatness.</w:t>
      </w:r>
    </w:p>
    <w:p>
      <w:pPr>
        <w:pStyle w:val="PR2"/>
        <w:numPr>
          <w:ilvl w:val="5"/>
          <w:numId w:val="1"/>
        </w:numPr>
        <w:spacing w:before="240" w:after="0"/>
        <w:rPr/>
      </w:pPr>
      <w:hyperlink r:id="rId12">
        <w:r>
          <w:rPr>
            <w:rStyle w:val="Hyperlink"/>
          </w:rPr>
          <w:t>&lt;Double click to insert sustainable design text for recycled content.&gt;</w:t>
        </w:r>
      </w:hyperlink>
    </w:p>
    <w:p>
      <w:pPr>
        <w:pStyle w:val="PR1"/>
        <w:numPr>
          <w:ilvl w:val="4"/>
          <w:numId w:val="1"/>
        </w:numPr>
        <w:rPr/>
      </w:pPr>
      <w:r>
        <w:rPr/>
        <w:t>Bronze Sheet: ASTM B36/B36M, Alloy UNS C28000 (muntz metal, 60 percent copper) or Alloy UNS C23000 (red brass, 85 percent copper).</w:t>
      </w:r>
    </w:p>
    <w:p>
      <w:pPr>
        <w:pStyle w:val="PR2"/>
        <w:numPr>
          <w:ilvl w:val="5"/>
          <w:numId w:val="1"/>
        </w:numPr>
        <w:spacing w:before="240" w:after="0"/>
        <w:rPr/>
      </w:pPr>
      <w:hyperlink r:id="rId13">
        <w:r>
          <w:rPr>
            <w:rStyle w:val="Hyperlink"/>
          </w:rPr>
          <w:t>&lt;Double click to insert sustainable design text for recycled content.&gt;</w:t>
        </w:r>
      </w:hyperlink>
    </w:p>
    <w:p>
      <w:pPr>
        <w:pStyle w:val="CMT"/>
        <w:rPr/>
      </w:pPr>
      <w:r>
        <w:rPr/>
        <w:t>Retain "Brass Sheet" Paragraph below for brassy yellow color.</w:t>
      </w:r>
    </w:p>
    <w:p>
      <w:pPr>
        <w:pStyle w:val="PR1"/>
        <w:numPr>
          <w:ilvl w:val="4"/>
          <w:numId w:val="1"/>
        </w:numPr>
        <w:rPr/>
      </w:pPr>
      <w:r>
        <w:rPr/>
        <w:t>Brass Sheet: ASTM B36/B36M, Alloy UNS C26000 (cartridge brass, 70 percent copper).</w:t>
      </w:r>
    </w:p>
    <w:p>
      <w:pPr>
        <w:pStyle w:val="PR2"/>
        <w:numPr>
          <w:ilvl w:val="5"/>
          <w:numId w:val="1"/>
        </w:numPr>
        <w:spacing w:before="240" w:after="0"/>
        <w:rPr/>
      </w:pPr>
      <w:hyperlink r:id="rId14">
        <w:r>
          <w:rPr>
            <w:rStyle w:val="Hyperlink"/>
          </w:rPr>
          <w:t>&lt;Double click to insert sustainable design text for recycled content.&gt;</w:t>
        </w:r>
      </w:hyperlink>
    </w:p>
    <w:p>
      <w:pPr>
        <w:pStyle w:val="PR1"/>
        <w:numPr>
          <w:ilvl w:val="4"/>
          <w:numId w:val="1"/>
        </w:numPr>
        <w:rPr/>
      </w:pPr>
      <w:r>
        <w:rPr/>
        <w:t>Copper Sheet: ASTM B370, cold-rolled copper sheet, H00 temper.</w:t>
      </w:r>
    </w:p>
    <w:p>
      <w:pPr>
        <w:pStyle w:val="PR2"/>
        <w:numPr>
          <w:ilvl w:val="5"/>
          <w:numId w:val="1"/>
        </w:numPr>
        <w:spacing w:before="240" w:after="0"/>
        <w:rPr/>
      </w:pPr>
      <w:hyperlink r:id="rId15">
        <w:r>
          <w:rPr>
            <w:rStyle w:val="Hyperlink"/>
          </w:rPr>
          <w:t>&lt;Double click to insert sustainable design text for recycled content.&gt;</w:t>
        </w:r>
      </w:hyperlink>
    </w:p>
    <w:p>
      <w:pPr>
        <w:pStyle w:val="PR1"/>
        <w:numPr>
          <w:ilvl w:val="4"/>
          <w:numId w:val="1"/>
        </w:numPr>
        <w:rPr/>
      </w:pPr>
      <w:r>
        <w:rPr/>
        <w:t>Titanium Sheet: ASTM B265, Grade 1.</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1"/>
        <w:numPr>
          <w:ilvl w:val="4"/>
          <w:numId w:val="1"/>
        </w:numPr>
        <w:rPr/>
      </w:pPr>
      <w:r>
        <w:rPr/>
        <w:t xml:space="preserve">Aluminum Sheet: Flat sheet complying with </w:t>
      </w:r>
      <w:r>
        <w:rPr>
          <w:rStyle w:val="IP"/>
        </w:rPr>
        <w:t>ASTM B209</w:t>
      </w:r>
      <w:r>
        <w:rPr>
          <w:rStyle w:val="SI"/>
        </w:rPr>
        <w:t xml:space="preserve"> (ASTM B209M)</w:t>
      </w:r>
      <w:r>
        <w:rPr/>
        <w:t>, alloy and temper recommended by aluminum producer and finisher for type of use and finish indicated, and with strength and durability properties of not less than Alloy 5005-H32.</w:t>
      </w:r>
    </w:p>
    <w:p>
      <w:pPr>
        <w:pStyle w:val="PR2"/>
        <w:numPr>
          <w:ilvl w:val="5"/>
          <w:numId w:val="1"/>
        </w:numPr>
        <w:spacing w:before="240" w:after="0"/>
        <w:rPr/>
      </w:pPr>
      <w:hyperlink r:id="rId17">
        <w:r>
          <w:rPr>
            <w:rStyle w:val="Hyperlink"/>
          </w:rPr>
          <w:t>&lt;Double click to insert sustainable design text for aluminum recycled content.&gt;</w:t>
        </w:r>
      </w:hyperlink>
    </w:p>
    <w:p>
      <w:pPr>
        <w:pStyle w:val="PR1"/>
        <w:numPr>
          <w:ilvl w:val="4"/>
          <w:numId w:val="1"/>
        </w:numPr>
        <w:rPr/>
      </w:pPr>
      <w:r>
        <w:rPr/>
        <w:t xml:space="preserve">Aluminum Extrusions: </w:t>
      </w:r>
      <w:r>
        <w:rPr>
          <w:rStyle w:val="IP"/>
        </w:rPr>
        <w:t>ASTM B221</w:t>
      </w:r>
      <w:r>
        <w:rPr>
          <w:rStyle w:val="SI"/>
        </w:rPr>
        <w:t xml:space="preserve"> (ASTM B221M)</w:t>
      </w:r>
      <w:r>
        <w:rPr/>
        <w:t>, Alloy 6063-T6.</w:t>
      </w:r>
    </w:p>
    <w:p>
      <w:pPr>
        <w:pStyle w:val="PR2"/>
        <w:numPr>
          <w:ilvl w:val="5"/>
          <w:numId w:val="1"/>
        </w:numPr>
        <w:spacing w:before="240" w:after="0"/>
        <w:rPr/>
      </w:pPr>
      <w:hyperlink r:id="rId18">
        <w:r>
          <w:rPr>
            <w:rStyle w:val="Hyperlink"/>
          </w:rPr>
          <w:t>&lt;Double click to insert sustainable design text for aluminum recycled content.&gt;</w:t>
        </w:r>
      </w:hyperlink>
    </w:p>
    <w:p>
      <w:pPr>
        <w:pStyle w:val="PR1"/>
        <w:numPr>
          <w:ilvl w:val="4"/>
          <w:numId w:val="1"/>
        </w:numPr>
        <w:rPr/>
      </w:pPr>
      <w:r>
        <w:rPr/>
        <w:t>Aluminum Castings: ASTM B26/B26M, Alloy 443.0-F.</w:t>
      </w:r>
    </w:p>
    <w:p>
      <w:pPr>
        <w:pStyle w:val="PR2"/>
        <w:numPr>
          <w:ilvl w:val="5"/>
          <w:numId w:val="1"/>
        </w:numPr>
        <w:spacing w:before="240" w:after="0"/>
        <w:rPr/>
      </w:pPr>
      <w:hyperlink r:id="rId19">
        <w:r>
          <w:rPr>
            <w:rStyle w:val="Hyperlink"/>
          </w:rPr>
          <w:t>&lt;Double click to insert sustainable design text for aluminum recycled content.&gt;</w:t>
        </w:r>
      </w:hyperlink>
    </w:p>
    <w:p>
      <w:pPr>
        <w:pStyle w:val="PR1"/>
        <w:numPr>
          <w:ilvl w:val="4"/>
          <w:numId w:val="1"/>
        </w:numPr>
        <w:rPr/>
      </w:pPr>
      <w:r>
        <w:rPr/>
        <w:t>Bronze Extrusions: ASTM B455, Alloy UNS No. C38500 (extruded architectural bronze).</w:t>
      </w:r>
    </w:p>
    <w:p>
      <w:pPr>
        <w:pStyle w:val="PR2"/>
        <w:numPr>
          <w:ilvl w:val="5"/>
          <w:numId w:val="1"/>
        </w:numPr>
        <w:spacing w:before="240" w:after="0"/>
        <w:rPr/>
      </w:pPr>
      <w:hyperlink r:id="rId20">
        <w:r>
          <w:rPr>
            <w:rStyle w:val="Hyperlink"/>
          </w:rPr>
          <w:t>&lt;Double click to insert sustainable design text for recycled content.&gt;</w:t>
        </w:r>
      </w:hyperlink>
    </w:p>
    <w:p>
      <w:pPr>
        <w:pStyle w:val="PR1"/>
        <w:numPr>
          <w:ilvl w:val="4"/>
          <w:numId w:val="1"/>
        </w:numPr>
        <w:rPr/>
      </w:pPr>
      <w:r>
        <w:rPr/>
        <w:t>Bronze Castings: ASTM B584, Alloy UNS No. C83600 (leaded red brass) or No. C84400 (leaded semired brass).</w:t>
      </w:r>
    </w:p>
    <w:p>
      <w:pPr>
        <w:pStyle w:val="PR2"/>
        <w:numPr>
          <w:ilvl w:val="5"/>
          <w:numId w:val="1"/>
        </w:numPr>
        <w:spacing w:before="240" w:after="0"/>
        <w:rPr/>
      </w:pPr>
      <w:hyperlink r:id="rId21">
        <w:r>
          <w:rPr>
            <w:rStyle w:val="Hyperlink"/>
          </w:rPr>
          <w:t>&lt;Double click to insert sustainable design text for recycled content.&gt;</w:t>
        </w:r>
      </w:hyperlink>
    </w:p>
    <w:p>
      <w:pPr>
        <w:pStyle w:val="PR1"/>
        <w:numPr>
          <w:ilvl w:val="4"/>
          <w:numId w:val="1"/>
        </w:numPr>
        <w:rPr/>
      </w:pPr>
      <w:r>
        <w:rPr/>
        <w:t>Nickel Silver Extrusions: ASTM B151/B151M, Alloy UNS No. C74500.</w:t>
      </w:r>
    </w:p>
    <w:p>
      <w:pPr>
        <w:pStyle w:val="PR2"/>
        <w:numPr>
          <w:ilvl w:val="5"/>
          <w:numId w:val="1"/>
        </w:numPr>
        <w:spacing w:before="240" w:after="0"/>
        <w:rPr/>
      </w:pPr>
      <w:hyperlink r:id="rId22">
        <w:r>
          <w:rPr>
            <w:rStyle w:val="Hyperlink"/>
          </w:rPr>
          <w:t>&lt;Double click to insert sustainable design text for recycled content.&gt;</w:t>
        </w:r>
      </w:hyperlink>
    </w:p>
    <w:p>
      <w:pPr>
        <w:pStyle w:val="PR1"/>
        <w:numPr>
          <w:ilvl w:val="4"/>
          <w:numId w:val="1"/>
        </w:numPr>
        <w:rPr/>
      </w:pPr>
      <w:r>
        <w:rPr/>
        <w:t>Nickel Silver Castings: ASTM B584, Alloy UNS No. C97600 (20 percent leaded nickel bronze).</w:t>
      </w:r>
    </w:p>
    <w:p>
      <w:pPr>
        <w:pStyle w:val="PR2"/>
        <w:numPr>
          <w:ilvl w:val="5"/>
          <w:numId w:val="1"/>
        </w:numPr>
        <w:spacing w:before="240" w:after="0"/>
        <w:rPr/>
      </w:pPr>
      <w:hyperlink r:id="rId23">
        <w:r>
          <w:rPr>
            <w:rStyle w:val="Hyperlink"/>
          </w:rPr>
          <w:t>&lt;Double click to insert sustainable design text for recycled content.&gt;</w:t>
        </w:r>
      </w:hyperlink>
    </w:p>
    <w:p>
      <w:pPr>
        <w:pStyle w:val="PR1"/>
        <w:numPr>
          <w:ilvl w:val="4"/>
          <w:numId w:val="1"/>
        </w:numPr>
        <w:rPr/>
      </w:pPr>
      <w:r>
        <w:rPr/>
        <w:t>Cast Iron: Either gray iron, ASTM A48/A48M, or malleable iron, ASTM A47/A47M, unless otherwise indicated.</w:t>
      </w:r>
    </w:p>
    <w:p>
      <w:pPr>
        <w:pStyle w:val="PR2"/>
        <w:numPr>
          <w:ilvl w:val="5"/>
          <w:numId w:val="1"/>
        </w:numPr>
        <w:spacing w:before="240" w:after="0"/>
        <w:rPr/>
      </w:pPr>
      <w:hyperlink r:id="rId24">
        <w:r>
          <w:rPr>
            <w:rStyle w:val="Hyperlink"/>
          </w:rPr>
          <w:t>&lt;Double click to insert sustainable design text for recycled content.&gt;</w:t>
        </w:r>
      </w:hyperlink>
    </w:p>
    <w:p>
      <w:pPr>
        <w:pStyle w:val="ART"/>
        <w:numPr>
          <w:ilvl w:val="3"/>
          <w:numId w:val="1"/>
        </w:numPr>
        <w:ind w:hanging="0" w:left="0"/>
        <w:rPr/>
      </w:pPr>
      <w:r>
        <w:rPr/>
        <w:t>ABRASIVE NOSINGS</w:t>
      </w:r>
    </w:p>
    <w:p>
      <w:pPr>
        <w:pStyle w:val="PR1"/>
        <w:numPr>
          <w:ilvl w:val="4"/>
          <w:numId w:val="1"/>
        </w:numPr>
        <w:rPr/>
      </w:pPr>
      <w:r>
        <w:rPr/>
        <w:t>Cast-Metal Units: Cast [</w:t>
      </w:r>
      <w:r>
        <w:rPr>
          <w:b/>
        </w:rPr>
        <w:t>iron</w:t>
      </w:r>
      <w:r>
        <w:rPr/>
        <w:t>] [</w:t>
      </w:r>
      <w:r>
        <w:rPr>
          <w:b/>
        </w:rPr>
        <w:t>aluminum</w:t>
      </w:r>
      <w:r>
        <w:rPr/>
        <w:t>] [</w:t>
      </w:r>
      <w:r>
        <w:rPr>
          <w:b/>
        </w:rPr>
        <w:t>bronze</w:t>
      </w:r>
      <w:r>
        <w:rPr/>
        <w:t>] [</w:t>
      </w:r>
      <w:r>
        <w:rPr>
          <w:b/>
        </w:rPr>
        <w:t>nickel silver</w:t>
      </w:r>
      <w:r>
        <w:rPr/>
        <w:t>], with an integral abrasive, as-cast finish consisting of aluminum oxide, silicon carbide, or a combination of both. Fabricate units in lengths necessary to accurately fit openings or conditions.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"Configuration" Subparagraph below is typical description; delete if configurations are indicated on Drawings.</w:t>
      </w:r>
    </w:p>
    <w:p>
      <w:pPr>
        <w:pStyle w:val="PR2"/>
        <w:numPr>
          <w:ilvl w:val="5"/>
          <w:numId w:val="1"/>
        </w:numPr>
        <w:rPr/>
      </w:pPr>
      <w:r>
        <w:rPr/>
        <w:t>Configuration: Cross-hatched units, [</w:t>
      </w:r>
      <w:r>
        <w:rPr>
          <w:rStyle w:val="IP"/>
          <w:b/>
        </w:rPr>
        <w:t>3 inches</w:t>
      </w:r>
      <w:r>
        <w:rPr>
          <w:rStyle w:val="SI"/>
          <w:b/>
        </w:rPr>
        <w:t xml:space="preserve"> (75 mm)</w:t>
      </w:r>
      <w:r>
        <w:rPr/>
        <w:t>] [</w:t>
      </w:r>
      <w:r>
        <w:rPr>
          <w:rStyle w:val="IP"/>
          <w:b/>
        </w:rPr>
        <w:t>4 inches</w:t>
      </w:r>
      <w:r>
        <w:rPr>
          <w:rStyle w:val="SI"/>
          <w:b/>
        </w:rPr>
        <w:t xml:space="preserve"> (100 mm)</w:t>
      </w:r>
      <w:r>
        <w:rPr/>
        <w:t>] wide without lip.</w:t>
      </w:r>
    </w:p>
    <w:p>
      <w:pPr>
        <w:pStyle w:val="PR2"/>
        <w:numPr>
          <w:ilvl w:val="5"/>
          <w:numId w:val="1"/>
        </w:numPr>
        <w:rPr/>
      </w:pPr>
      <w:hyperlink r:id="rId26">
        <w:r>
          <w:rPr>
            <w:rStyle w:val="Hyperlink"/>
          </w:rPr>
          <w:t>&lt;Double click to insert sustainable design text for recycled content.&gt;</w:t>
        </w:r>
      </w:hyperlink>
    </w:p>
    <w:p>
      <w:pPr>
        <w:pStyle w:val="PR1"/>
        <w:numPr>
          <w:ilvl w:val="4"/>
          <w:numId w:val="1"/>
        </w:numPr>
        <w:rPr/>
      </w:pPr>
      <w:r>
        <w:rPr/>
        <w:t>Extruded Units: [</w:t>
      </w:r>
      <w:r>
        <w:rPr>
          <w:b/>
        </w:rPr>
        <w:t>Aluminum</w:t>
      </w:r>
      <w:r>
        <w:rPr/>
        <w:t>] [</w:t>
      </w:r>
      <w:r>
        <w:rPr>
          <w:b/>
        </w:rPr>
        <w:t>Bronze</w:t>
      </w:r>
      <w:r>
        <w:rPr/>
        <w:t>] units with abrasive filler consisting of aluminum oxide, silicon carbide, or a combination of both, in an epoxy-resin binder. Fabricate units in lengths necessary to accurately fit openings or conditions.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Retain one of first two subparagraphs below.</w:t>
      </w:r>
    </w:p>
    <w:p>
      <w:pPr>
        <w:pStyle w:val="PR2"/>
        <w:numPr>
          <w:ilvl w:val="5"/>
          <w:numId w:val="1"/>
        </w:numPr>
        <w:rPr/>
      </w:pPr>
      <w:r>
        <w:rPr/>
        <w:t xml:space="preserve">Provide ribbed units, with abrasive filler strips projecting </w:t>
      </w:r>
      <w:r>
        <w:rPr>
          <w:rStyle w:val="IP"/>
        </w:rPr>
        <w:t>1/16 inch</w:t>
      </w:r>
      <w:r>
        <w:rPr>
          <w:rStyle w:val="SI"/>
        </w:rPr>
        <w:t xml:space="preserve"> (1.5 mm)</w:t>
      </w:r>
      <w:r>
        <w:rPr/>
        <w:t xml:space="preserve"> above aluminum extrusion.</w:t>
      </w:r>
    </w:p>
    <w:p>
      <w:pPr>
        <w:pStyle w:val="PR2"/>
        <w:numPr>
          <w:ilvl w:val="5"/>
          <w:numId w:val="1"/>
        </w:numPr>
        <w:rPr/>
      </w:pPr>
      <w:r>
        <w:rPr/>
        <w:t>Provide solid-abrasive units without ribs.</w:t>
      </w:r>
    </w:p>
    <w:p>
      <w:pPr>
        <w:pStyle w:val="CMT"/>
        <w:rPr/>
      </w:pPr>
      <w:r>
        <w:rPr/>
        <w:t>"Nosings" Subparagraph below is typical description; delete if nosings are indicated on Drawings.</w:t>
      </w:r>
    </w:p>
    <w:p>
      <w:pPr>
        <w:pStyle w:val="PR2"/>
        <w:numPr>
          <w:ilvl w:val="5"/>
          <w:numId w:val="1"/>
        </w:numPr>
        <w:rPr/>
      </w:pPr>
      <w:r>
        <w:rPr/>
        <w:t>Nosings: Square-back units, [</w:t>
      </w:r>
      <w:r>
        <w:rPr>
          <w:rStyle w:val="IP"/>
          <w:b/>
        </w:rPr>
        <w:t>1-7/8 inches</w:t>
      </w:r>
      <w:r>
        <w:rPr>
          <w:rStyle w:val="SI"/>
          <w:b/>
        </w:rPr>
        <w:t xml:space="preserve"> (48 mm)</w:t>
      </w:r>
      <w:r>
        <w:rPr/>
        <w:t>] [</w:t>
      </w:r>
      <w:r>
        <w:rPr>
          <w:rStyle w:val="IP"/>
          <w:b/>
        </w:rPr>
        <w:t>3 inches</w:t>
      </w:r>
      <w:r>
        <w:rPr>
          <w:rStyle w:val="SI"/>
          <w:b/>
        </w:rPr>
        <w:t xml:space="preserve"> (75 mm)</w:t>
      </w:r>
      <w:r>
        <w:rPr/>
        <w:t>] [</w:t>
      </w:r>
      <w:r>
        <w:rPr>
          <w:rStyle w:val="IP"/>
          <w:b/>
        </w:rPr>
        <w:t>4 inches</w:t>
      </w:r>
      <w:r>
        <w:rPr>
          <w:rStyle w:val="SI"/>
          <w:b/>
        </w:rPr>
        <w:t xml:space="preserve"> (100 mm)</w:t>
      </w:r>
      <w:r>
        <w:rPr/>
        <w:t>] wide, without lip.</w:t>
      </w:r>
    </w:p>
    <w:p>
      <w:pPr>
        <w:pStyle w:val="PR2"/>
        <w:numPr>
          <w:ilvl w:val="5"/>
          <w:numId w:val="1"/>
        </w:numPr>
        <w:rPr/>
      </w:pPr>
      <w:hyperlink r:id="rId28">
        <w:r>
          <w:rPr>
            <w:rStyle w:val="Hyperlink"/>
          </w:rPr>
          <w:t>&lt;Double click to insert sustainable design text for recycled content.&gt;</w:t>
        </w:r>
      </w:hyperlink>
    </w:p>
    <w:p>
      <w:pPr>
        <w:pStyle w:val="ART"/>
        <w:numPr>
          <w:ilvl w:val="3"/>
          <w:numId w:val="1"/>
        </w:numPr>
        <w:ind w:hanging="0" w:left="0"/>
        <w:rPr/>
      </w:pPr>
      <w:r>
        <w:rPr/>
        <w:t>FASTENERS</w:t>
      </w:r>
    </w:p>
    <w:p>
      <w:pPr>
        <w:pStyle w:val="PR1"/>
        <w:numPr>
          <w:ilvl w:val="4"/>
          <w:numId w:val="1"/>
        </w:numPr>
        <w:rPr/>
      </w:pPr>
      <w:r>
        <w:rPr/>
        <w:t>General: Provide [</w:t>
      </w:r>
      <w:r>
        <w:rPr>
          <w:b/>
        </w:rPr>
        <w:t>zinc-plated fasteners with coating complying with ASTM B633 or ASTM F1941/F1941M, Class Fe/Zn 12 for exterior use, and Class Fe/Zn 5</w:t>
      </w:r>
      <w:r>
        <w:rPr/>
        <w:t>] [</w:t>
      </w:r>
      <w:r>
        <w:rPr>
          <w:b/>
        </w:rPr>
        <w:t>Type 304 stainless steel fasteners for exterior use and zinc-plated fasteners with coating complying with ASTM B633 or ASTM F1941/F1941M, Class Fe/Zn 5</w:t>
      </w:r>
      <w:r>
        <w:rPr/>
        <w:t>] where built into exterior walls.</w:t>
      </w:r>
    </w:p>
    <w:p>
      <w:pPr>
        <w:pStyle w:val="PR2"/>
        <w:numPr>
          <w:ilvl w:val="5"/>
          <w:numId w:val="1"/>
        </w:numPr>
        <w:spacing w:before="240" w:after="0"/>
        <w:rPr/>
      </w:pPr>
      <w:r>
        <w:rPr/>
        <w:t>Select fasteners for type, grade, and class required.</w:t>
      </w:r>
    </w:p>
    <w:p>
      <w:pPr>
        <w:pStyle w:val="PR1"/>
        <w:numPr>
          <w:ilvl w:val="4"/>
          <w:numId w:val="1"/>
        </w:numPr>
        <w:rPr/>
      </w:pPr>
      <w:r>
        <w:rPr/>
        <w:t xml:space="preserve">Bolts and Nuts: Regular hexagon-head bolts, ASTM A307, Grade A; with hex nuts, </w:t>
      </w:r>
      <w:r>
        <w:rPr>
          <w:rStyle w:val="IP"/>
        </w:rPr>
        <w:t>ASTM A563</w:t>
      </w:r>
      <w:r>
        <w:rPr>
          <w:rStyle w:val="SI"/>
        </w:rPr>
        <w:t xml:space="preserve"> (ASTM A563M)</w:t>
      </w:r>
      <w:r>
        <w:rPr/>
        <w:t>; and, where indicated, flat washers.</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Provide mechanically deposited or hot-dip, zinc-coated anchor bolts for [</w:t>
      </w:r>
      <w:r>
        <w:rPr>
          <w:b/>
        </w:rPr>
        <w:t>exterior stairs</w:t>
      </w:r>
      <w:r>
        <w:rPr/>
        <w:t>] [</w:t>
      </w:r>
      <w:r>
        <w:rPr>
          <w:b/>
        </w:rPr>
        <w:t>stairs indicated to be galvanized</w:t>
      </w:r>
      <w:r>
        <w:rPr/>
        <w:t>] [</w:t>
      </w:r>
      <w:r>
        <w:rPr>
          <w:b/>
        </w:rPr>
        <w:t>stairs indicated to be shop primed with zinc-rich primer</w:t>
      </w:r>
      <w:r>
        <w:rPr/>
        <w:t>].</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 capable of sustaining, without failure, a load equal to six times the load imposed when installed in unit masonry and four times the load imposed when installed in concrete, as determined by testing according to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In "Material for Exterior Locations and Where Stainless Steel Is Indicated" Subparagraph below, 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ASTM F593,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PR1"/>
        <w:numPr>
          <w:ilvl w:val="4"/>
          <w:numId w:val="1"/>
        </w:numPr>
        <w:rPr/>
      </w:pPr>
      <w:r>
        <w:rPr/>
        <w:t>Welding Electrodes: Comply with AWS requirements.</w:t>
      </w:r>
    </w:p>
    <w:p>
      <w:pPr>
        <w:pStyle w:val="CMT"/>
        <w:rPr/>
      </w:pPr>
      <w:r>
        <w:rPr/>
        <w:t>Retain one or more of "Shop Primers," "Universal Shop Primer," "Zinc-Rich Primer," and "Shop Primer for Galvanized Steel" paragraphs below. "Universal Shop Primer" Paragraph specifies a typical primer for painted finishes that provides minimum protection to steel. "Zinc-Rich Primer" and "Shop Primer for Galvanized Steel" paragraphs specify typical primers suitable for high-performance coating.</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CMT"/>
        <w:rPr/>
      </w:pPr>
      <w:r>
        <w:rPr/>
        <w:t>In "Zinc-Rich Primer" Paragraph below, Type II, Level 2 is common.</w:t>
      </w:r>
    </w:p>
    <w:p>
      <w:pPr>
        <w:pStyle w:val="PR1"/>
        <w:numPr>
          <w:ilvl w:val="4"/>
          <w:numId w:val="1"/>
        </w:numPr>
        <w:rPr/>
      </w:pPr>
      <w:r>
        <w:rPr/>
        <w:t>Zinc-Rich Primer: Complying with SSPC-Paint 20, [</w:t>
      </w:r>
      <w:r>
        <w:rPr>
          <w:b/>
        </w:rPr>
        <w:t>Type I-A</w:t>
      </w:r>
      <w:r>
        <w:rPr/>
        <w:t>] [</w:t>
      </w:r>
      <w:r>
        <w:rPr>
          <w:b/>
        </w:rPr>
        <w:t>Type I-B</w:t>
      </w:r>
      <w:r>
        <w:rPr/>
        <w:t>] [</w:t>
      </w:r>
      <w:r>
        <w:rPr>
          <w:b/>
        </w:rPr>
        <w:t>Type I-C</w:t>
      </w:r>
      <w:r>
        <w:rPr/>
        <w:t>] [</w:t>
      </w:r>
      <w:r>
        <w:rPr>
          <w:b/>
        </w:rPr>
        <w:t>Type II</w:t>
      </w:r>
      <w:r>
        <w:rPr/>
        <w:t>], Level [</w:t>
      </w:r>
      <w:r>
        <w:rPr>
          <w:b/>
        </w:rPr>
        <w:t>1</w:t>
      </w:r>
      <w:r>
        <w:rPr/>
        <w:t>] [</w:t>
      </w:r>
      <w:r>
        <w:rPr>
          <w:b/>
        </w:rPr>
        <w:t>2</w:t>
      </w:r>
      <w:r>
        <w:rPr/>
        <w:t>] [</w:t>
      </w:r>
      <w:r>
        <w:rPr>
          <w:b/>
        </w:rPr>
        <w:t>3</w:t>
      </w:r>
      <w:r>
        <w:rPr/>
        <w:t>], and compatible with topcoat.</w:t>
      </w:r>
    </w:p>
    <w:p>
      <w:pPr>
        <w:pStyle w:val="PR1"/>
        <w:numPr>
          <w:ilvl w:val="4"/>
          <w:numId w:val="1"/>
        </w:numPr>
        <w:rPr/>
      </w:pPr>
      <w:r>
        <w:rPr/>
        <w:t>Shop Primer for Galvanized Steel: Primer formulated for exterior use over zinc-coated metal and compatible with finish paint systems indicated.</w:t>
      </w:r>
    </w:p>
    <w:p>
      <w:pPr>
        <w:pStyle w:val="PR1"/>
        <w:numPr>
          <w:ilvl w:val="4"/>
          <w:numId w:val="1"/>
        </w:numPr>
        <w:rPr/>
      </w:pPr>
      <w:r>
        <w:rPr/>
        <w:t>Galvanizing Repair Paint: High-zinc-dust-content paint complying with [</w:t>
      </w:r>
      <w:r>
        <w:rPr>
          <w:b/>
        </w:rPr>
        <w:t>SSPC-Paint 20</w:t>
      </w:r>
      <w:r>
        <w:rPr/>
        <w:t>] [</w:t>
      </w:r>
      <w:r>
        <w:rPr>
          <w:b/>
        </w:rPr>
        <w:t>ASTM A780/A780M</w:t>
      </w:r>
      <w:r>
        <w:rPr/>
        <w:t>] and compatible with paints specified to be used over it.</w:t>
      </w:r>
    </w:p>
    <w:p>
      <w:pPr>
        <w:pStyle w:val="PR1"/>
        <w:numPr>
          <w:ilvl w:val="4"/>
          <w:numId w:val="1"/>
        </w:numPr>
        <w:rPr/>
      </w:pPr>
      <w:r>
        <w:rPr/>
        <w:t>Bituminous Paint: Cold-applied asphalt emulsion complying with ASTM D1187/D1187M.</w:t>
      </w:r>
    </w:p>
    <w:p>
      <w:pPr>
        <w:pStyle w:val="CMT"/>
        <w:rPr/>
      </w:pPr>
      <w:r>
        <w:rPr/>
        <w:t>Retain first four paragraphs below if required for prefilled stair treads.</w:t>
      </w:r>
    </w:p>
    <w:p>
      <w:pPr>
        <w:pStyle w:val="PR1"/>
        <w:numPr>
          <w:ilvl w:val="4"/>
          <w:numId w:val="1"/>
        </w:numPr>
        <w:rPr/>
      </w:pPr>
      <w:r>
        <w:rPr/>
        <w:t xml:space="preserve">Concrete Materials and Properties: Comply with requirements in Section 033000 "Cast-in-Place Concrete" for normal-weight, air-entrained, ready-mix concrete with a minimum 28-day compressive strength of </w:t>
      </w:r>
      <w:r>
        <w:rPr>
          <w:rStyle w:val="IP"/>
        </w:rPr>
        <w:t>3000 psi</w:t>
      </w:r>
      <w:r>
        <w:rPr>
          <w:rStyle w:val="SI"/>
        </w:rPr>
        <w:t xml:space="preserve"> (20 MPa)</w:t>
      </w:r>
      <w:r>
        <w:rPr/>
        <w:t xml:space="preserve"> unless otherwise indicated.</w:t>
      </w:r>
    </w:p>
    <w:p>
      <w:pPr>
        <w:pStyle w:val="CMT"/>
        <w:rPr/>
      </w:pPr>
      <w:r>
        <w:rPr/>
        <w:t>Delete or revise "Nonslip-Aggregate Concrete Finish" Paragraph below if another finish is required or if concrete fill is to be covered with resilient stair treads.</w:t>
      </w:r>
    </w:p>
    <w:p>
      <w:pPr>
        <w:pStyle w:val="PR1"/>
        <w:numPr>
          <w:ilvl w:val="4"/>
          <w:numId w:val="1"/>
        </w:numPr>
        <w:rPr/>
      </w:pPr>
      <w:r>
        <w:rPr/>
        <w:t>Nonslip-Aggregate Concrete Finish: Factory-packaged abrasive aggregate made from fused, aluminum-oxide grits or crushed emery; rustproof and nonglazing; unaffected by freezing, moisture, or cleaning materials.</w:t>
      </w:r>
    </w:p>
    <w:p>
      <w:pPr>
        <w:pStyle w:val="PR1"/>
        <w:numPr>
          <w:ilvl w:val="4"/>
          <w:numId w:val="1"/>
        </w:numPr>
        <w:rPr/>
      </w:pPr>
      <w:r>
        <w:rPr/>
        <w:t>Plain Steel Welded-Wire Reinforcement: ASTM A1064/A10645M, [</w:t>
      </w:r>
      <w:r>
        <w:rPr>
          <w:b/>
        </w:rPr>
        <w:t>steel,</w:t>
      </w:r>
      <w:r>
        <w:rPr/>
        <w:t>] [</w:t>
      </w:r>
      <w:r>
        <w:rPr>
          <w:b/>
        </w:rPr>
        <w:t>galvanized steel,</w:t>
      </w:r>
      <w:r>
        <w:rPr/>
        <w:t xml:space="preserve">] </w:t>
      </w:r>
      <w:r>
        <w:rPr>
          <w:rStyle w:val="IP"/>
        </w:rPr>
        <w:t>6 by 6 inches</w:t>
      </w:r>
      <w:r>
        <w:rPr>
          <w:rStyle w:val="SI"/>
        </w:rPr>
        <w:t xml:space="preserve"> (152 by 152 mm)</w:t>
      </w:r>
      <w:r>
        <w:rPr/>
        <w:t>, W1.4 by W1.4, unless otherwise indicated on Drawings.</w:t>
      </w:r>
    </w:p>
    <w:p>
      <w:pPr>
        <w:pStyle w:val="PR2"/>
        <w:numPr>
          <w:ilvl w:val="5"/>
          <w:numId w:val="1"/>
        </w:numPr>
        <w:spacing w:before="240" w:after="0"/>
        <w:rPr/>
      </w:pPr>
      <w:hyperlink r:id="rId29">
        <w:r>
          <w:rPr>
            <w:rStyle w:val="Hyperlink"/>
          </w:rPr>
          <w:t>&lt;Double click to insert sustainable design text for recycled content.&gt;</w:t>
        </w:r>
      </w:hyperlink>
    </w:p>
    <w:p>
      <w:pPr>
        <w:pStyle w:val="PR1"/>
        <w:numPr>
          <w:ilvl w:val="4"/>
          <w:numId w:val="1"/>
        </w:numPr>
        <w:rPr/>
      </w:pPr>
      <w:r>
        <w:rPr/>
        <w:t>Reinforcement Supports: Bolsters, chairs, spacers, and other devices for spacing, supporting, and fastening reinforcing bars and welded-wire reinforcement in place.</w:t>
      </w:r>
    </w:p>
    <w:p>
      <w:pPr>
        <w:pStyle w:val="PR2"/>
        <w:numPr>
          <w:ilvl w:val="5"/>
          <w:numId w:val="1"/>
        </w:numPr>
        <w:spacing w:before="240" w:after="0"/>
        <w:rPr/>
      </w:pPr>
      <w:r>
        <w:rPr/>
        <w:t>Manufacture bar supports from steel wire, plastic, or precast concrete according to CRSI's "Manual of Standard Practice," of greater compressive strength than concrete.</w:t>
      </w:r>
    </w:p>
    <w:p>
      <w:pPr>
        <w:pStyle w:val="PR2"/>
        <w:numPr>
          <w:ilvl w:val="5"/>
          <w:numId w:val="1"/>
        </w:numPr>
        <w:rPr/>
      </w:pPr>
      <w:r>
        <w:rPr/>
        <w:t>For galvanized reinforcement, use galvanized wire or dielectric-polymer-coated wire bar supports.</w:t>
      </w:r>
    </w:p>
    <w:p>
      <w:pPr>
        <w:pStyle w:val="CMT"/>
        <w:rPr/>
      </w:pPr>
      <w:r>
        <w:rPr/>
        <w:t>Retain "Nonmetallic, Shrinkage-Resistant Grout" Paragraph below for stairs having stringers with grouted baseplates.</w:t>
      </w:r>
    </w:p>
    <w:p>
      <w:pPr>
        <w:pStyle w:val="PR1"/>
        <w:numPr>
          <w:ilvl w:val="4"/>
          <w:numId w:val="1"/>
        </w:numPr>
        <w:rPr/>
      </w:pPr>
      <w:r>
        <w:rPr/>
        <w:t>Nonmetallic, Shrinkage-Resistant Grout: ASTM C1107/C1107M, factory-packaged, nonmetallic aggregate grout; recommended by manufacturer for [</w:t>
      </w:r>
      <w:r>
        <w:rPr>
          <w:b/>
        </w:rPr>
        <w:t>interior</w:t>
      </w:r>
      <w:r>
        <w:rPr/>
        <w:t>] [</w:t>
      </w:r>
      <w:r>
        <w:rPr>
          <w:b/>
        </w:rPr>
        <w:t>exterior</w:t>
      </w:r>
      <w:r>
        <w:rPr/>
        <w:t>] use; noncorrosive and nonstaining; mixed with water to consistency suitable for application and a 30-minute working time.</w:t>
      </w:r>
    </w:p>
    <w:p>
      <w:pPr>
        <w:pStyle w:val="ART"/>
        <w:numPr>
          <w:ilvl w:val="3"/>
          <w:numId w:val="1"/>
        </w:numPr>
        <w:ind w:hanging="0" w:left="0"/>
        <w:rPr/>
      </w:pPr>
      <w:r>
        <w:rPr/>
        <w:t>PRECAST CONCRETE TREADS</w:t>
      </w:r>
    </w:p>
    <w:p>
      <w:pPr>
        <w:pStyle w:val="PR1"/>
        <w:numPr>
          <w:ilvl w:val="4"/>
          <w:numId w:val="1"/>
        </w:numPr>
        <w:rPr/>
      </w:pPr>
      <w:r>
        <w:rPr/>
        <w:t xml:space="preserve">Concrete Materials and Properties: Comply with requirements in Section 033000 "Cast-in-Place Concrete" for normal-weight, ready-mixed concrete with a minimum 28-day compressive strength of </w:t>
      </w:r>
      <w:r>
        <w:rPr>
          <w:rStyle w:val="IP"/>
        </w:rPr>
        <w:t>5000 psi</w:t>
      </w:r>
      <w:r>
        <w:rPr>
          <w:rStyle w:val="SI"/>
        </w:rPr>
        <w:t xml:space="preserve"> (35 MPa)</w:t>
      </w:r>
      <w:r>
        <w:rPr/>
        <w:t xml:space="preserve"> and a total air content of not less than 4 percent or more than 6 percent.</w:t>
      </w:r>
    </w:p>
    <w:p>
      <w:pPr>
        <w:pStyle w:val="PR1"/>
        <w:numPr>
          <w:ilvl w:val="4"/>
          <w:numId w:val="1"/>
        </w:numPr>
        <w:rPr/>
      </w:pPr>
      <w:r>
        <w:rPr/>
        <w:t xml:space="preserve">Reinforcement: Galvanized, welded-wire reinforcement, </w:t>
      </w:r>
      <w:r>
        <w:rPr>
          <w:rStyle w:val="IP"/>
        </w:rPr>
        <w:t>2 by 2 inches</w:t>
      </w:r>
      <w:r>
        <w:rPr>
          <w:rStyle w:val="SI"/>
        </w:rPr>
        <w:t xml:space="preserve"> (50 by 50 mm)</w:t>
      </w:r>
      <w:r>
        <w:rPr/>
        <w:t xml:space="preserve"> by </w:t>
      </w:r>
      <w:r>
        <w:rPr>
          <w:rStyle w:val="IP"/>
        </w:rPr>
        <w:t>0.062-inch-</w:t>
      </w:r>
      <w:r>
        <w:rPr>
          <w:rStyle w:val="SI"/>
        </w:rPr>
        <w:t xml:space="preserve"> (1.6-mm-)</w:t>
      </w:r>
      <w:r>
        <w:rPr/>
        <w:t xml:space="preserve"> diameter steel wire; comply with ASTM A1064/A1064M, except for minimum wire size.</w:t>
      </w:r>
    </w:p>
    <w:p>
      <w:pPr>
        <w:pStyle w:val="ART"/>
        <w:numPr>
          <w:ilvl w:val="3"/>
          <w:numId w:val="1"/>
        </w:numPr>
        <w:ind w:hanging="0" w:left="0"/>
        <w:rPr/>
      </w:pPr>
      <w:r>
        <w:rPr/>
        <w:t>PRECAST TERRAZZO TREADS</w:t>
      </w:r>
    </w:p>
    <w:p>
      <w:pPr>
        <w:pStyle w:val="PR1"/>
        <w:numPr>
          <w:ilvl w:val="4"/>
          <w:numId w:val="1"/>
        </w:numPr>
        <w:rPr/>
      </w:pPr>
      <w:r>
        <w:rPr/>
        <w:t>Precast Terrazzo Stair Treads: Epoxy terrazzo units cast in maximum lengths possible. Comply with manufacturer's written instructions for fabricating precast terrazzo units in sizes and profiles indicated.</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Epoxy Resin Matrix: Manufacturer's standard, recommended for use indicated.</w:t>
      </w:r>
    </w:p>
    <w:p>
      <w:pPr>
        <w:pStyle w:val="PR2"/>
        <w:numPr>
          <w:ilvl w:val="5"/>
          <w:numId w:val="1"/>
        </w:numPr>
        <w:rPr/>
      </w:pPr>
      <w:r>
        <w:rPr/>
        <w:t>Aggregates: Comply with NTMA gradation standards for mix indicated, and containing no deleterious or foreign matter.</w:t>
      </w:r>
    </w:p>
    <w:p>
      <w:pPr>
        <w:pStyle w:val="PR3"/>
        <w:numPr>
          <w:ilvl w:val="6"/>
          <w:numId w:val="1"/>
        </w:numPr>
        <w:spacing w:before="240" w:after="0"/>
        <w:rPr/>
      </w:pPr>
      <w:r>
        <w:rPr/>
        <w:t>Abrasion and Impact Resistance: Less than 40 percent loss per ASTM C131/C131M.</w:t>
      </w:r>
    </w:p>
    <w:p>
      <w:pPr>
        <w:pStyle w:val="PR3"/>
        <w:numPr>
          <w:ilvl w:val="6"/>
          <w:numId w:val="1"/>
        </w:numPr>
        <w:rPr/>
      </w:pPr>
      <w:r>
        <w:rPr/>
        <w:t>24-Hour Absorption Rate: Less than 0.75 percent.</w:t>
      </w:r>
    </w:p>
    <w:p>
      <w:pPr>
        <w:pStyle w:val="PR3"/>
        <w:numPr>
          <w:ilvl w:val="6"/>
          <w:numId w:val="1"/>
        </w:numPr>
        <w:rPr/>
      </w:pPr>
      <w:r>
        <w:rPr/>
        <w:t>Dust Content: Less than 1.0 percent by weight.</w:t>
      </w:r>
    </w:p>
    <w:p>
      <w:pPr>
        <w:pStyle w:val="PR2"/>
        <w:numPr>
          <w:ilvl w:val="5"/>
          <w:numId w:val="1"/>
        </w:numPr>
        <w:spacing w:before="240" w:after="0"/>
        <w:rPr/>
      </w:pPr>
      <w:r>
        <w:rPr/>
        <w:t xml:space="preserve">Reinforcement: ASTM A615/A615M, </w:t>
      </w:r>
      <w:r>
        <w:rPr>
          <w:rStyle w:val="IP"/>
        </w:rPr>
        <w:t>Grade 60</w:t>
      </w:r>
      <w:r>
        <w:rPr>
          <w:rStyle w:val="SI"/>
        </w:rPr>
        <w:t xml:space="preserve"> (Grade 420)</w:t>
      </w:r>
      <w:r>
        <w:rPr/>
        <w:t xml:space="preserve"> bars, as required by unit size, profile, and thickness.</w:t>
      </w:r>
    </w:p>
    <w:p>
      <w:pPr>
        <w:pStyle w:val="PR2"/>
        <w:numPr>
          <w:ilvl w:val="5"/>
          <w:numId w:val="1"/>
        </w:numPr>
        <w:rPr/>
      </w:pPr>
      <w:r>
        <w:rPr/>
        <w:t xml:space="preserve">Abrasive Inserts: </w:t>
      </w:r>
      <w:r>
        <w:rPr>
          <w:rStyle w:val="IP"/>
        </w:rPr>
        <w:t>1/2-inch-</w:t>
      </w:r>
      <w:r>
        <w:rPr>
          <w:rStyle w:val="SI"/>
        </w:rPr>
        <w:t xml:space="preserve"> (13-mm-)</w:t>
      </w:r>
      <w:r>
        <w:rPr/>
        <w:t xml:space="preserve"> wide, alundum oxide/epoxy mixture.</w:t>
      </w:r>
    </w:p>
    <w:p>
      <w:pPr>
        <w:pStyle w:val="PR3"/>
        <w:numPr>
          <w:ilvl w:val="6"/>
          <w:numId w:val="1"/>
        </w:numPr>
        <w:spacing w:before="240" w:after="0"/>
        <w:rPr/>
      </w:pPr>
      <w:r>
        <w:rPr/>
        <w:t xml:space="preserve">Provide three inserts, </w:t>
      </w:r>
      <w:r>
        <w:rPr>
          <w:rStyle w:val="IP"/>
        </w:rPr>
        <w:t>1/2 inch</w:t>
      </w:r>
      <w:r>
        <w:rPr>
          <w:rStyle w:val="SI"/>
        </w:rPr>
        <w:t xml:space="preserve"> (13 mm)</w:t>
      </w:r>
      <w:r>
        <w:rPr/>
        <w:t xml:space="preserve"> apart, with first insert located </w:t>
      </w:r>
      <w:r>
        <w:rPr>
          <w:rStyle w:val="IP"/>
        </w:rPr>
        <w:t>1 inch</w:t>
      </w:r>
      <w:r>
        <w:rPr>
          <w:rStyle w:val="SI"/>
        </w:rPr>
        <w:t xml:space="preserve"> (25 mm)</w:t>
      </w:r>
      <w:r>
        <w:rPr/>
        <w:t xml:space="preserve"> from nosing at adjacent stair riser locations.</w:t>
      </w:r>
    </w:p>
    <w:p>
      <w:pPr>
        <w:pStyle w:val="PR2"/>
        <w:numPr>
          <w:ilvl w:val="5"/>
          <w:numId w:val="1"/>
        </w:numPr>
        <w:spacing w:before="240" w:after="0"/>
        <w:rPr/>
      </w:pPr>
      <w:r>
        <w:rPr/>
        <w:t>Color: As selected from manufacturer's standard color selections.</w:t>
      </w:r>
    </w:p>
    <w:p>
      <w:pPr>
        <w:pStyle w:val="PR2"/>
        <w:numPr>
          <w:ilvl w:val="5"/>
          <w:numId w:val="1"/>
        </w:numPr>
        <w:rPr/>
      </w:pPr>
      <w:r>
        <w:rPr/>
        <w:t>Finish: Honed.</w:t>
      </w:r>
    </w:p>
    <w:p>
      <w:pPr>
        <w:pStyle w:val="PR2"/>
        <w:numPr>
          <w:ilvl w:val="5"/>
          <w:numId w:val="1"/>
        </w:numPr>
        <w:rPr/>
      </w:pPr>
      <w:r>
        <w:rPr/>
        <w:t>Surface Sealer: Slip and stain-resistant, penetrating sealer that is chemically neutral with pH factor between 7 and 12; does not affect color or physical properties of terrazzo type indicated; is recommend by sealer manufacturer for use with specified terrazzo; and complies with NTMA guide specification for terrazzo type applicable for this Project.</w:t>
      </w:r>
    </w:p>
    <w:p>
      <w:pPr>
        <w:pStyle w:val="ART"/>
        <w:numPr>
          <w:ilvl w:val="3"/>
          <w:numId w:val="1"/>
        </w:numPr>
        <w:ind w:hanging="0" w:left="0"/>
        <w:rPr/>
      </w:pPr>
      <w:r>
        <w:rPr/>
        <w:t>FABRICATION, GENERAL</w:t>
      </w:r>
    </w:p>
    <w:p>
      <w:pPr>
        <w:pStyle w:val="PR1"/>
        <w:numPr>
          <w:ilvl w:val="4"/>
          <w:numId w:val="1"/>
        </w:numPr>
        <w:rPr/>
      </w:pPr>
      <w:r>
        <w:rPr/>
        <w:t>Provide complete stair assemblies, including metal framing, hangers, struts, clips, brackets, bearing plates, and other components necessary to support and anchor stairs and platforms on supporting structure.</w:t>
      </w:r>
    </w:p>
    <w:p>
      <w:pPr>
        <w:pStyle w:val="PR2"/>
        <w:numPr>
          <w:ilvl w:val="5"/>
          <w:numId w:val="1"/>
        </w:numPr>
        <w:spacing w:before="240" w:after="0"/>
        <w:rPr/>
      </w:pPr>
      <w:r>
        <w:rPr/>
        <w:t>Join components by welding unless otherwise indicated.</w:t>
      </w:r>
    </w:p>
    <w:p>
      <w:pPr>
        <w:pStyle w:val="PR2"/>
        <w:numPr>
          <w:ilvl w:val="5"/>
          <w:numId w:val="1"/>
        </w:numPr>
        <w:rPr/>
      </w:pPr>
      <w:r>
        <w:rPr/>
        <w:t>Use connections that maintain structural value of joined pieces.</w:t>
      </w:r>
    </w:p>
    <w:p>
      <w:pPr>
        <w:pStyle w:val="PR1"/>
        <w:numPr>
          <w:ilvl w:val="4"/>
          <w:numId w:val="1"/>
        </w:numPr>
        <w:rPr/>
      </w:pPr>
      <w:r>
        <w:rPr/>
        <w:t>Assemble stairs in shop to greatest extent possible.</w:t>
      </w:r>
    </w:p>
    <w:p>
      <w:pPr>
        <w:pStyle w:val="PR2"/>
        <w:numPr>
          <w:ilvl w:val="5"/>
          <w:numId w:val="1"/>
        </w:numPr>
        <w:spacing w:before="240" w:after="0"/>
        <w:rPr/>
      </w:pPr>
      <w:r>
        <w:rPr/>
        <w:t>Disassemble units only as necessary for shipping and handling limitations.</w:t>
      </w:r>
    </w:p>
    <w:p>
      <w:pPr>
        <w:pStyle w:val="PR2"/>
        <w:numPr>
          <w:ilvl w:val="5"/>
          <w:numId w:val="1"/>
        </w:numPr>
        <w:rPr/>
      </w:pPr>
      <w:r>
        <w:rPr/>
        <w:t>Clearly mark units for reassembly and coordinated installation.</w:t>
      </w:r>
    </w:p>
    <w:p>
      <w:pPr>
        <w:pStyle w:val="PR1"/>
        <w:numPr>
          <w:ilvl w:val="4"/>
          <w:numId w:val="1"/>
        </w:numPr>
        <w:rPr/>
      </w:pPr>
      <w:r>
        <w:rPr/>
        <w:t>Cut, drill, and punch metals cleanly and accurately.</w:t>
      </w:r>
    </w:p>
    <w:p>
      <w:pPr>
        <w:pStyle w:val="PR2"/>
        <w:numPr>
          <w:ilvl w:val="5"/>
          <w:numId w:val="1"/>
        </w:numPr>
        <w:spacing w:before="240" w:after="0"/>
        <w:rPr/>
      </w:pPr>
      <w:r>
        <w:rPr/>
        <w:t xml:space="preserve">Remove burrs and ease edges to a radius of approximately </w:t>
      </w:r>
      <w:r>
        <w:rPr>
          <w:rStyle w:val="IP"/>
        </w:rPr>
        <w:t>1/32 inch</w:t>
      </w:r>
      <w:r>
        <w:rPr>
          <w:rStyle w:val="SI"/>
        </w:rPr>
        <w:t xml:space="preserve"> (1 mm)</w:t>
      </w:r>
      <w:r>
        <w:rPr/>
        <w:t xml:space="preserve"> unless otherwise indicated.</w:t>
      </w:r>
    </w:p>
    <w:p>
      <w:pPr>
        <w:pStyle w:val="PR2"/>
        <w:numPr>
          <w:ilvl w:val="5"/>
          <w:numId w:val="1"/>
        </w:numPr>
        <w:rPr/>
      </w:pPr>
      <w:r>
        <w:rPr/>
        <w:t>Remove sharp or rough areas on exposed surfaces.</w:t>
      </w:r>
    </w:p>
    <w:p>
      <w:pPr>
        <w:pStyle w:val="PR1"/>
        <w:numPr>
          <w:ilvl w:val="4"/>
          <w:numId w:val="1"/>
        </w:numPr>
        <w:rPr/>
      </w:pPr>
      <w:r>
        <w:rPr/>
        <w:t>Form bent-metal corners to smallest radius possible without causing grain separation or otherwise impairing work.</w:t>
      </w:r>
    </w:p>
    <w:p>
      <w:pPr>
        <w:pStyle w:val="PR1"/>
        <w:numPr>
          <w:ilvl w:val="4"/>
          <w:numId w:val="1"/>
        </w:numPr>
        <w:rPr/>
      </w:pPr>
      <w:r>
        <w:rPr/>
        <w:t>Form exposed work with accurate angles and surfaces and straight edges.</w:t>
      </w:r>
    </w:p>
    <w:p>
      <w:pPr>
        <w:pStyle w:val="PR1"/>
        <w:numPr>
          <w:ilvl w:val="4"/>
          <w:numId w:val="1"/>
        </w:numPr>
        <w:rPr/>
      </w:pPr>
      <w:r>
        <w:rPr/>
        <w:t>Weld connections to comply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Weld exposed corners and seams continuously unless otherwise indicated.</w:t>
      </w:r>
    </w:p>
    <w:p>
      <w:pPr>
        <w:pStyle w:val="PR2"/>
        <w:numPr>
          <w:ilvl w:val="5"/>
          <w:numId w:val="1"/>
        </w:numPr>
        <w:rPr/>
      </w:pPr>
      <w:r>
        <w:rPr/>
        <w:t>At exposed connections, finish exposed welds to comply with NOMMA's "Voluntary Joint Finish Standards" for Finish #1 - No evidence of a welded joint.</w:t>
      </w:r>
    </w:p>
    <w:p>
      <w:pPr>
        <w:pStyle w:val="PR1"/>
        <w:numPr>
          <w:ilvl w:val="4"/>
          <w:numId w:val="1"/>
        </w:numPr>
        <w:rPr/>
      </w:pPr>
      <w:r>
        <w:rPr/>
        <w:t>Form exposed connections with hairline joints, flush and smooth, using concealed fasteners where possible.</w:t>
      </w:r>
    </w:p>
    <w:p>
      <w:pPr>
        <w:pStyle w:val="PR2"/>
        <w:numPr>
          <w:ilvl w:val="5"/>
          <w:numId w:val="1"/>
        </w:numPr>
        <w:spacing w:before="240" w:after="0"/>
        <w:rPr/>
      </w:pPr>
      <w:r>
        <w:rPr/>
        <w:t>Where exposed fasteners are required, use Phillips flat-head (countersunk) screws or bolts unless otherwise indicated.</w:t>
      </w:r>
    </w:p>
    <w:p>
      <w:pPr>
        <w:pStyle w:val="PR2"/>
        <w:numPr>
          <w:ilvl w:val="5"/>
          <w:numId w:val="1"/>
        </w:numPr>
        <w:rPr/>
      </w:pPr>
      <w:r>
        <w:rPr/>
        <w:t>Locate joints where least conspicuous.</w:t>
      </w:r>
    </w:p>
    <w:p>
      <w:pPr>
        <w:pStyle w:val="ART"/>
        <w:numPr>
          <w:ilvl w:val="3"/>
          <w:numId w:val="1"/>
        </w:numPr>
        <w:ind w:hanging="0" w:left="0"/>
        <w:rPr/>
      </w:pPr>
      <w:r>
        <w:rPr/>
        <w:t>FABRICATION OF STAIRS</w:t>
      </w:r>
    </w:p>
    <w:p>
      <w:pPr>
        <w:pStyle w:val="CMT"/>
        <w:rPr/>
      </w:pPr>
      <w:r>
        <w:rPr/>
        <w:t>NAAMM AMP 510 includes only minimal requirements. Architectural Class is for ornamental stairs in exposed locations (joints are required to be concealed to maximum extent possible).</w:t>
      </w:r>
    </w:p>
    <w:p>
      <w:pPr>
        <w:pStyle w:val="PR1"/>
        <w:numPr>
          <w:ilvl w:val="4"/>
          <w:numId w:val="1"/>
        </w:numPr>
        <w:rPr/>
      </w:pPr>
      <w:r>
        <w:rPr/>
        <w:t>NAAMM Stair Standard: Comply with NAAMM AMP 510, "Metal Stairs Manual," for Architectural Class, unless more stringent requirements are indicated.</w:t>
      </w:r>
    </w:p>
    <w:p>
      <w:pPr>
        <w:pStyle w:val="CMT"/>
        <w:rPr/>
      </w:pPr>
      <w:r>
        <w:rPr/>
        <w:t>Usually, retain "Stair Framing" Paragraph below for all types of stairs.</w:t>
      </w:r>
    </w:p>
    <w:p>
      <w:pPr>
        <w:pStyle w:val="PR1"/>
        <w:numPr>
          <w:ilvl w:val="4"/>
          <w:numId w:val="1"/>
        </w:numPr>
        <w:rPr/>
      </w:pPr>
      <w:r>
        <w:rPr/>
        <w:t>Stair Framing:</w:t>
      </w:r>
    </w:p>
    <w:p>
      <w:pPr>
        <w:pStyle w:val="CMT"/>
        <w:rPr/>
      </w:pPr>
      <w:r>
        <w:rPr/>
        <w:t>Steel plate stringers are less expensive than channels, except for longer spans, and allow railing posts to be welded to face of stringer. Allowing plates or channels gives fabricator maximum flexibility. Tube stringers provide a more finished look.</w:t>
      </w:r>
    </w:p>
    <w:p>
      <w:pPr>
        <w:pStyle w:val="PR2"/>
        <w:numPr>
          <w:ilvl w:val="5"/>
          <w:numId w:val="1"/>
        </w:numPr>
        <w:spacing w:before="240" w:after="0"/>
        <w:rPr/>
      </w:pPr>
      <w:r>
        <w:rPr/>
        <w:t>Stringers: Fabricate of [</w:t>
      </w:r>
      <w:r>
        <w:rPr>
          <w:b/>
        </w:rPr>
        <w:t>steel plates</w:t>
      </w:r>
      <w:r>
        <w:rPr/>
        <w:t>] [</w:t>
      </w:r>
      <w:r>
        <w:rPr>
          <w:b/>
        </w:rPr>
        <w:t>steel channels</w:t>
      </w:r>
      <w:r>
        <w:rPr/>
        <w:t>] [</w:t>
      </w:r>
      <w:r>
        <w:rPr>
          <w:b/>
        </w:rPr>
        <w:t>steel plates or channels</w:t>
      </w:r>
      <w:r>
        <w:rPr/>
        <w:t>] [</w:t>
      </w:r>
      <w:r>
        <w:rPr>
          <w:b/>
        </w:rPr>
        <w:t>steel tubes</w:t>
      </w:r>
      <w:r>
        <w:rPr/>
        <w:t>] [</w:t>
      </w:r>
      <w:r>
        <w:rPr>
          <w:b/>
        </w:rPr>
        <w:t>as indicated on Drawings</w:t>
      </w:r>
      <w:r>
        <w:rPr/>
        <w:t>].</w:t>
      </w:r>
    </w:p>
    <w:p>
      <w:pPr>
        <w:pStyle w:val="PR3"/>
        <w:numPr>
          <w:ilvl w:val="6"/>
          <w:numId w:val="1"/>
        </w:numPr>
        <w:spacing w:before="240" w:after="0"/>
        <w:rPr/>
      </w:pPr>
      <w:r>
        <w:rPr/>
        <w:t>Stringer Size: [</w:t>
      </w:r>
      <w:r>
        <w:rPr>
          <w:b/>
        </w:rPr>
        <w:t>As required to comply with "Performance Requirements" Article</w:t>
      </w:r>
      <w:r>
        <w:rPr/>
        <w:t>] [</w:t>
      </w:r>
      <w:r>
        <w:rPr>
          <w:b/>
        </w:rPr>
        <w:t>As indicated on Drawings</w:t>
      </w:r>
      <w:r>
        <w:rPr/>
        <w:t>].</w:t>
      </w:r>
    </w:p>
    <w:p>
      <w:pPr>
        <w:pStyle w:val="PR3"/>
        <w:numPr>
          <w:ilvl w:val="6"/>
          <w:numId w:val="1"/>
        </w:numPr>
        <w:rPr/>
      </w:pPr>
      <w:r>
        <w:rPr/>
        <w:t>Provide closures for exposed ends of [</w:t>
      </w:r>
      <w:r>
        <w:rPr>
          <w:b/>
        </w:rPr>
        <w:t>channel</w:t>
      </w:r>
      <w:r>
        <w:rPr/>
        <w:t>] [</w:t>
      </w:r>
      <w:r>
        <w:rPr>
          <w:b/>
        </w:rPr>
        <w:t>tube</w:t>
      </w:r>
      <w:r>
        <w:rPr/>
        <w:t>] stringers.</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Platforms: Construct of steel [</w:t>
      </w:r>
      <w:r>
        <w:rPr>
          <w:b/>
        </w:rPr>
        <w:t>plate</w:t>
      </w:r>
      <w:r>
        <w:rPr/>
        <w:t>] [</w:t>
      </w:r>
      <w:r>
        <w:rPr>
          <w:b/>
        </w:rPr>
        <w:t>channel</w:t>
      </w:r>
      <w:r>
        <w:rPr/>
        <w:t>] [</w:t>
      </w:r>
      <w:r>
        <w:rPr>
          <w:b/>
        </w:rPr>
        <w:t>plate or channel</w:t>
      </w:r>
      <w:r>
        <w:rPr/>
        <w:t>] [</w:t>
      </w:r>
      <w:r>
        <w:rPr>
          <w:b/>
        </w:rPr>
        <w:t>rectangular tube</w:t>
      </w:r>
      <w:r>
        <w:rPr/>
        <w:t>] headers and miscellaneous framing members as [</w:t>
      </w:r>
      <w:r>
        <w:rPr>
          <w:b/>
        </w:rPr>
        <w:t>required to comply with "Performance Requirements" Article</w:t>
      </w:r>
      <w:r>
        <w:rPr/>
        <w:t>] [</w:t>
      </w:r>
      <w:r>
        <w:rPr>
          <w:b/>
        </w:rPr>
        <w:t>indicated on Drawings</w:t>
      </w:r>
      <w:r>
        <w:rPr/>
        <w:t>].</w:t>
      </w:r>
    </w:p>
    <w:p>
      <w:pPr>
        <w:pStyle w:val="PR3"/>
        <w:numPr>
          <w:ilvl w:val="6"/>
          <w:numId w:val="1"/>
        </w:numPr>
        <w:spacing w:before="240" w:after="0"/>
        <w:rPr/>
      </w:pPr>
      <w:r>
        <w:rPr/>
        <w:t>Provide closures for exposed ends of [</w:t>
      </w:r>
      <w:r>
        <w:rPr>
          <w:b/>
        </w:rPr>
        <w:t>channel</w:t>
      </w:r>
      <w:r>
        <w:rPr/>
        <w:t>] [</w:t>
      </w:r>
      <w:r>
        <w:rPr>
          <w:b/>
        </w:rPr>
        <w:t>tube</w:t>
      </w:r>
      <w:r>
        <w:rPr/>
        <w:t>] framing.</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Weld[</w:t>
      </w:r>
      <w:r>
        <w:rPr>
          <w:b/>
        </w:rPr>
        <w:t> or bolt</w:t>
      </w:r>
      <w:r>
        <w:rPr/>
        <w:t>] stringers to headers; weld[</w:t>
      </w:r>
      <w:r>
        <w:rPr>
          <w:b/>
        </w:rPr>
        <w:t> or bolt</w:t>
      </w:r>
      <w:r>
        <w:rPr/>
        <w:t>] framing members to stringers and headers.[</w:t>
      </w:r>
      <w:r>
        <w:rPr>
          <w:b/>
        </w:rPr>
        <w:t> If using bolts, fabricate and join so bolts are not exposed on finished surfaces.</w:t>
      </w:r>
      <w:r>
        <w:rPr/>
        <w:t>]</w:t>
      </w:r>
    </w:p>
    <w:p>
      <w:pPr>
        <w:pStyle w:val="PR1"/>
        <w:numPr>
          <w:ilvl w:val="4"/>
          <w:numId w:val="1"/>
        </w:numPr>
        <w:rPr/>
      </w:pPr>
      <w:r>
        <w:rPr/>
        <w:t>Subtreads, Risers, and Subplatforms:</w:t>
      </w:r>
    </w:p>
    <w:p>
      <w:pPr>
        <w:pStyle w:val="CMT"/>
        <w:rPr/>
      </w:pPr>
      <w:r>
        <w:rPr/>
        <w:t>Retain one of first two subparagraphs below to suit stair configuration.</w:t>
      </w:r>
    </w:p>
    <w:p>
      <w:pPr>
        <w:pStyle w:val="PR2"/>
        <w:numPr>
          <w:ilvl w:val="5"/>
          <w:numId w:val="1"/>
        </w:numPr>
        <w:spacing w:before="240" w:after="0"/>
        <w:rPr/>
      </w:pPr>
      <w:r>
        <w:rPr/>
        <w:t>Fabricate subtreads and subplatforms of steel [</w:t>
      </w:r>
      <w:r>
        <w:rPr>
          <w:b/>
        </w:rPr>
        <w:t>plates</w:t>
      </w:r>
      <w:r>
        <w:rPr/>
        <w:t>] [</w:t>
      </w:r>
      <w:r>
        <w:rPr>
          <w:b/>
        </w:rPr>
        <w:t>shapes indicated on Drawings</w:t>
      </w:r>
      <w:r>
        <w:rPr/>
        <w:t>].</w:t>
      </w:r>
    </w:p>
    <w:p>
      <w:pPr>
        <w:pStyle w:val="PR2"/>
        <w:numPr>
          <w:ilvl w:val="5"/>
          <w:numId w:val="1"/>
        </w:numPr>
        <w:rPr/>
      </w:pPr>
      <w:r>
        <w:rPr/>
        <w:t>Form subtreads, risers, and subplatforms to configurations indicated from [</w:t>
      </w:r>
      <w:r>
        <w:rPr>
          <w:b/>
        </w:rPr>
        <w:t>uncoated, cold-rolled steel sheet</w:t>
      </w:r>
      <w:r>
        <w:rPr/>
        <w:t>] [</w:t>
      </w:r>
      <w:r>
        <w:rPr>
          <w:b/>
        </w:rPr>
        <w:t>uncoated, hot-rolled steel sheet</w:t>
      </w:r>
      <w:r>
        <w:rPr/>
        <w:t>] [</w:t>
      </w:r>
      <w:r>
        <w:rPr>
          <w:b/>
        </w:rPr>
        <w:t>galvanized steel sheet</w:t>
      </w:r>
      <w:r>
        <w:rPr/>
        <w:t>] [</w:t>
      </w:r>
      <w:r>
        <w:rPr>
          <w:b/>
        </w:rPr>
        <w:t xml:space="preserve">of thickness needed to comply with performance requirements, but not less than </w:t>
      </w:r>
      <w:r>
        <w:rPr>
          <w:rStyle w:val="IP"/>
          <w:b/>
        </w:rPr>
        <w:t>0.075 inch</w:t>
      </w:r>
      <w:r>
        <w:rPr>
          <w:rStyle w:val="SI"/>
          <w:b/>
        </w:rPr>
        <w:t xml:space="preserve"> (1.9 mm)</w:t>
      </w:r>
      <w:r>
        <w:rPr>
          <w:b/>
        </w:rPr>
        <w:t xml:space="preserve"> thick</w:t>
      </w:r>
      <w:r>
        <w:rPr/>
        <w:t>] [</w:t>
      </w:r>
      <w:r>
        <w:rPr>
          <w:b/>
        </w:rPr>
        <w:t>of thickness indicated on Drawings</w:t>
      </w:r>
      <w:r>
        <w:rPr/>
        <w:t>].</w:t>
      </w:r>
    </w:p>
    <w:p>
      <w:pPr>
        <w:pStyle w:val="PR2"/>
        <w:numPr>
          <w:ilvl w:val="5"/>
          <w:numId w:val="1"/>
        </w:numPr>
        <w:rPr/>
      </w:pPr>
      <w:r>
        <w:rPr/>
        <w:t>Weld subtreads to stringers.</w:t>
      </w:r>
    </w:p>
    <w:p>
      <w:pPr>
        <w:pStyle w:val="PR3"/>
        <w:numPr>
          <w:ilvl w:val="6"/>
          <w:numId w:val="1"/>
        </w:numPr>
        <w:spacing w:before="240" w:after="0"/>
        <w:rPr/>
      </w:pPr>
      <w:r>
        <w:rPr/>
        <w:t>Locate welds on top of subtreads where they will be concealed by finished treads.</w:t>
      </w:r>
    </w:p>
    <w:p>
      <w:pPr>
        <w:pStyle w:val="PR2"/>
        <w:numPr>
          <w:ilvl w:val="5"/>
          <w:numId w:val="1"/>
        </w:numPr>
        <w:spacing w:before="240" w:after="0"/>
        <w:rPr/>
      </w:pPr>
      <w:r>
        <w:rPr/>
        <w:t>Provide subplatforms of configuration indicated or, if not indicated, the same as subtreads.</w:t>
      </w:r>
    </w:p>
    <w:p>
      <w:pPr>
        <w:pStyle w:val="PR3"/>
        <w:numPr>
          <w:ilvl w:val="6"/>
          <w:numId w:val="1"/>
        </w:numPr>
        <w:spacing w:before="240" w:after="0"/>
        <w:rPr/>
      </w:pPr>
      <w:r>
        <w:rPr/>
        <w:t>Weld subplatforms to platform framing.</w:t>
      </w:r>
    </w:p>
    <w:p>
      <w:pPr>
        <w:pStyle w:val="PR3"/>
        <w:numPr>
          <w:ilvl w:val="6"/>
          <w:numId w:val="1"/>
        </w:numPr>
        <w:rPr/>
      </w:pPr>
      <w:r>
        <w:rPr/>
        <w:t>Locate welds on top of subplatforms where they will be concealed by finished flooring.</w:t>
      </w:r>
    </w:p>
    <w:p>
      <w:pPr>
        <w:pStyle w:val="CMT"/>
        <w:rPr/>
      </w:pPr>
      <w:r>
        <w:rPr/>
        <w:t>Subplatforms are usually made from corrugated metal unless smooth soffit construction is specified. Platform framing will still project below subplatform with smooth soffit construction. If a finished soffit is required, delete "Smooth Soffit Construction" Subparagraph below and include a gypsum board or plaster soffit.</w:t>
      </w:r>
    </w:p>
    <w:p>
      <w:pPr>
        <w:pStyle w:val="PR3"/>
        <w:numPr>
          <w:ilvl w:val="6"/>
          <w:numId w:val="1"/>
        </w:numPr>
        <w:rPr/>
      </w:pPr>
      <w:r>
        <w:rPr/>
        <w:t>Smooth Soffit Construction: Construct subplatforms with flat metal under surfaces to produce smooth soffits.</w:t>
      </w:r>
    </w:p>
    <w:p>
      <w:pPr>
        <w:pStyle w:val="ART"/>
        <w:numPr>
          <w:ilvl w:val="3"/>
          <w:numId w:val="1"/>
        </w:numPr>
        <w:ind w:hanging="0" w:left="0"/>
        <w:rPr/>
      </w:pPr>
      <w:r>
        <w:rPr/>
        <w:t>STAIR RAILINGS</w:t>
      </w:r>
    </w:p>
    <w:p>
      <w:pPr>
        <w:pStyle w:val="PR1"/>
        <w:numPr>
          <w:ilvl w:val="4"/>
          <w:numId w:val="1"/>
        </w:numPr>
        <w:rPr/>
      </w:pPr>
      <w:r>
        <w:rPr/>
        <w:t>Comply with applicable requirements in Section 057300 "Decorative Metal Railings."</w:t>
      </w:r>
    </w:p>
    <w:p>
      <w:pPr>
        <w:pStyle w:val="PR2"/>
        <w:numPr>
          <w:ilvl w:val="5"/>
          <w:numId w:val="1"/>
        </w:numPr>
        <w:spacing w:before="240" w:after="0"/>
        <w:rPr/>
      </w:pPr>
      <w:r>
        <w:rPr/>
        <w:t>Connect posts to stair framing by direct welding unless otherwise indicated.</w:t>
      </w:r>
    </w:p>
    <w:p>
      <w:pPr>
        <w:pStyle w:val="ART"/>
        <w:numPr>
          <w:ilvl w:val="3"/>
          <w:numId w:val="1"/>
        </w:numPr>
        <w:ind w:hanging="0" w:left="0"/>
        <w:rPr/>
      </w:pPr>
      <w:r>
        <w:rPr/>
        <w:t>FINISHES</w:t>
      </w:r>
    </w:p>
    <w:p>
      <w:pPr>
        <w:pStyle w:val="PR1"/>
        <w:numPr>
          <w:ilvl w:val="4"/>
          <w:numId w:val="1"/>
        </w:numPr>
        <w:rPr/>
      </w:pPr>
      <w:r>
        <w:rPr/>
        <w:t>Finish metal stairs after assembly.</w:t>
      </w:r>
    </w:p>
    <w:p>
      <w:pPr>
        <w:pStyle w:val="PR1"/>
        <w:numPr>
          <w:ilvl w:val="4"/>
          <w:numId w:val="1"/>
        </w:numPr>
        <w:rPr/>
      </w:pPr>
      <w:r>
        <w:rPr/>
        <w:t>Steel Galvanized Finish: Hot-dip galvanize items as indicated to comply with ASTM A153/A153M for steel and iron hardware and with ASTM A123/A123M for other steel and iron products.</w:t>
      </w:r>
    </w:p>
    <w:p>
      <w:pPr>
        <w:pStyle w:val="CMT"/>
        <w:rPr/>
      </w:pPr>
      <w:r>
        <w:rPr/>
        <w:t>Retain first subparagraph below if galvanized items are painted.</w:t>
      </w:r>
    </w:p>
    <w:p>
      <w:pPr>
        <w:pStyle w:val="PR2"/>
        <w:numPr>
          <w:ilvl w:val="5"/>
          <w:numId w:val="1"/>
        </w:numPr>
        <w:spacing w:before="240" w:after="0"/>
        <w:rPr/>
      </w:pPr>
      <w:r>
        <w:rPr/>
        <w:t>Do not quench or apply post-galvanizing treatments that might interfere with paint adhesion.</w:t>
      </w:r>
    </w:p>
    <w:p>
      <w:pPr>
        <w:pStyle w:val="CMT"/>
        <w:rPr/>
      </w:pPr>
      <w:r>
        <w:rPr/>
        <w:t>Generally, retain subparagraph below for railings hot-dip galvanized after fabrication.</w:t>
      </w:r>
    </w:p>
    <w:p>
      <w:pPr>
        <w:pStyle w:val="PR2"/>
        <w:numPr>
          <w:ilvl w:val="5"/>
          <w:numId w:val="1"/>
        </w:numPr>
        <w:rPr/>
      </w:pPr>
      <w:r>
        <w:rPr/>
        <w:t>Fill vent and drain holes that are exposed in finished Work, unless indicated to remain as weep holes, by plugging with zinc solder and filing off smooth.</w:t>
      </w:r>
    </w:p>
    <w:p>
      <w:pPr>
        <w:pStyle w:val="PR1"/>
        <w:numPr>
          <w:ilvl w:val="4"/>
          <w:numId w:val="1"/>
        </w:numPr>
        <w:rPr/>
      </w:pPr>
      <w:r>
        <w:rPr/>
        <w:t>Steel Shop Prime Finish:</w:t>
      </w:r>
    </w:p>
    <w:p>
      <w:pPr>
        <w:pStyle w:val="PR2"/>
        <w:numPr>
          <w:ilvl w:val="5"/>
          <w:numId w:val="1"/>
        </w:numPr>
        <w:spacing w:before="240" w:after="0"/>
        <w:rPr/>
      </w:pPr>
      <w:r>
        <w:rPr/>
        <w:t>Preparation for Shop Priming: Prepare uncoated ferrous-metal surfaces to comply with [</w:t>
      </w:r>
      <w:r>
        <w:rPr>
          <w:b/>
        </w:rPr>
        <w:t>SSPC-SP 6/NACE No. 3, "Commercial Blast Cleaning."</w:t>
      </w:r>
      <w:r>
        <w:rPr/>
        <w:t>] [</w:t>
      </w:r>
      <w:r>
        <w:rPr>
          <w:b/>
        </w:rPr>
        <w:t>SSPC-SP 3, "Power Tool Cleaning."</w:t>
      </w:r>
      <w:r>
        <w:rPr/>
        <w:t>]</w:t>
      </w:r>
    </w:p>
    <w:p>
      <w:pPr>
        <w:pStyle w:val="PR2"/>
        <w:numPr>
          <w:ilvl w:val="5"/>
          <w:numId w:val="1"/>
        </w:numPr>
        <w:rPr/>
      </w:pPr>
      <w:r>
        <w:rPr/>
        <w:t>Apply shop primer to uncoated surfaces of metal stair components, except those with galvanized finishes and those to be embedded in concrete or masonry unless otherwise indicated. Comply with SSPC-PA 1, "Shop, Field, and Maintenance Painting of Steel," for shop painting.</w:t>
      </w:r>
    </w:p>
    <w:p>
      <w:pPr>
        <w:pStyle w:val="CMT"/>
        <w:rPr/>
      </w:pPr>
      <w:r>
        <w:rPr/>
        <w:t>Stripe painting adds cost but helps ensure that hard-to-reach areas, such as crevices, inside corners, and welds, are thoroughly coated and that sharp edges (which are vulnerable to chipping and are where the film may be thinner due to surface tension) receive adequate coverage.</w:t>
      </w:r>
    </w:p>
    <w:p>
      <w:pPr>
        <w:pStyle w:val="PR3"/>
        <w:numPr>
          <w:ilvl w:val="6"/>
          <w:numId w:val="1"/>
        </w:numPr>
        <w:spacing w:before="240" w:after="0"/>
        <w:rPr/>
      </w:pPr>
      <w:r>
        <w:rPr/>
        <w:t>Stripe paint corners, crevices, bolts, welds, and sharp edges.</w:t>
      </w:r>
    </w:p>
    <w:p>
      <w:pPr>
        <w:pStyle w:val="PR1"/>
        <w:numPr>
          <w:ilvl w:val="4"/>
          <w:numId w:val="1"/>
        </w:numPr>
        <w:rPr/>
      </w:pPr>
      <w:r>
        <w:rPr/>
        <w:t>Aluminum Finishes:</w:t>
      </w:r>
    </w:p>
    <w:p>
      <w:pPr>
        <w:pStyle w:val="PR2"/>
        <w:numPr>
          <w:ilvl w:val="5"/>
          <w:numId w:val="1"/>
        </w:numPr>
        <w:spacing w:before="240" w:after="0"/>
        <w:rPr/>
      </w:pPr>
      <w:r>
        <w:rPr/>
        <w:t>Clear Anodic Finish: AAMA 611, Class I, AA-M12C22A41.</w:t>
      </w:r>
    </w:p>
    <w:p>
      <w:pPr>
        <w:pStyle w:val="PR2"/>
        <w:numPr>
          <w:ilvl w:val="5"/>
          <w:numId w:val="1"/>
        </w:numPr>
        <w:rPr/>
      </w:pPr>
      <w:r>
        <w:rPr/>
        <w:t>Color Anodic Finish: AAMA 611, [</w:t>
      </w:r>
      <w:r>
        <w:rPr>
          <w:b/>
        </w:rPr>
        <w:t>AA-M12C22A42/A44, Class I, 0.018 mm</w:t>
      </w:r>
      <w:r>
        <w:rPr/>
        <w:t>] [</w:t>
      </w:r>
      <w:r>
        <w:rPr>
          <w:b/>
        </w:rPr>
        <w:t>AA-M12C22A32/A34, Class II, 0.010 mm</w:t>
      </w:r>
      <w:r>
        <w:rPr/>
        <w:t>] or thicker.</w:t>
      </w:r>
    </w:p>
    <w:p>
      <w:pPr>
        <w:pStyle w:val="PR3"/>
        <w:numPr>
          <w:ilvl w:val="6"/>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1"/>
        <w:numPr>
          <w:ilvl w:val="4"/>
          <w:numId w:val="1"/>
        </w:numPr>
        <w:rPr/>
      </w:pPr>
      <w:r>
        <w:rPr/>
        <w:t>Stainless Steel Finishes:</w:t>
      </w:r>
    </w:p>
    <w:p>
      <w:pPr>
        <w:pStyle w:val="PR2"/>
        <w:numPr>
          <w:ilvl w:val="5"/>
          <w:numId w:val="1"/>
        </w:numPr>
        <w:spacing w:before="240" w:after="0"/>
        <w:rPr/>
      </w:pPr>
      <w:r>
        <w:rPr/>
        <w:t>Stainless Steel Tubing Finishes:</w:t>
      </w:r>
    </w:p>
    <w:p>
      <w:pPr>
        <w:pStyle w:val="PR3"/>
        <w:numPr>
          <w:ilvl w:val="6"/>
          <w:numId w:val="1"/>
        </w:numPr>
        <w:spacing w:before="240" w:after="0"/>
        <w:rPr/>
      </w:pPr>
      <w:r>
        <w:rPr/>
        <w:t>180-Grit Polished Finish: Uniform, directionally textured finish.</w:t>
      </w:r>
    </w:p>
    <w:p>
      <w:pPr>
        <w:pStyle w:val="PR3"/>
        <w:numPr>
          <w:ilvl w:val="6"/>
          <w:numId w:val="1"/>
        </w:numPr>
        <w:rPr/>
      </w:pPr>
      <w:r>
        <w:rPr/>
        <w:t>320-Grit Polished Finish: Oil-ground, uniform, fine, directionally textured finish.</w:t>
      </w:r>
    </w:p>
    <w:p>
      <w:pPr>
        <w:pStyle w:val="PR3"/>
        <w:numPr>
          <w:ilvl w:val="6"/>
          <w:numId w:val="1"/>
        </w:numPr>
        <w:rPr/>
      </w:pPr>
      <w:r>
        <w:rPr/>
        <w:t>Polished and Buffed Finish: 320-grit finish followed by buffing [</w:t>
      </w:r>
      <w:r>
        <w:rPr>
          <w:b/>
        </w:rPr>
        <w:t>to a high luster finish</w:t>
      </w:r>
      <w:r>
        <w:rPr/>
        <w:t>] [</w:t>
      </w:r>
      <w:r>
        <w:rPr>
          <w:b/>
        </w:rPr>
        <w:t>to a mirror-like finish</w:t>
      </w:r>
      <w:r>
        <w:rPr/>
        <w:t>] [</w:t>
      </w:r>
      <w:r>
        <w:rPr>
          <w:b/>
        </w:rPr>
        <w:t>to match Architect's sample</w:t>
      </w:r>
      <w:r>
        <w:rPr/>
        <w:t>].</w:t>
      </w:r>
    </w:p>
    <w:p>
      <w:pPr>
        <w:pStyle w:val="PR2"/>
        <w:numPr>
          <w:ilvl w:val="5"/>
          <w:numId w:val="1"/>
        </w:numPr>
        <w:spacing w:before="240" w:after="0"/>
        <w:rPr/>
      </w:pPr>
      <w:r>
        <w:rPr/>
        <w:t>Stainless Steel Sheet and Plate Finishes:</w:t>
      </w:r>
    </w:p>
    <w:p>
      <w:pPr>
        <w:pStyle w:val="PR3"/>
        <w:numPr>
          <w:ilvl w:val="6"/>
          <w:numId w:val="1"/>
        </w:numPr>
        <w:spacing w:before="240" w:after="0"/>
        <w:rPr/>
      </w:pPr>
      <w:r>
        <w:rPr/>
        <w:t>Directional Satin Finish: ASTM A480/A480M, No. 4.</w:t>
      </w:r>
    </w:p>
    <w:p>
      <w:pPr>
        <w:pStyle w:val="PR3"/>
        <w:numPr>
          <w:ilvl w:val="6"/>
          <w:numId w:val="1"/>
        </w:numPr>
        <w:rPr/>
      </w:pPr>
      <w:r>
        <w:rPr/>
        <w:t>High Luster Finish: ASTM A480/A480M, No. 7.</w:t>
      </w:r>
    </w:p>
    <w:p>
      <w:pPr>
        <w:pStyle w:val="PR3"/>
        <w:numPr>
          <w:ilvl w:val="6"/>
          <w:numId w:val="1"/>
        </w:numPr>
        <w:rPr/>
      </w:pPr>
      <w:r>
        <w:rPr/>
        <w:t>Mirror Finish: ASTM A480/A480M, No. 8.</w:t>
      </w:r>
    </w:p>
    <w:p>
      <w:pPr>
        <w:pStyle w:val="PR1"/>
        <w:numPr>
          <w:ilvl w:val="4"/>
          <w:numId w:val="1"/>
        </w:numPr>
        <w:rPr/>
      </w:pPr>
      <w:r>
        <w:rPr/>
        <w:t>Bronze Finishes:</w:t>
      </w:r>
    </w:p>
    <w:p>
      <w:pPr>
        <w:pStyle w:val="PR2"/>
        <w:numPr>
          <w:ilvl w:val="5"/>
          <w:numId w:val="1"/>
        </w:numPr>
        <w:spacing w:before="240" w:after="0"/>
        <w:rPr/>
      </w:pPr>
      <w:r>
        <w:rPr/>
        <w:t>Statuary Conversion Coating over Satin Finish: CDA M31-C55 (Mechanical Finish: directionally textured, fine satin; Chemical Finish: conversion coating, sulfide)[</w:t>
      </w:r>
      <w:r>
        <w:rPr>
          <w:b/>
        </w:rPr>
        <w:t>, with color matching Architect's sample</w:t>
      </w:r>
      <w:r>
        <w:rPr/>
        <w:t>].</w:t>
      </w:r>
    </w:p>
    <w:p>
      <w:pPr>
        <w:pStyle w:val="PR2"/>
        <w:numPr>
          <w:ilvl w:val="5"/>
          <w:numId w:val="1"/>
        </w:numPr>
        <w:rPr/>
      </w:pPr>
      <w:r>
        <w:rPr/>
        <w:t>Statuary Conversion Coating over Satin Finish, Lacquered: CDA M31-C55-O6x (Mechanical Finish: directionally textured, fine satin; Chemical Finish: conversion coating, sulfide; Coating: clear, organic, air dried, as specified below)[</w:t>
      </w:r>
      <w:r>
        <w:rPr>
          <w:b/>
        </w:rPr>
        <w:t>, with color matching Architect's sample</w:t>
      </w:r>
      <w:r>
        <w:rPr/>
        <w:t>]:</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2"/>
        <w:numPr>
          <w:ilvl w:val="5"/>
          <w:numId w:val="1"/>
        </w:numPr>
        <w:spacing w:before="240" w:after="0"/>
        <w:rPr/>
      </w:pPr>
      <w:r>
        <w:rPr/>
        <w:t>Hand-Rubbed Finish, Lacquered: CDA M31-M34-O6x (Mechanical Finish: directionally textured, fine satin; Mechanical Finish: directionally textured, hand rubbed;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Brass Finishes:</w:t>
      </w:r>
    </w:p>
    <w:p>
      <w:pPr>
        <w:pStyle w:val="PR2"/>
        <w:numPr>
          <w:ilvl w:val="5"/>
          <w:numId w:val="1"/>
        </w:numPr>
        <w:spacing w:before="240" w:after="0"/>
        <w:rPr/>
      </w:pPr>
      <w:r>
        <w:rPr/>
        <w:t>Buffed Finish, Lacquered: CDA M21-O6x (Mechanical Finish: buffed, smooth specular;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2"/>
        <w:numPr>
          <w:ilvl w:val="5"/>
          <w:numId w:val="1"/>
        </w:numPr>
        <w:spacing w:before="240" w:after="0"/>
        <w:rPr/>
      </w:pPr>
      <w:r>
        <w:rPr/>
        <w:t>Hand-Rubbed Finish, Lacquered: CDA M31-M34-O6x (Mechanical Finish: directionally textured, fine satin; Mechanical Finish: directionally textured, hand rubbed;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Copper Finishes:</w:t>
      </w:r>
    </w:p>
    <w:p>
      <w:pPr>
        <w:pStyle w:val="PR2"/>
        <w:numPr>
          <w:ilvl w:val="5"/>
          <w:numId w:val="1"/>
        </w:numPr>
        <w:spacing w:before="240" w:after="0"/>
        <w:rPr/>
      </w:pPr>
      <w:r>
        <w:rPr/>
        <w:t>As Fabricated: CDA M12 (Matte finish as fabricated).</w:t>
      </w:r>
    </w:p>
    <w:p>
      <w:pPr>
        <w:pStyle w:val="CMT"/>
        <w:rPr/>
      </w:pPr>
      <w:r>
        <w:rPr/>
        <w:t>Retain one or more of first four subparagraphs below for mechanical finishes without lacquer.</w:t>
      </w:r>
    </w:p>
    <w:p>
      <w:pPr>
        <w:pStyle w:val="PR2"/>
        <w:numPr>
          <w:ilvl w:val="5"/>
          <w:numId w:val="1"/>
        </w:numPr>
        <w:rPr/>
      </w:pPr>
      <w:r>
        <w:rPr/>
        <w:t>Buffed Finish: CDA M21 (Mechanical Finish: buffed, smooth specular).</w:t>
      </w:r>
    </w:p>
    <w:p>
      <w:pPr>
        <w:pStyle w:val="PR2"/>
        <w:numPr>
          <w:ilvl w:val="5"/>
          <w:numId w:val="1"/>
        </w:numPr>
        <w:rPr/>
      </w:pPr>
      <w:r>
        <w:rPr/>
        <w:t>Hand-Rubbed Finish: CDA M31-M34 (Mechanical Finish: directionally textured, fine satin; Mechanical Finish: directionally textured, hand rubbed).</w:t>
      </w:r>
    </w:p>
    <w:p>
      <w:pPr>
        <w:pStyle w:val="PR2"/>
        <w:numPr>
          <w:ilvl w:val="5"/>
          <w:numId w:val="1"/>
        </w:numPr>
        <w:rPr/>
      </w:pPr>
      <w:r>
        <w:rPr/>
        <w:t>Medium-Satin Finish: CDA M32 (Mechanical Finish: directionally textured, medium satin).</w:t>
      </w:r>
    </w:p>
    <w:p>
      <w:pPr>
        <w:pStyle w:val="PR2"/>
        <w:numPr>
          <w:ilvl w:val="5"/>
          <w:numId w:val="1"/>
        </w:numPr>
        <w:rPr/>
      </w:pPr>
      <w:r>
        <w:rPr/>
        <w:t>Fine-Matte Finish: CDA M42 (Mechanical Finish: nondirectional finish, fine matte).</w:t>
      </w:r>
    </w:p>
    <w:p>
      <w:pPr>
        <w:pStyle w:val="CMT"/>
        <w:rPr/>
      </w:pPr>
      <w:r>
        <w:rPr/>
        <w:t>Retain one or more of four subparagraphs below for lacquered mechanical finishes.</w:t>
      </w:r>
    </w:p>
    <w:p>
      <w:pPr>
        <w:pStyle w:val="PR2"/>
        <w:numPr>
          <w:ilvl w:val="5"/>
          <w:numId w:val="1"/>
        </w:numPr>
        <w:rPr/>
      </w:pPr>
      <w:r>
        <w:rPr/>
        <w:t>Buffed Finish, Lacquered: CDA M21-O6x (Mechanical Finish: buffed, smooth specular;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2"/>
        <w:numPr>
          <w:ilvl w:val="5"/>
          <w:numId w:val="1"/>
        </w:numPr>
        <w:spacing w:before="240" w:after="0"/>
        <w:rPr/>
      </w:pPr>
      <w:r>
        <w:rPr/>
        <w:t>Hand-Rubbed Finish, Lacquered: CDA M31-M34-O6x (Mechanical Finish: directionally textured, fine satin; Mechanical Finish: directionally textured, hand rubbed;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2"/>
        <w:numPr>
          <w:ilvl w:val="5"/>
          <w:numId w:val="1"/>
        </w:numPr>
        <w:spacing w:before="240" w:after="0"/>
        <w:rPr/>
      </w:pPr>
      <w:r>
        <w:rPr/>
        <w:t>Medium-Satin Finish, Lacquered: CDA M32-O6x (Mechanical Finish: directionally textured, medium satin;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2"/>
        <w:numPr>
          <w:ilvl w:val="5"/>
          <w:numId w:val="1"/>
        </w:numPr>
        <w:spacing w:before="240" w:after="0"/>
        <w:rPr/>
      </w:pPr>
      <w:r>
        <w:rPr/>
        <w:t>Fine-Matte Finish, Lacquered: CDA M42-O6x (Mechanical Finish: nondirectional finish, fine matte; Coating: clear, organic, air dried, as specified below).</w:t>
      </w:r>
    </w:p>
    <w:p>
      <w:pPr>
        <w:pStyle w:val="PR3"/>
        <w:numPr>
          <w:ilvl w:val="6"/>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elevations of floors, bearing surfaces and locations of bearing plates, and other embedments for compliance with requirements.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INSTALLING METAL STAIRS</w:t>
      </w:r>
    </w:p>
    <w:p>
      <w:pPr>
        <w:pStyle w:val="PR1"/>
        <w:numPr>
          <w:ilvl w:val="4"/>
          <w:numId w:val="1"/>
        </w:numPr>
        <w:rPr/>
      </w:pPr>
      <w:r>
        <w:rPr/>
        <w:t>Fastening to In-Place Construction: Provide anchorage devices and fasteners where necessary for securing metal stairs to in-place construction.</w:t>
      </w:r>
    </w:p>
    <w:p>
      <w:pPr>
        <w:pStyle w:val="PR2"/>
        <w:numPr>
          <w:ilvl w:val="5"/>
          <w:numId w:val="1"/>
        </w:numPr>
        <w:spacing w:before="240" w:after="0"/>
        <w:rPr/>
      </w:pPr>
      <w:r>
        <w:rPr/>
        <w:t>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metal stairs. Set units accurately in location, alignment, and elevation, measured from established lines and levels and free of rack.</w:t>
      </w:r>
    </w:p>
    <w:p>
      <w:pPr>
        <w:pStyle w:val="CMT"/>
        <w:rPr/>
      </w:pPr>
      <w:r>
        <w:rPr/>
        <w:t>Delete first paragraph below if other fastening methods are acceptable.</w:t>
      </w:r>
    </w:p>
    <w:p>
      <w:pPr>
        <w:pStyle w:val="PR1"/>
        <w:numPr>
          <w:ilvl w:val="4"/>
          <w:numId w:val="1"/>
        </w:numPr>
        <w:rPr/>
      </w:pPr>
      <w:r>
        <w:rPr/>
        <w:t>Install metal stairs by welding stair framing to steel structure or to weld plates cast into concrete unless otherwise indicated.</w:t>
      </w:r>
    </w:p>
    <w:p>
      <w:pPr>
        <w:pStyle w:val="CMT"/>
        <w:rPr/>
      </w:pPr>
      <w:r>
        <w:rPr/>
        <w:t>Retain subparagraph below where stair is supported on concrete or masonry.</w:t>
      </w:r>
    </w:p>
    <w:p>
      <w:pPr>
        <w:pStyle w:val="PR2"/>
        <w:numPr>
          <w:ilvl w:val="5"/>
          <w:numId w:val="1"/>
        </w:numPr>
        <w:spacing w:before="240" w:after="0"/>
        <w:rPr/>
      </w:pPr>
      <w:r>
        <w:rPr/>
        <w:t>Grouted Baseplates: Clean concrete- and masonry-bearing surfaces of bond-reducing materials, and roughen surfaces prior to setting plates.</w:t>
      </w:r>
    </w:p>
    <w:p>
      <w:pPr>
        <w:pStyle w:val="PR3"/>
        <w:numPr>
          <w:ilvl w:val="6"/>
          <w:numId w:val="1"/>
        </w:numPr>
        <w:spacing w:before="240" w:after="0"/>
        <w:rPr/>
      </w:pPr>
      <w:r>
        <w:rPr/>
        <w:t>Clean bottom surface of plates.</w:t>
      </w:r>
    </w:p>
    <w:p>
      <w:pPr>
        <w:pStyle w:val="CMT"/>
        <w:rPr/>
      </w:pPr>
      <w:r>
        <w:rPr/>
        <w:t>Revise requirements in subparagraphs below to suit Project.</w:t>
      </w:r>
    </w:p>
    <w:p>
      <w:pPr>
        <w:pStyle w:val="PR3"/>
        <w:numPr>
          <w:ilvl w:val="6"/>
          <w:numId w:val="1"/>
        </w:numPr>
        <w:rPr/>
      </w:pPr>
      <w:r>
        <w:rPr/>
        <w:t>Set plates for structural members on wedges, shims, or setting nuts.</w:t>
      </w:r>
    </w:p>
    <w:p>
      <w:pPr>
        <w:pStyle w:val="PR3"/>
        <w:numPr>
          <w:ilvl w:val="6"/>
          <w:numId w:val="1"/>
        </w:numPr>
        <w:rPr/>
      </w:pPr>
      <w:r>
        <w:rPr/>
        <w:t>Tighten anchor bolts after supported members have been positioned and plumbed.</w:t>
      </w:r>
    </w:p>
    <w:p>
      <w:pPr>
        <w:pStyle w:val="PR3"/>
        <w:numPr>
          <w:ilvl w:val="6"/>
          <w:numId w:val="1"/>
        </w:numPr>
        <w:rPr/>
      </w:pPr>
      <w:r>
        <w:rPr/>
        <w:t>Do not remove wedges or shims but, if protruding, cut off flush with edge of plate before packing with grout.</w:t>
      </w:r>
    </w:p>
    <w:p>
      <w:pPr>
        <w:pStyle w:val="PR3"/>
        <w:numPr>
          <w:ilvl w:val="6"/>
          <w:numId w:val="1"/>
        </w:numPr>
        <w:rPr/>
      </w:pPr>
      <w:r>
        <w:rPr/>
        <w:t>Promptly pack grout solidly between bearing surfaces and plates so no voids remain.</w:t>
      </w:r>
    </w:p>
    <w:p>
      <w:pPr>
        <w:pStyle w:val="PR4"/>
        <w:numPr>
          <w:ilvl w:val="7"/>
          <w:numId w:val="1"/>
        </w:numPr>
        <w:spacing w:before="240" w:after="0"/>
        <w:rPr/>
      </w:pPr>
      <w:r>
        <w:rPr/>
        <w:t>Neatly finish exposed surfaces; protect grout and allow to cure.</w:t>
      </w:r>
    </w:p>
    <w:p>
      <w:pPr>
        <w:pStyle w:val="PR4"/>
        <w:numPr>
          <w:ilvl w:val="7"/>
          <w:numId w:val="1"/>
        </w:numPr>
        <w:rPr/>
      </w:pPr>
      <w:r>
        <w:rPr/>
        <w:t>Comply with manufacturer's written installation instructions for shrinkage-resistant grouts.</w:t>
      </w:r>
    </w:p>
    <w:p>
      <w:pPr>
        <w:pStyle w:val="PR1"/>
        <w:numPr>
          <w:ilvl w:val="4"/>
          <w:numId w:val="1"/>
        </w:numPr>
        <w:rPr/>
      </w:pPr>
      <w:r>
        <w:rPr/>
        <w:t>Provide temporary bracing or anchors in formwork for items that are to be built into concrete or masonry.</w:t>
      </w:r>
    </w:p>
    <w:p>
      <w:pPr>
        <w:pStyle w:val="PR1"/>
        <w:numPr>
          <w:ilvl w:val="4"/>
          <w:numId w:val="1"/>
        </w:numPr>
        <w:rPr/>
      </w:pPr>
      <w:r>
        <w:rPr/>
        <w:t>Fit exposed connections accurately together to form hairline joints.</w:t>
      </w:r>
    </w:p>
    <w:p>
      <w:pPr>
        <w:pStyle w:val="PR2"/>
        <w:numPr>
          <w:ilvl w:val="5"/>
          <w:numId w:val="1"/>
        </w:numPr>
        <w:spacing w:before="240" w:after="0"/>
        <w:rPr/>
      </w:pPr>
      <w:r>
        <w:rPr/>
        <w:t>Weld connections that are not to be left as exposed joints but cannot be shop welded because of shipping size limitations.</w:t>
      </w:r>
    </w:p>
    <w:p>
      <w:pPr>
        <w:pStyle w:val="PR2"/>
        <w:numPr>
          <w:ilvl w:val="5"/>
          <w:numId w:val="1"/>
        </w:numPr>
        <w:rPr/>
      </w:pPr>
      <w:r>
        <w:rPr/>
        <w:t>Do not weld, cut, or abrade surfaces of exterior units that have been hot-dip galvanized after fabrication and are for bolted or screwed field connections.</w:t>
      </w:r>
    </w:p>
    <w:p>
      <w:pPr>
        <w:pStyle w:val="PR2"/>
        <w:numPr>
          <w:ilvl w:val="5"/>
          <w:numId w:val="1"/>
        </w:numPr>
        <w:rPr/>
      </w:pPr>
      <w:r>
        <w:rPr/>
        <w:t>Field Welding: Comply with requirements for welding in "Fabrication, General" Article.</w:t>
      </w:r>
    </w:p>
    <w:p>
      <w:pPr>
        <w:pStyle w:val="PR1"/>
        <w:numPr>
          <w:ilvl w:val="4"/>
          <w:numId w:val="1"/>
        </w:numPr>
        <w:rPr/>
      </w:pPr>
      <w:r>
        <w:rPr/>
        <w:t>Place and finish concrete fill for treads and platforms to comply with Section 033000 "Cast-in-Place Concrete."</w:t>
      </w:r>
    </w:p>
    <w:p>
      <w:pPr>
        <w:pStyle w:val="PR2"/>
        <w:numPr>
          <w:ilvl w:val="5"/>
          <w:numId w:val="1"/>
        </w:numPr>
        <w:spacing w:before="240" w:after="0"/>
        <w:rPr/>
      </w:pPr>
      <w:r>
        <w:rPr/>
        <w:t>Install abrasive nosings with anchors fully embedded in concrete.</w:t>
      </w:r>
    </w:p>
    <w:p>
      <w:pPr>
        <w:pStyle w:val="PR2"/>
        <w:numPr>
          <w:ilvl w:val="5"/>
          <w:numId w:val="1"/>
        </w:numPr>
        <w:rPr/>
      </w:pPr>
      <w:r>
        <w:rPr/>
        <w:t>Center nosings on tread width.</w:t>
      </w:r>
    </w:p>
    <w:p>
      <w:pPr>
        <w:pStyle w:val="PR1"/>
        <w:numPr>
          <w:ilvl w:val="4"/>
          <w:numId w:val="1"/>
        </w:numPr>
        <w:rPr/>
      </w:pPr>
      <w:r>
        <w:rPr/>
        <w:t>Install precast concrete treads with adhesive supplied by manufacturer.</w:t>
      </w:r>
    </w:p>
    <w:p>
      <w:pPr>
        <w:pStyle w:val="PR1"/>
        <w:numPr>
          <w:ilvl w:val="4"/>
          <w:numId w:val="1"/>
        </w:numPr>
        <w:rPr/>
      </w:pPr>
      <w:r>
        <w:rPr/>
        <w:t>Install precast terrazzo treads according to manufacturer's written instructions.</w:t>
      </w:r>
    </w:p>
    <w:p>
      <w:pPr>
        <w:pStyle w:val="ART"/>
        <w:numPr>
          <w:ilvl w:val="3"/>
          <w:numId w:val="1"/>
        </w:numPr>
        <w:ind w:hanging="0" w:left="0"/>
        <w:rPr/>
      </w:pPr>
      <w:r>
        <w:rPr/>
        <w:t>REPAIRS</w:t>
      </w:r>
    </w:p>
    <w:p>
      <w:pPr>
        <w:pStyle w:val="PR1"/>
        <w:numPr>
          <w:ilvl w:val="4"/>
          <w:numId w:val="1"/>
        </w:numPr>
        <w:rPr/>
      </w:pPr>
      <w:r>
        <w:rPr/>
        <w:t>Touchup Painting:</w:t>
      </w:r>
    </w:p>
    <w:p>
      <w:pPr>
        <w:pStyle w:val="CMT"/>
        <w:rPr/>
      </w:pPr>
      <w:r>
        <w:rPr/>
        <w:t>Retain first subparagraph below if touchup painting is included in this Section.</w:t>
      </w:r>
    </w:p>
    <w:p>
      <w:pPr>
        <w:pStyle w:val="PR2"/>
        <w:numPr>
          <w:ilvl w:val="5"/>
          <w:numId w:val="1"/>
        </w:numPr>
        <w:spacing w:before="240" w:after="0"/>
        <w:rPr/>
      </w:pPr>
      <w:r>
        <w:rPr/>
        <w:t>Immediately after erection, clean field welds, bolted connections, and abraded areas of shop paint, and paint exposed areas with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specified in Div. 09 painting Sections.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Galvanized Surfaces: Clean field welds, bolted connections, and abraded areas, and repair galvanizing to comply with ASTM A780/A780M.</w:t>
      </w:r>
    </w:p>
    <w:p>
      <w:pPr>
        <w:pStyle w:val="EOS"/>
        <w:rPr/>
      </w:pPr>
      <w:r>
        <w:rPr/>
        <w:t>END OF SECTION 057100</w:t>
      </w:r>
    </w:p>
    <w:sectPr>
      <w:headerReference w:type="default" r:id="rId31"/>
      <w:footerReference w:type="default" r:id="rId3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STAIRS</w:t>
          </w:r>
        </w:p>
      </w:tc>
      <w:tc>
        <w:tcPr>
          <w:tcW w:w="1872" w:type="dxa"/>
          <w:tcBorders/>
        </w:tcPr>
        <w:p>
          <w:pPr>
            <w:pStyle w:val="RJUST"/>
            <w:rPr/>
          </w:pPr>
          <w:r>
            <w:rPr>
              <w:rStyle w:val="NUM"/>
            </w:rPr>
            <w:t>057100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7100"/>
    <w:docVar w:name="MF95" w:val="05710"/>
    <w:docVar w:name="MFOrigin" w:val="MF04"/>
    <w:docVar w:name="SectionID" w:val="1776"/>
    <w:docVar w:name="SpecType" w:val="MasterSpec"/>
    <w:docVar w:name="Version" w:val="158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7100&amp;ver=09-01-21&amp;format=FL&amp;sid=15875&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28"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96" TargetMode="External"/><Relationship Id="rId7" Type="http://schemas.openxmlformats.org/officeDocument/2006/relationships/hyperlink" Target="http://www.arcomnet.com/sustainable_design.aspx?topic=196" TargetMode="External"/><Relationship Id="rId8" Type="http://schemas.openxmlformats.org/officeDocument/2006/relationships/hyperlink" Target="http://www.arcomnet.com/sustainable_design.aspx?topic=196" TargetMode="External"/><Relationship Id="rId9" Type="http://schemas.openxmlformats.org/officeDocument/2006/relationships/hyperlink" Target="http://www.arcomnet.com/sustainable_design.aspx?topic=196" TargetMode="External"/><Relationship Id="rId10" Type="http://schemas.openxmlformats.org/officeDocument/2006/relationships/hyperlink" Target="http://www.arcomnet.com/sustainable_design.aspx?topic=196" TargetMode="External"/><Relationship Id="rId11" Type="http://schemas.openxmlformats.org/officeDocument/2006/relationships/hyperlink" Target="http://www.arcomnet.com/sustainable_design.aspx?topic=196" TargetMode="External"/><Relationship Id="rId12" Type="http://schemas.openxmlformats.org/officeDocument/2006/relationships/hyperlink" Target="http://www.arcomnet.com/sustainable_design.aspx?topic=196" TargetMode="External"/><Relationship Id="rId13" Type="http://schemas.openxmlformats.org/officeDocument/2006/relationships/hyperlink" Target="http://www.arcomnet.com/sustainable_design.aspx?topic=196" TargetMode="External"/><Relationship Id="rId14" Type="http://schemas.openxmlformats.org/officeDocument/2006/relationships/hyperlink" Target="http://www.arcomnet.com/sustainable_design.aspx?topic=196" TargetMode="External"/><Relationship Id="rId15" Type="http://schemas.openxmlformats.org/officeDocument/2006/relationships/hyperlink" Target="http://www.arcomnet.com/sustainable_design.aspx?topic=196" TargetMode="External"/><Relationship Id="rId16" Type="http://schemas.openxmlformats.org/officeDocument/2006/relationships/hyperlink" Target="http://www.arcomnet.com/sustainable_design.aspx?topic=196" TargetMode="External"/><Relationship Id="rId17" Type="http://schemas.openxmlformats.org/officeDocument/2006/relationships/hyperlink" Target="http://www.arcomnet.com/sustainable_design.aspx?topic=332" TargetMode="External"/><Relationship Id="rId18" Type="http://schemas.openxmlformats.org/officeDocument/2006/relationships/hyperlink" Target="http://www.arcomnet.com/sustainable_design.aspx?topic=332" TargetMode="External"/><Relationship Id="rId19" Type="http://schemas.openxmlformats.org/officeDocument/2006/relationships/hyperlink" Target="http://www.arcomnet.com/sustainable_design.aspx?topic=332" TargetMode="External"/><Relationship Id="rId20" Type="http://schemas.openxmlformats.org/officeDocument/2006/relationships/hyperlink" Target="http://www.arcomnet.com/sustainable_design.aspx?topic=196" TargetMode="External"/><Relationship Id="rId21" Type="http://schemas.openxmlformats.org/officeDocument/2006/relationships/hyperlink" Target="http://www.arcomnet.com/sustainable_design.aspx?topic=196" TargetMode="External"/><Relationship Id="rId22" Type="http://schemas.openxmlformats.org/officeDocument/2006/relationships/hyperlink" Target="http://www.arcomnet.com/sustainable_design.aspx?topic=196" TargetMode="External"/><Relationship Id="rId23" Type="http://schemas.openxmlformats.org/officeDocument/2006/relationships/hyperlink" Target="http://www.arcomnet.com/sustainable_design.aspx?topic=196" TargetMode="External"/><Relationship Id="rId24" Type="http://schemas.openxmlformats.org/officeDocument/2006/relationships/hyperlink" Target="http://www.arcomnet.com/sustainable_design.aspx?topic=196" TargetMode="External"/><Relationship Id="rId25" Type="http://schemas.openxmlformats.org/officeDocument/2006/relationships/hyperlink" Target="http://www.specagent.com/LookUp/?ulid=1537&amp;mf=&amp;src=wd" TargetMode="External"/><Relationship Id="rId26" Type="http://schemas.openxmlformats.org/officeDocument/2006/relationships/hyperlink" Target="http://www.arcomnet.com/sustainable_design.aspx?topic=196" TargetMode="External"/><Relationship Id="rId27" Type="http://schemas.openxmlformats.org/officeDocument/2006/relationships/hyperlink" Target="http://www.specagent.com/LookUp/?ulid=9040&amp;mf=&amp;src=wd" TargetMode="External"/><Relationship Id="rId28" Type="http://schemas.openxmlformats.org/officeDocument/2006/relationships/hyperlink" Target="http://www.arcomnet.com/sustainable_design.aspx?topic=196" TargetMode="External"/><Relationship Id="rId29" Type="http://schemas.openxmlformats.org/officeDocument/2006/relationships/hyperlink" Target="http://www.arcomnet.com/sustainable_design.aspx?topic=196" TargetMode="External"/><Relationship Id="rId30" Type="http://schemas.openxmlformats.org/officeDocument/2006/relationships/hyperlink" Target="http://www.specagent.com/LookUp/?ulid=13291&amp;mf=&amp;src=wd"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DECORATIVE METAL STAIRS</dc:subject>
  <dc:title>SECTION 057100 - DECORATIVE METAL STAIRS</dc:title>
</cp:coreProperties>
</file>