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060312</w:t>
      </w:r>
      <w:r>
        <w:rPr/>
        <w:t xml:space="preserve"> - </w:t>
      </w:r>
      <w:r>
        <w:rPr>
          <w:rStyle w:val="NAM"/>
        </w:rPr>
        <w:t>HISTORIC WOOD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Before editing this Section, review historic restoration work requirements in AWMAC/WI's "North American Architectural Woodwork Standards." This review helps to avoid repeating or conflicting with requirements of that standard if retained in "Quality Standard" Paragraph in "Historic Wood Repair, General" Article in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historic treatment of wood in the form of repairing wood features as follows:</w:t>
      </w:r>
    </w:p>
    <w:p>
      <w:pPr>
        <w:pStyle w:val="PR2"/>
        <w:numPr>
          <w:ilvl w:val="5"/>
          <w:numId w:val="1"/>
        </w:numPr>
        <w:spacing w:before="240" w:after="0"/>
        <w:rPr/>
      </w:pPr>
      <w:r>
        <w:rPr/>
        <w:t>Repairing wood [</w:t>
      </w:r>
      <w:r>
        <w:rPr>
          <w:b/>
        </w:rPr>
        <w:t>paneling</w:t>
      </w:r>
      <w:r>
        <w:rPr/>
        <w:t>] [</w:t>
      </w:r>
      <w:r>
        <w:rPr>
          <w:b/>
        </w:rPr>
        <w:t>built-in shelving</w:t>
      </w:r>
      <w:r>
        <w:rPr/>
        <w:t>] [</w:t>
      </w:r>
      <w:r>
        <w:rPr>
          <w:b/>
        </w:rPr>
        <w:t>mantles</w:t>
      </w:r>
      <w:r>
        <w:rPr/>
        <w:t>] [</w:t>
      </w:r>
      <w:r>
        <w:rPr>
          <w:b/>
        </w:rPr>
        <w:t>columns</w:t>
      </w:r>
      <w:r>
        <w:rPr/>
        <w:t>] [</w:t>
      </w:r>
      <w:r>
        <w:rPr>
          <w:b/>
        </w:rPr>
        <w:t>railings</w:t>
      </w:r>
      <w:r>
        <w:rPr/>
        <w:t>] [</w:t>
      </w:r>
      <w:r>
        <w:rPr>
          <w:b/>
        </w:rPr>
        <w:t>and</w:t>
      </w:r>
      <w:r>
        <w:rPr/>
        <w:t>] [</w:t>
      </w:r>
      <w:r>
        <w:rPr>
          <w:b/>
        </w:rPr>
        <w:t>trim</w:t>
      </w:r>
      <w:r>
        <w:rPr/>
        <w:t>] &lt;</w:t>
      </w:r>
      <w:r>
        <w:rPr>
          <w:b/>
        </w:rPr>
        <w:t>Insert item</w:t>
      </w:r>
      <w:r>
        <w:rPr/>
        <w:t>&gt;.</w:t>
      </w:r>
    </w:p>
    <w:p>
      <w:pPr>
        <w:pStyle w:val="PR2"/>
        <w:numPr>
          <w:ilvl w:val="5"/>
          <w:numId w:val="1"/>
        </w:numPr>
        <w:rPr/>
      </w:pPr>
      <w:r>
        <w:rPr/>
        <w:t>Replacing wood [</w:t>
      </w:r>
      <w:r>
        <w:rPr>
          <w:b/>
        </w:rPr>
        <w:t>paneling</w:t>
      </w:r>
      <w:r>
        <w:rPr/>
        <w:t>] [</w:t>
      </w:r>
      <w:r>
        <w:rPr>
          <w:b/>
        </w:rPr>
        <w:t>built-in shelving</w:t>
      </w:r>
      <w:r>
        <w:rPr/>
        <w:t>] [</w:t>
      </w:r>
      <w:r>
        <w:rPr>
          <w:b/>
        </w:rPr>
        <w:t>mantles</w:t>
      </w:r>
      <w:r>
        <w:rPr/>
        <w:t>] [</w:t>
      </w:r>
      <w:r>
        <w:rPr>
          <w:b/>
        </w:rPr>
        <w:t>columns</w:t>
      </w:r>
      <w:r>
        <w:rPr/>
        <w:t>] [</w:t>
      </w:r>
      <w:r>
        <w:rPr>
          <w:b/>
        </w:rPr>
        <w:t>railings</w:t>
      </w:r>
      <w:r>
        <w:rPr/>
        <w:t>] [</w:t>
      </w:r>
      <w:r>
        <w:rPr>
          <w:b/>
        </w:rPr>
        <w:t>and</w:t>
      </w:r>
      <w:r>
        <w:rPr/>
        <w:t>] [</w:t>
      </w:r>
      <w:r>
        <w:rPr>
          <w:b/>
        </w:rPr>
        <w:t>trim</w:t>
      </w:r>
      <w:r>
        <w:rPr/>
        <w:t>] &lt;</w:t>
      </w:r>
      <w:r>
        <w:rPr>
          <w:b/>
        </w:rPr>
        <w:t>Insert item</w:t>
      </w:r>
      <w:r>
        <w:rPr/>
        <w:t>&gt;.</w:t>
      </w:r>
    </w:p>
    <w:p>
      <w:pPr>
        <w:pStyle w:val="PR2"/>
        <w:numPr>
          <w:ilvl w:val="5"/>
          <w:numId w:val="1"/>
        </w:numPr>
        <w:rPr/>
      </w:pPr>
      <w:r>
        <w:rPr/>
        <w:t>Repairing, refinishing, and replacing hardware.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024296 "Historic Removal and Dismantling" for historic removal and dismantling work.</w:t>
      </w:r>
    </w:p>
    <w:p>
      <w:pPr>
        <w:pStyle w:val="PR2"/>
        <w:numPr>
          <w:ilvl w:val="5"/>
          <w:numId w:val="1"/>
        </w:numPr>
        <w:rPr/>
      </w:pPr>
      <w:r>
        <w:rPr/>
        <w:t>Section 080314 "Historic Treatment of Wood Doors" for historic wood door repairs, including related trim.</w:t>
      </w:r>
    </w:p>
    <w:p>
      <w:pPr>
        <w:pStyle w:val="PR2"/>
        <w:numPr>
          <w:ilvl w:val="5"/>
          <w:numId w:val="1"/>
        </w:numPr>
        <w:rPr/>
      </w:pPr>
      <w:r>
        <w:rPr/>
        <w:t>Section 080352 "Historic Treatment of Wood Windows" for historic wood window repairs, including related trim.</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 Delete this article if all historic wood repair is done for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See Section 012100 "Allowances" for description of allowances affecting items specified in this Section.</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wood repair under quantity allowances and only as authorized. Authorized work includes [</w:t>
      </w:r>
      <w:r>
        <w:rPr>
          <w:b/>
        </w:rPr>
        <w:t>work required by Drawings and the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Remaining paragraphs are examples only; revise to suit Project. Insert additional allowances in accordance with retained types of work and allowances established. If there are multiple drawing designations for types of work, establish separate allowances for each drawing designation.</w:t>
      </w:r>
    </w:p>
    <w:p>
      <w:pPr>
        <w:pStyle w:val="PR1"/>
        <w:numPr>
          <w:ilvl w:val="4"/>
          <w:numId w:val="1"/>
        </w:numPr>
        <w:rPr/>
      </w:pPr>
      <w:r>
        <w:rPr/>
        <w:t>Provide preconstruction testing as part of testing and inspecting allowance.</w:t>
      </w:r>
    </w:p>
    <w:p>
      <w:pPr>
        <w:pStyle w:val="PR1"/>
        <w:numPr>
          <w:ilvl w:val="4"/>
          <w:numId w:val="1"/>
        </w:numPr>
        <w:rPr/>
      </w:pPr>
      <w:r>
        <w:rPr/>
        <w:t>Repair carved wood mantle in Room No. 101 as part of &lt;</w:t>
      </w:r>
      <w:r>
        <w:rPr>
          <w:b/>
        </w:rPr>
        <w:t>Insert name of allowance</w:t>
      </w:r>
      <w:r>
        <w:rPr/>
        <w:t>&gt;.</w:t>
      </w:r>
    </w:p>
    <w:p>
      <w:pPr>
        <w:pStyle w:val="PR1"/>
        <w:numPr>
          <w:ilvl w:val="4"/>
          <w:numId w:val="1"/>
        </w:numPr>
        <w:rPr/>
      </w:pPr>
      <w:r>
        <w:rPr/>
        <w:t>Replace wood base moldings in Room No. 101 as part of &lt;</w:t>
      </w:r>
      <w:r>
        <w:rPr>
          <w:b/>
        </w:rPr>
        <w:t>Insert name of allowance</w:t>
      </w:r>
      <w:r>
        <w:rPr/>
        <w:t>&gt;.</w:t>
      </w:r>
    </w:p>
    <w:p>
      <w:pPr>
        <w:pStyle w:val="PR1"/>
        <w:numPr>
          <w:ilvl w:val="4"/>
          <w:numId w:val="1"/>
        </w:numPr>
        <w:rPr/>
      </w:pPr>
      <w:r>
        <w:rPr/>
        <w:t>Replace wood columns with replicas as part of &lt;</w:t>
      </w:r>
      <w:r>
        <w:rPr>
          <w:b/>
        </w:rPr>
        <w:t>Insert name of allowance</w:t>
      </w:r>
      <w:r>
        <w:rPr/>
        <w:t>&gt;.</w:t>
      </w:r>
    </w:p>
    <w:p>
      <w:pPr>
        <w:pStyle w:val="PR1"/>
        <w:numPr>
          <w:ilvl w:val="4"/>
          <w:numId w:val="1"/>
        </w:numPr>
        <w:rPr/>
      </w:pPr>
      <w:r>
        <w:rPr/>
        <w:t>Repair &lt;</w:t>
      </w:r>
      <w:r>
        <w:rPr>
          <w:b/>
        </w:rPr>
        <w:t>Insert item description</w:t>
      </w:r>
      <w:r>
        <w:rPr/>
        <w:t>&gt; as part of &lt;</w:t>
      </w:r>
      <w:r>
        <w:rPr>
          <w:b/>
        </w:rPr>
        <w:t>Insert name of allowance</w:t>
      </w:r>
      <w:r>
        <w:rPr/>
        <w:t>&gt;.</w:t>
      </w:r>
    </w:p>
    <w:p>
      <w:pPr>
        <w:pStyle w:val="PR1"/>
        <w:numPr>
          <w:ilvl w:val="4"/>
          <w:numId w:val="1"/>
        </w:numPr>
        <w:rPr/>
      </w:pPr>
      <w:r>
        <w:rPr/>
        <w:t>Furnish new window-seat hardware as part of [</w:t>
      </w:r>
      <w:r>
        <w:rPr>
          <w:b/>
        </w:rPr>
        <w:t>door hardware allowance</w:t>
      </w:r>
      <w:r>
        <w:rPr/>
        <w:t>] &lt;</w:t>
      </w:r>
      <w:r>
        <w:rPr>
          <w:b/>
        </w:rPr>
        <w:t>Insert allowance</w:t>
      </w:r>
      <w:r>
        <w:rPr/>
        <w:t>&gt;.</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CMT"/>
        <w:rPr/>
      </w:pPr>
      <w:r>
        <w:rPr/>
        <w:t>Retain this article with "Allowances" Article above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See Section 012200 "Unit Prices" for description of unit prices affecting items specified in this Section.</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wood repair.</w:t>
      </w:r>
    </w:p>
    <w:p>
      <w:pPr>
        <w:pStyle w:val="PR2"/>
        <w:numPr>
          <w:ilvl w:val="5"/>
          <w:numId w:val="1"/>
        </w:numPr>
        <w:rPr/>
      </w:pPr>
      <w:r>
        <w:rPr/>
        <w:t>Review methods and procedures related to historic wood repair,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Fire-protection plan.</w:t>
      </w:r>
    </w:p>
    <w:p>
      <w:pPr>
        <w:pStyle w:val="PR3"/>
        <w:numPr>
          <w:ilvl w:val="6"/>
          <w:numId w:val="1"/>
        </w:numPr>
        <w:rPr/>
      </w:pPr>
      <w:r>
        <w:rPr/>
        <w:t>Wood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rPr/>
      </w:pPr>
      <w:r>
        <w:rPr/>
        <w:t>Perform historic wood repair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Before removing wood components for on-site or off-site repair, tag each component with location-identification numbers. Indicate on tags and building plans the locations of each component, such as "Baseboard on North Side of Room 101."</w:t>
      </w:r>
    </w:p>
    <w:p>
      <w:pPr>
        <w:pStyle w:val="PR2"/>
        <w:numPr>
          <w:ilvl w:val="5"/>
          <w:numId w:val="1"/>
        </w:numPr>
        <w:rPr/>
      </w:pPr>
      <w:r>
        <w:rPr/>
        <w:t>Dismantle hardware and tag with location-identification numbers.</w:t>
      </w:r>
    </w:p>
    <w:p>
      <w:pPr>
        <w:pStyle w:val="PR2"/>
        <w:numPr>
          <w:ilvl w:val="5"/>
          <w:numId w:val="1"/>
        </w:numPr>
        <w:rPr/>
      </w:pPr>
      <w:r>
        <w:rPr/>
        <w:t>In the shop, label each repaired component and whole or partial replacement with permanent location-identification number in inconspicuous location and remove site-applied tags.</w:t>
      </w:r>
    </w:p>
    <w:p>
      <w:pPr>
        <w:pStyle w:val="PR2"/>
        <w:numPr>
          <w:ilvl w:val="5"/>
          <w:numId w:val="1"/>
        </w:numPr>
        <w:rPr/>
      </w:pPr>
      <w:r>
        <w:rPr/>
        <w:t>Sort units by condition, separating those that need extensive repair.</w:t>
      </w:r>
    </w:p>
    <w:p>
      <w:pPr>
        <w:pStyle w:val="PR2"/>
        <w:numPr>
          <w:ilvl w:val="5"/>
          <w:numId w:val="1"/>
        </w:numPr>
        <w:rPr/>
      </w:pPr>
      <w:r>
        <w:rPr/>
        <w:t>Clean surfaces.</w:t>
      </w:r>
    </w:p>
    <w:p>
      <w:pPr>
        <w:pStyle w:val="PR2"/>
        <w:numPr>
          <w:ilvl w:val="5"/>
          <w:numId w:val="1"/>
        </w:numPr>
        <w:rPr/>
      </w:pPr>
      <w:r>
        <w:rPr/>
        <w:t>General Wood-Repair Sequence:</w:t>
      </w:r>
    </w:p>
    <w:p>
      <w:pPr>
        <w:pStyle w:val="PR3"/>
        <w:numPr>
          <w:ilvl w:val="6"/>
          <w:numId w:val="1"/>
        </w:numPr>
        <w:spacing w:before="240" w:after="0"/>
        <w:rPr/>
      </w:pPr>
      <w:r>
        <w:rPr/>
        <w:t>Remove paint to bare wood.</w:t>
      </w:r>
    </w:p>
    <w:p>
      <w:pPr>
        <w:pStyle w:val="PR3"/>
        <w:numPr>
          <w:ilvl w:val="6"/>
          <w:numId w:val="1"/>
        </w:numPr>
        <w:rPr/>
      </w:pPr>
      <w:r>
        <w:rPr/>
        <w:t>Repair wood by consolidation, replacement, partial replacement, and patching.</w:t>
      </w:r>
    </w:p>
    <w:p>
      <w:pPr>
        <w:pStyle w:val="PR3"/>
        <w:numPr>
          <w:ilvl w:val="6"/>
          <w:numId w:val="1"/>
        </w:numPr>
        <w:rPr/>
      </w:pPr>
      <w:r>
        <w:rPr/>
        <w:t>Sand, prime, fill, sand again, and prime surfaces again for refinishing.</w:t>
      </w:r>
    </w:p>
    <w:p>
      <w:pPr>
        <w:pStyle w:val="PR2"/>
        <w:numPr>
          <w:ilvl w:val="5"/>
          <w:numId w:val="1"/>
        </w:numPr>
        <w:spacing w:before="240" w:after="0"/>
        <w:rPr/>
      </w:pPr>
      <w:r>
        <w:rPr/>
        <w:t>Repair, refinish, and replace hardware if required. Reinstall operating hardware.</w:t>
      </w:r>
    </w:p>
    <w:p>
      <w:pPr>
        <w:pStyle w:val="PR2"/>
        <w:numPr>
          <w:ilvl w:val="5"/>
          <w:numId w:val="1"/>
        </w:numPr>
        <w:rPr/>
      </w:pPr>
      <w:r>
        <w:rPr/>
        <w:t>Reinstall components.</w:t>
      </w:r>
    </w:p>
    <w:p>
      <w:pPr>
        <w:pStyle w:val="PR2"/>
        <w:numPr>
          <w:ilvl w:val="5"/>
          <w:numId w:val="1"/>
        </w:numPr>
        <w:rPr/>
      </w:pPr>
      <w:r>
        <w:rPr/>
        <w:t>Apply finish coats.</w:t>
      </w:r>
    </w:p>
    <w:p>
      <w:pPr>
        <w:pStyle w:val="PR2"/>
        <w:numPr>
          <w:ilvl w:val="5"/>
          <w:numId w:val="1"/>
        </w:numPr>
        <w:rPr/>
      </w:pPr>
      <w:r>
        <w:rPr/>
        <w:t>Install remaining hardware.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 Include test data substantiating that products comply with requirements.</w:t>
      </w:r>
    </w:p>
    <w:p>
      <w:pPr>
        <w:pStyle w:val="CMT"/>
        <w:rPr/>
      </w:pPr>
      <w:r>
        <w:rPr/>
        <w:t>Generally, retain "Shop Drawings" Paragraph below for large projects or revise it to suit Project. Alternatively, delete paragraph and rely on mockups alone to show how work fits together.</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repair and replacement work, with enlarged details of replacement parts indicating materials, profiles, joinery, reinforcing, method of splicing or attaching wood members to other surfaces,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Full-size shapes and profiles with complete dimensions for replacement components and their jointing, showing relationship of existing components to new components.</w:t>
      </w:r>
    </w:p>
    <w:p>
      <w:pPr>
        <w:pStyle w:val="PR3"/>
        <w:numPr>
          <w:ilvl w:val="6"/>
          <w:numId w:val="1"/>
        </w:numPr>
        <w:rPr/>
      </w:pPr>
      <w:r>
        <w:rPr/>
        <w:t>Templates and directions for installing hardware and anchorages.</w:t>
      </w:r>
    </w:p>
    <w:p>
      <w:pPr>
        <w:pStyle w:val="PR3"/>
        <w:numPr>
          <w:ilvl w:val="6"/>
          <w:numId w:val="1"/>
        </w:numPr>
        <w:rPr/>
      </w:pPr>
      <w:r>
        <w:rPr/>
        <w:t>Identification of each new unit and its corresponding location in the building on annotated plans and elevations.</w:t>
      </w:r>
    </w:p>
    <w:p>
      <w:pPr>
        <w:pStyle w:val="PR3"/>
        <w:numPr>
          <w:ilvl w:val="6"/>
          <w:numId w:val="1"/>
        </w:numPr>
        <w:rPr/>
      </w:pPr>
      <w:r>
        <w:rPr/>
        <w:t>Provisions for [</w:t>
      </w:r>
      <w:r>
        <w:rPr>
          <w:b/>
        </w:rPr>
        <w:t>sealant joints</w:t>
      </w:r>
      <w:r>
        <w:rPr/>
        <w:t>] [</w:t>
      </w:r>
      <w:r>
        <w:rPr>
          <w:b/>
        </w:rPr>
        <w:t>flashing</w:t>
      </w:r>
      <w:r>
        <w:rPr/>
        <w:t>] [</w:t>
      </w:r>
      <w:r>
        <w:rPr>
          <w:b/>
        </w:rPr>
        <w:t>and</w:t>
      </w:r>
      <w:r>
        <w:rPr/>
        <w:t>] &lt;</w:t>
      </w:r>
      <w:r>
        <w:rPr>
          <w:b/>
        </w:rPr>
        <w:t>Insert item</w:t>
      </w:r>
      <w:r>
        <w:rPr/>
        <w:t>&gt; as required for location.</w:t>
      </w:r>
    </w:p>
    <w:p>
      <w:pPr>
        <w:pStyle w:val="PR2"/>
        <w:numPr>
          <w:ilvl w:val="5"/>
          <w:numId w:val="1"/>
        </w:numPr>
        <w:spacing w:before="240" w:after="0"/>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For each type of exposed wood and finish.</w:t>
      </w:r>
    </w:p>
    <w:p>
      <w:pPr>
        <w:pStyle w:val="PR2"/>
        <w:numPr>
          <w:ilvl w:val="5"/>
          <w:numId w:val="1"/>
        </w:numPr>
        <w:spacing w:before="240" w:after="0"/>
        <w:rPr/>
      </w:pPr>
      <w:r>
        <w:rPr/>
        <w:t>Identify wood species, cut, and other features.</w:t>
      </w:r>
    </w:p>
    <w:p>
      <w:pPr>
        <w:pStyle w:val="PR2"/>
        <w:numPr>
          <w:ilvl w:val="5"/>
          <w:numId w:val="1"/>
        </w:numPr>
        <w:rPr/>
      </w:pPr>
      <w:r>
        <w:rPr/>
        <w:t>Include Samples of hardware and accessories involving color selection.</w:t>
      </w:r>
    </w:p>
    <w:p>
      <w:pPr>
        <w:pStyle w:val="PR1"/>
        <w:numPr>
          <w:ilvl w:val="4"/>
          <w:numId w:val="1"/>
        </w:numPr>
        <w:rPr/>
      </w:pPr>
      <w:r>
        <w:rPr/>
        <w:t>Samples for Verification: Actual sample of finished products for the following products in manufacturer's standard sizes unless otherwise indicated:</w:t>
      </w:r>
    </w:p>
    <w:p>
      <w:pPr>
        <w:pStyle w:val="CMT"/>
        <w:rPr/>
      </w:pPr>
      <w:r>
        <w:rPr/>
        <w:t>Retain and revise four subparagraphs below and insert others to suit Project.</w:t>
      </w:r>
    </w:p>
    <w:p>
      <w:pPr>
        <w:pStyle w:val="PR2"/>
        <w:numPr>
          <w:ilvl w:val="5"/>
          <w:numId w:val="1"/>
        </w:numPr>
        <w:spacing w:before="240" w:after="0"/>
        <w:rPr/>
      </w:pPr>
      <w:r>
        <w:rPr/>
        <w:t xml:space="preserve">Replacement Wood: </w:t>
      </w:r>
      <w:r>
        <w:rPr>
          <w:rStyle w:val="IP"/>
        </w:rPr>
        <w:t>12-inch-</w:t>
      </w:r>
      <w:r>
        <w:rPr>
          <w:rStyle w:val="SI"/>
        </w:rPr>
        <w:t xml:space="preserve"> (300-mm-)</w:t>
      </w:r>
      <w:r>
        <w:rPr/>
        <w:t xml:space="preserve"> long, full-size molding sections with applied finish.</w:t>
      </w:r>
    </w:p>
    <w:p>
      <w:pPr>
        <w:pStyle w:val="PR3"/>
        <w:numPr>
          <w:ilvl w:val="6"/>
          <w:numId w:val="1"/>
        </w:numPr>
        <w:spacing w:before="240" w:after="0"/>
        <w:rPr/>
      </w:pPr>
      <w:r>
        <w:rPr/>
        <w:t>Additional Samples of replacement members that show fabrication techniques, materials, and finishes as requested by Architect.</w:t>
      </w:r>
    </w:p>
    <w:p>
      <w:pPr>
        <w:pStyle w:val="PR2"/>
        <w:numPr>
          <w:ilvl w:val="5"/>
          <w:numId w:val="1"/>
        </w:numPr>
        <w:spacing w:before="240" w:after="0"/>
        <w:rPr/>
      </w:pPr>
      <w:r>
        <w:rPr/>
        <w:t>Repaired Wood: Prepare Samples using existing wood removed from site, repaired, and prepared for refinishing.</w:t>
      </w:r>
    </w:p>
    <w:p>
      <w:pPr>
        <w:pStyle w:val="PR2"/>
        <w:numPr>
          <w:ilvl w:val="5"/>
          <w:numId w:val="1"/>
        </w:numPr>
        <w:rPr/>
      </w:pPr>
      <w:r>
        <w:rPr/>
        <w:t>Refinished Wood: Prepare Samples using existing wood removed from site, repaired, and refinished.</w:t>
      </w:r>
    </w:p>
    <w:p>
      <w:pPr>
        <w:pStyle w:val="PR2"/>
        <w:numPr>
          <w:ilvl w:val="5"/>
          <w:numId w:val="1"/>
        </w:numPr>
        <w:rPr/>
      </w:pPr>
      <w:r>
        <w:rPr/>
        <w:t>Hardware: Full-size units with each factory-applied or restored finish.</w:t>
      </w:r>
    </w:p>
    <w:p>
      <w:pPr>
        <w:pStyle w:val="ART"/>
        <w:numPr>
          <w:ilvl w:val="3"/>
          <w:numId w:val="1"/>
        </w:numPr>
        <w:ind w:hanging="0" w:left="0"/>
        <w:rPr/>
      </w:pPr>
      <w:r>
        <w:rPr/>
        <w:t>INFORMATIONAL SUBMITTALS</w:t>
      </w:r>
    </w:p>
    <w:p>
      <w:pPr>
        <w:pStyle w:val="CMT"/>
        <w:rPr/>
      </w:pPr>
      <w:r>
        <w:rPr/>
        <w:t>Information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historic wood repair.</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CMT"/>
        <w:rPr/>
      </w:pPr>
      <w:r>
        <w:rPr/>
        <w:t>Consider "Qualification Statements" and "Wood Historic Treatment Program" paragraphs below as they relate to Project goals and importance. To require responsive action by Architect after submittal review, relocate one or both paragraphs to "Action Submittals" Article.</w:t>
      </w:r>
    </w:p>
    <w:p>
      <w:pPr>
        <w:pStyle w:val="PR1"/>
        <w:numPr>
          <w:ilvl w:val="4"/>
          <w:numId w:val="1"/>
        </w:numPr>
        <w:rPr/>
      </w:pPr>
      <w:r>
        <w:rPr/>
        <w:t>Qualification Statements: For [</w:t>
      </w:r>
      <w:r>
        <w:rPr>
          <w:b/>
        </w:rPr>
        <w:t>historic treatment specialist</w:t>
      </w:r>
      <w:r>
        <w:rPr/>
        <w:t>] [</w:t>
      </w:r>
      <w:r>
        <w:rPr>
          <w:b/>
        </w:rPr>
        <w:t>including workers</w:t>
      </w:r>
      <w:r>
        <w:rPr/>
        <w:t>] [</w:t>
      </w:r>
      <w:r>
        <w:rPr>
          <w:b/>
        </w:rPr>
        <w:t>and</w:t>
      </w:r>
      <w:r>
        <w:rPr/>
        <w:t>] [</w:t>
      </w:r>
      <w:r>
        <w:rPr>
          <w:b/>
        </w:rPr>
        <w:t>wood-repair-material manufacturer</w:t>
      </w:r>
      <w:r>
        <w:rPr/>
        <w:t>].</w:t>
      </w:r>
    </w:p>
    <w:p>
      <w:pPr>
        <w:pStyle w:val="PR1"/>
        <w:numPr>
          <w:ilvl w:val="4"/>
          <w:numId w:val="1"/>
        </w:numPr>
        <w:rPr/>
      </w:pPr>
      <w:r>
        <w:rPr/>
        <w:t>Wood Historic Treatment Program: Submit before work begins.</w:t>
      </w:r>
    </w:p>
    <w:p>
      <w:pPr>
        <w:pStyle w:val="CMT"/>
        <w:rPr/>
      </w:pPr>
      <w:r>
        <w:rPr/>
        <w:t>If required, insert "Maintenance Material Submittals" Article for extra materials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wood-repair specialist, experienced in repairing, refinishing, and replacing wood in whole and in part. Experience only in fabricating and installing new woodwork is insufficient experience for wood historic treatment work.</w:t>
      </w:r>
    </w:p>
    <w:p>
      <w:pPr>
        <w:pStyle w:val="CMT"/>
        <w:rPr/>
      </w:pPr>
      <w:r>
        <w:rPr/>
        <w:t>If retaining "Wood-Repair-Material Manufacturer Qualifications" Paragraph below, verify that manufacturers of products listed in this Section comply with requirements.</w:t>
      </w:r>
    </w:p>
    <w:p>
      <w:pPr>
        <w:pStyle w:val="PR1"/>
        <w:numPr>
          <w:ilvl w:val="4"/>
          <w:numId w:val="1"/>
        </w:numPr>
        <w:rPr/>
      </w:pPr>
      <w:r>
        <w:rPr/>
        <w:t>Wood-Repair-Material Manufacturer Qualifications: A firm regularly engaged in producing [</w:t>
      </w:r>
      <w:r>
        <w:rPr>
          <w:b/>
        </w:rPr>
        <w:t>wood consolidant</w:t>
      </w:r>
      <w:r>
        <w:rPr/>
        <w:t>] [</w:t>
      </w:r>
      <w:r>
        <w:rPr>
          <w:b/>
        </w:rPr>
        <w:t>and</w:t>
      </w:r>
      <w:r>
        <w:rPr/>
        <w:t>] [</w:t>
      </w:r>
      <w:r>
        <w:rPr>
          <w:b/>
        </w:rPr>
        <w:t>wood-patching compound</w:t>
      </w:r>
      <w:r>
        <w:rPr/>
        <w:t>] that have been used for similar historic wood-treatment applications with successful results, and with factory-authorized service representatives who are available for consultation, Project-site inspection, and on-site assistance.</w:t>
      </w:r>
    </w:p>
    <w:p>
      <w:pPr>
        <w:pStyle w:val="PR1"/>
        <w:numPr>
          <w:ilvl w:val="4"/>
          <w:numId w:val="1"/>
        </w:numPr>
        <w:rPr/>
      </w:pPr>
      <w:r>
        <w:rPr/>
        <w:t>Wood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ART"/>
        <w:numPr>
          <w:ilvl w:val="3"/>
          <w:numId w:val="1"/>
        </w:numPr>
        <w:ind w:hanging="0" w:left="0"/>
        <w:rPr/>
      </w:pPr>
      <w:r>
        <w:rPr/>
        <w:t>MOCKUPS</w:t>
      </w:r>
    </w:p>
    <w:p>
      <w:pPr>
        <w:pStyle w:val="CMT"/>
        <w:rPr/>
      </w:pPr>
      <w:r>
        <w:rPr/>
        <w:t>Retain required mockups in this article; insert others to suit Project. Test areas that were prepared or are required as part of a separate contract to evaluate and establish historic treatment materials and processes are not mockups.</w:t>
      </w:r>
    </w:p>
    <w:p>
      <w:pPr>
        <w:pStyle w:val="PR1"/>
        <w:numPr>
          <w:ilvl w:val="4"/>
          <w:numId w:val="1"/>
        </w:numPr>
        <w:rPr/>
      </w:pPr>
      <w:r>
        <w:rPr/>
        <w:t>Prepare mockups of historic treatment repair processes to demonstrate aesthetic effects, to set quality standards for materials and execution, and to set quality standards for fabrication and installation. Prepare mockups so they are inconspicuous.</w:t>
      </w:r>
    </w:p>
    <w:p>
      <w:pPr>
        <w:pStyle w:val="PR2"/>
        <w:numPr>
          <w:ilvl w:val="5"/>
          <w:numId w:val="1"/>
        </w:numPr>
        <w:spacing w:before="240" w:after="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CMT"/>
        <w:rPr/>
      </w:pPr>
      <w:r>
        <w:rPr/>
        <w:t>Mockup in "Wood Baseboard Repair" Subparagraph below is an example only; revise to suit Project or insert other subparagraphs if necessary.</w:t>
      </w:r>
    </w:p>
    <w:p>
      <w:pPr>
        <w:pStyle w:val="PR2"/>
        <w:numPr>
          <w:ilvl w:val="5"/>
          <w:numId w:val="1"/>
        </w:numPr>
        <w:rPr/>
      </w:pPr>
      <w:r>
        <w:rPr/>
        <w:t>Wood Baseboard Repair: Prepare an approximately [</w:t>
      </w:r>
      <w:r>
        <w:rPr>
          <w:rStyle w:val="IP"/>
          <w:b/>
        </w:rPr>
        <w:t>72-inch</w:t>
      </w:r>
      <w:r>
        <w:rPr>
          <w:rStyle w:val="SI"/>
          <w:b/>
        </w:rPr>
        <w:t xml:space="preserve"> (2000-mm)</w:t>
      </w:r>
      <w:r>
        <w:rPr/>
        <w:t>] &lt;</w:t>
      </w:r>
      <w:r>
        <w:rPr>
          <w:b/>
        </w:rPr>
        <w:t>Insert dimension</w:t>
      </w:r>
      <w:r>
        <w:rPr/>
        <w:t>&gt; length of baseboard to serve as mockup to demonstrate samples of each type of wood repair.</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Consider deleting this article if wood-repair methods were prepared as part of a separate contract to evaluate and establish materials and processes to be used; revise to suit Project. Project-specific preconstruction testing can be expensive but may be the best means of proving that performance requirements are met.</w:t>
      </w:r>
    </w:p>
    <w:p>
      <w:pPr>
        <w:pStyle w:val="PR1"/>
        <w:numPr>
          <w:ilvl w:val="4"/>
          <w:numId w:val="1"/>
        </w:numPr>
        <w:rPr/>
      </w:pPr>
      <w:r>
        <w:rPr/>
        <w:t>Preconstruction Testing Service: Engage a qualified historic treatment specialist to perform preconstruction testing on historic wood materials as follows:</w:t>
      </w:r>
    </w:p>
    <w:p>
      <w:pPr>
        <w:pStyle w:val="CMT"/>
        <w:rPr/>
      </w:pPr>
      <w:r>
        <w:rPr/>
        <w:t>Retain first subparagraph below if size and configuration of test locations are not indicated on Drawings.</w:t>
      </w:r>
    </w:p>
    <w:p>
      <w:pPr>
        <w:pStyle w:val="PR2"/>
        <w:numPr>
          <w:ilvl w:val="5"/>
          <w:numId w:val="1"/>
        </w:numPr>
        <w:spacing w:before="240" w:after="0"/>
        <w:rPr/>
      </w:pPr>
      <w:r>
        <w:rPr/>
        <w:t>Provide test specimens representative of proposed materials and existing construction.</w:t>
      </w:r>
    </w:p>
    <w:p>
      <w:pPr>
        <w:pStyle w:val="PR2"/>
        <w:numPr>
          <w:ilvl w:val="5"/>
          <w:numId w:val="1"/>
        </w:numPr>
        <w:rPr/>
      </w:pPr>
      <w:r>
        <w:rPr/>
        <w:t>Test historic treatment products and methods for effectiveness and compliance with specified requirements.</w:t>
      </w:r>
    </w:p>
    <w:p>
      <w:pPr>
        <w:pStyle w:val="ART"/>
        <w:numPr>
          <w:ilvl w:val="3"/>
          <w:numId w:val="1"/>
        </w:numPr>
        <w:ind w:hanging="0" w:left="0"/>
        <w:rPr/>
      </w:pPr>
      <w:r>
        <w:rPr/>
        <w:t>DELIVERY, STORAGE, AND HANDLING</w:t>
      </w:r>
    </w:p>
    <w:p>
      <w:pPr>
        <w:pStyle w:val="PR1"/>
        <w:numPr>
          <w:ilvl w:val="4"/>
          <w:numId w:val="1"/>
        </w:numPr>
        <w:rPr/>
      </w:pPr>
      <w:r>
        <w:rPr/>
        <w:t>Pack, deliver, and store products in suitable packs, heavy-duty cartons, or wooden crates; surround with sufficient packing material to ensure that products will not be deformed, broken, or otherwise damaged.</w:t>
      </w:r>
    </w:p>
    <w:p>
      <w:pPr>
        <w:pStyle w:val="PR1"/>
        <w:numPr>
          <w:ilvl w:val="4"/>
          <w:numId w:val="1"/>
        </w:numPr>
        <w:rPr/>
      </w:pPr>
      <w:r>
        <w:rPr/>
        <w:t>Until installed, store products inside a well-ventilated area and protect from weather, moisture, soiling, abrasion, extreme temperatures, and humidity, and where environmental conditions comply with manufacturer's requirements.</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historic wood repair only when existing and forecasted weather conditions are within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HISTORIC WOOD REPAIR QUALITY STANDARD</w:t>
      </w:r>
    </w:p>
    <w:p>
      <w:pPr>
        <w:pStyle w:val="CMT"/>
        <w:rPr/>
      </w:pPr>
      <w:r>
        <w:rPr/>
        <w:t>Generally, retain "Quality Standard" Paragraph below. The Section Text is based on AWMAC/WI's "North American Architectural Woodwork Standards" (NAAWS). See "Architectural Woodwork Standard" Article in the Evaluations.</w:t>
      </w:r>
    </w:p>
    <w:p>
      <w:pPr>
        <w:pStyle w:val="PR1"/>
        <w:numPr>
          <w:ilvl w:val="4"/>
          <w:numId w:val="1"/>
        </w:numPr>
        <w:rPr/>
      </w:pPr>
      <w:r>
        <w:rPr/>
        <w:t>Quality Standard: Comply with applicable requirements in Section 12, "Historic Restoration Work," and related requirements in AWMAC/WI's "North American Architectural Woodwork Standards" for construction, finishes, grade rules, and other requirements unless otherwise indicated.</w:t>
      </w:r>
    </w:p>
    <w:p>
      <w:pPr>
        <w:pStyle w:val="PR2"/>
        <w:numPr>
          <w:ilvl w:val="5"/>
          <w:numId w:val="1"/>
        </w:numPr>
        <w:spacing w:before="240" w:after="0"/>
        <w:rPr/>
      </w:pPr>
      <w:r>
        <w:rPr/>
        <w:t>Exception: Industry practices cited in Section 12, Paragraph 6, "Industry Practices," under Article 12.1, "Basic Considerations," of AWMAC/WI's "North American Architectural Woodwork Standards" do not apply to the Work of this Section.</w:t>
      </w:r>
    </w:p>
    <w:p>
      <w:pPr>
        <w:pStyle w:val="ART"/>
        <w:numPr>
          <w:ilvl w:val="3"/>
          <w:numId w:val="1"/>
        </w:numPr>
        <w:ind w:hanging="0" w:left="0"/>
        <w:rPr/>
      </w:pPr>
      <w:r>
        <w:rPr/>
        <w:t>REPLICATED WOOD ITEMS</w:t>
      </w:r>
    </w:p>
    <w:p>
      <w:pPr>
        <w:pStyle w:val="CMT"/>
        <w:rPr/>
      </w:pPr>
      <w:r>
        <w:rPr/>
        <w:t>Retain this article if custom-fabricated replacement wood items made to match existing items are required for historic wood repair.</w:t>
      </w:r>
    </w:p>
    <w:p>
      <w:pPr>
        <w:pStyle w:val="CMT"/>
        <w:rPr/>
      </w:pPr>
      <w:r>
        <w:rPr/>
        <w:t>Copy paragraph below and re-edit for significantly different types of replicated wood items. Assign a drawing designation to each type and revise subparagraphs to indicate salient features or requirements that apply to the item. Use these designations on Drawings to identify locations.</w:t>
      </w:r>
    </w:p>
    <w:p>
      <w:pPr>
        <w:pStyle w:val="PR1"/>
        <w:numPr>
          <w:ilvl w:val="4"/>
          <w:numId w:val="1"/>
        </w:numPr>
        <w:rPr/>
      </w:pPr>
      <w:r>
        <w:rPr/>
        <w:t>Replicated Wood [</w:t>
      </w:r>
      <w:r>
        <w:rPr>
          <w:b/>
        </w:rPr>
        <w:t>Paneling</w:t>
      </w:r>
      <w:r>
        <w:rPr/>
        <w:t>] [</w:t>
      </w:r>
      <w:r>
        <w:rPr>
          <w:b/>
        </w:rPr>
        <w:t>Built-in Shelving</w:t>
      </w:r>
      <w:r>
        <w:rPr/>
        <w:t>] [</w:t>
      </w:r>
      <w:r>
        <w:rPr>
          <w:b/>
        </w:rPr>
        <w:t>Mantle</w:t>
      </w:r>
      <w:r>
        <w:rPr/>
        <w:t>] [</w:t>
      </w:r>
      <w:r>
        <w:rPr>
          <w:b/>
        </w:rPr>
        <w:t>Columns</w:t>
      </w:r>
      <w:r>
        <w:rPr/>
        <w:t>] [</w:t>
      </w:r>
      <w:r>
        <w:rPr>
          <w:b/>
        </w:rPr>
        <w:t>Railings</w:t>
      </w:r>
      <w:r>
        <w:rPr/>
        <w:t>] [</w:t>
      </w:r>
      <w:r>
        <w:rPr>
          <w:b/>
        </w:rPr>
        <w:t>and</w:t>
      </w:r>
      <w:r>
        <w:rPr/>
        <w:t>] [</w:t>
      </w:r>
      <w:r>
        <w:rPr>
          <w:b/>
        </w:rPr>
        <w:t>Trim</w:t>
      </w:r>
      <w:r>
        <w:rPr/>
        <w:t>] &lt;</w:t>
      </w:r>
      <w:r>
        <w:rPr>
          <w:b/>
        </w:rPr>
        <w:t>Insert item</w:t>
      </w:r>
      <w:r>
        <w:rPr/>
        <w:t>&gt;: Custom-fabricated replacement wood units and components[</w:t>
      </w:r>
      <w:r>
        <w:rPr>
          <w:b/>
        </w:rPr>
        <w:t>, with operating and latching hardware</w:t>
      </w:r>
      <w:r>
        <w:rPr/>
        <w: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"Joint Construction" Subparagraph below if appropriate for type(s) of replicated wood item(s) required; revise to suit Project.</w:t>
      </w:r>
    </w:p>
    <w:p>
      <w:pPr>
        <w:pStyle w:val="PR2"/>
        <w:numPr>
          <w:ilvl w:val="5"/>
          <w:numId w:val="1"/>
        </w:numPr>
        <w:rPr/>
      </w:pPr>
      <w:r>
        <w:rPr/>
        <w:t>Joint Construction: [</w:t>
      </w:r>
      <w:r>
        <w:rPr>
          <w:b/>
        </w:rPr>
        <w:t>Joints matching existing joints</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or if a species of similar appearance is required or permitted.</w:t>
      </w:r>
    </w:p>
    <w:p>
      <w:pPr>
        <w:pStyle w:val="PR2"/>
        <w:numPr>
          <w:ilvl w:val="5"/>
          <w:numId w:val="1"/>
        </w:numPr>
        <w:rPr/>
      </w:pPr>
      <w:r>
        <w:rPr/>
        <w:t>Wood Species: [</w:t>
      </w:r>
      <w:r>
        <w:rPr>
          <w:b/>
        </w:rPr>
        <w:t>Match species of existing wood</w:t>
      </w:r>
      <w:r>
        <w:rPr/>
        <w:t>] [</w:t>
      </w:r>
      <w:r>
        <w:rPr>
          <w:b/>
        </w:rPr>
        <w:t>White oak</w:t>
      </w:r>
      <w:r>
        <w:rPr/>
        <w:t>] &lt;</w:t>
      </w:r>
      <w:r>
        <w:rPr>
          <w:b/>
        </w:rPr>
        <w:t>Insert requirement</w:t>
      </w:r>
      <w:r>
        <w:rPr/>
        <w:t>&gt;.</w:t>
      </w:r>
    </w:p>
    <w:p>
      <w:pPr>
        <w:pStyle w:val="CMT"/>
        <w:rPr/>
      </w:pPr>
      <w:r>
        <w:rPr/>
        <w:t>Retain "Wood Cut" Subparagraph below if cut is important to finished appearance. Wood cut is most important on natural- or stained-finish flat panels. Cut has less importance if wood is painted.</w:t>
      </w:r>
    </w:p>
    <w:p>
      <w:pPr>
        <w:pStyle w:val="PR2"/>
        <w:numPr>
          <w:ilvl w:val="5"/>
          <w:numId w:val="1"/>
        </w:numPr>
        <w:rPr/>
      </w:pPr>
      <w:r>
        <w:rPr/>
        <w:t>Wood Cut: [</w:t>
      </w:r>
      <w:r>
        <w:rPr>
          <w:b/>
        </w:rPr>
        <w:t>Match cut of existing wood</w:t>
      </w:r>
      <w:r>
        <w:rPr/>
        <w:t>] [</w:t>
      </w:r>
      <w:r>
        <w:rPr>
          <w:b/>
        </w:rPr>
        <w:t>Plain sliced/plain sawn</w:t>
      </w:r>
      <w:r>
        <w:rPr/>
        <w:t>] [</w:t>
      </w:r>
      <w:r>
        <w:rPr>
          <w:b/>
        </w:rPr>
        <w:t>Quarter cut/quarter sawn</w:t>
      </w:r>
      <w:r>
        <w:rPr/>
        <w:t>] &lt;</w:t>
      </w:r>
      <w:r>
        <w:rPr>
          <w:b/>
        </w:rPr>
        <w:t>Insert requirement</w:t>
      </w:r>
      <w:r>
        <w:rPr/>
        <w:t>&gt;.</w:t>
      </w:r>
    </w:p>
    <w:p>
      <w:pPr>
        <w:pStyle w:val="CMT"/>
        <w:rPr/>
      </w:pPr>
      <w:r>
        <w:rPr/>
        <w:t>Revise "Wood Member and Trim Profiles" Subparagraph below to suit Project for special profiles and detailing.</w:t>
      </w:r>
    </w:p>
    <w:p>
      <w:pPr>
        <w:pStyle w:val="PR2"/>
        <w:numPr>
          <w:ilvl w:val="5"/>
          <w:numId w:val="1"/>
        </w:numPr>
        <w:rPr/>
      </w:pPr>
      <w:r>
        <w:rPr/>
        <w:t>Wood Member and Trim Profiles: Match profiles and detail of existing.</w:t>
      </w:r>
    </w:p>
    <w:p>
      <w:pPr>
        <w:pStyle w:val="CMT"/>
        <w:rPr/>
      </w:pPr>
      <w:r>
        <w:rPr/>
        <w:t>Retain "Hardware" Subparagraph below if required for specific type(s) of replicated work; revise to suit Project. If more than one hardware description is required, indicate location of each on Drawings or by inserts.</w:t>
      </w:r>
    </w:p>
    <w:p>
      <w:pPr>
        <w:pStyle w:val="PR2"/>
        <w:numPr>
          <w:ilvl w:val="5"/>
          <w:numId w:val="1"/>
        </w:numPr>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w:t>
      </w:r>
      <w:r>
        <w:rPr>
          <w:b/>
        </w:rPr>
        <w:t>As required to secure hinged panel in frame</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rPr/>
      </w:pPr>
      <w:r>
        <w:rPr/>
        <w:t>Date Identification: Emboss on a concealed surface of each replaced item, in easily read characters, "&lt;</w:t>
      </w:r>
      <w:r>
        <w:rPr>
          <w:b/>
        </w:rPr>
        <w:t>Insert item</w:t>
      </w:r>
      <w:r>
        <w:rPr/>
        <w:t>&gt; MADE &lt;</w:t>
      </w:r>
      <w:r>
        <w:rPr>
          <w:b/>
        </w:rPr>
        <w:t>Insert year</w:t>
      </w:r>
      <w:r>
        <w:rPr/>
        <w:t>&gt;." Manufacturer's name may also be embossed.</w:t>
      </w:r>
    </w:p>
    <w:p>
      <w:pPr>
        <w:pStyle w:val="ART"/>
        <w:numPr>
          <w:ilvl w:val="3"/>
          <w:numId w:val="1"/>
        </w:numPr>
        <w:ind w:hanging="0" w:left="0"/>
        <w:rPr/>
      </w:pPr>
      <w:r>
        <w:rPr/>
        <w:t>WOOD-REPLACEMENT MATERIALS</w:t>
      </w:r>
    </w:p>
    <w:p>
      <w:pPr>
        <w:pStyle w:val="CMT"/>
        <w:rPr/>
      </w:pPr>
      <w:r>
        <w:rPr/>
        <w:t>Revise descriptions in four paragraphs below if inconsistent with or unsuitable for required wood-replacement members.</w:t>
      </w:r>
    </w:p>
    <w:p>
      <w:pPr>
        <w:pStyle w:val="PR1"/>
        <w:numPr>
          <w:ilvl w:val="4"/>
          <w:numId w:val="1"/>
        </w:numPr>
        <w:rPr/>
      </w:pPr>
      <w:r>
        <w:rPr/>
        <w:t xml:space="preserve">Wood, General: Clear fine-grained lumber; kiln dried to a moisture content of 6 to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w:t>
      </w:r>
    </w:p>
    <w:p>
      <w:pPr>
        <w:pStyle w:val="PR2"/>
        <w:numPr>
          <w:ilvl w:val="5"/>
          <w:numId w:val="1"/>
        </w:numPr>
        <w:spacing w:before="240" w:after="0"/>
        <w:rPr/>
      </w:pPr>
      <w:r>
        <w:rPr/>
        <w:t>Species: [</w:t>
      </w:r>
      <w:r>
        <w:rPr>
          <w:b/>
        </w:rPr>
        <w:t>Ponderosa pine</w:t>
      </w:r>
      <w:r>
        <w:rPr/>
        <w:t>] [</w:t>
      </w:r>
      <w:r>
        <w:rPr>
          <w:b/>
        </w:rPr>
        <w:t>Match species of each existing type of wood component or assembly</w:t>
      </w:r>
      <w:r>
        <w:rPr/>
        <w:t>] &lt;</w:t>
      </w:r>
      <w:r>
        <w:rPr>
          <w:b/>
        </w:rPr>
        <w:t>Insert species</w:t>
      </w:r>
      <w:r>
        <w:rPr/>
        <w:t>&gt; unless otherwise indicated.</w:t>
      </w:r>
    </w:p>
    <w:p>
      <w:pPr>
        <w:pStyle w:val="CMT"/>
        <w:rPr/>
      </w:pPr>
      <w:r>
        <w:rPr/>
        <w:t>Retain "Wood, General" Paragraph above or one or more of three paragraphs below. Insert additional paragraphs to suit Project.</w:t>
      </w:r>
    </w:p>
    <w:p>
      <w:pPr>
        <w:pStyle w:val="CMT"/>
        <w:rPr/>
      </w:pPr>
      <w:r>
        <w:rPr/>
        <w:t>Copy paragraphs below and re-edit for significantly different types of replacement wood items.</w:t>
      </w:r>
    </w:p>
    <w:p>
      <w:pPr>
        <w:pStyle w:val="PR1"/>
        <w:numPr>
          <w:ilvl w:val="4"/>
          <w:numId w:val="1"/>
        </w:numPr>
        <w:rPr/>
      </w:pPr>
      <w:r>
        <w:rPr/>
        <w:t>[</w:t>
      </w:r>
      <w:r>
        <w:rPr>
          <w:b/>
        </w:rPr>
        <w:t>Paneling</w:t>
      </w:r>
      <w:r>
        <w:rPr/>
        <w:t>] [</w:t>
      </w:r>
      <w:r>
        <w:rPr>
          <w:b/>
        </w:rPr>
        <w:t>Built-in Shelving</w:t>
      </w:r>
      <w:r>
        <w:rPr/>
        <w:t>] [</w:t>
      </w:r>
      <w:r>
        <w:rPr>
          <w:b/>
        </w:rPr>
        <w:t>Mantle</w:t>
      </w:r>
      <w:r>
        <w:rPr/>
        <w:t>] [</w:t>
      </w:r>
      <w:r>
        <w:rPr>
          <w:b/>
        </w:rPr>
        <w:t>Columns</w:t>
      </w:r>
      <w:r>
        <w:rPr/>
        <w:t>] [</w:t>
      </w:r>
      <w:r>
        <w:rPr>
          <w:b/>
        </w:rPr>
        <w:t>Railings</w:t>
      </w:r>
      <w:r>
        <w:rPr/>
        <w:t>] &lt;</w:t>
      </w:r>
      <w:r>
        <w:rPr>
          <w:b/>
        </w:rPr>
        <w:t>Insert Item</w:t>
      </w:r>
      <w:r>
        <w:rPr/>
        <w:t>&gt;: [</w:t>
      </w:r>
      <w:r>
        <w:rPr>
          <w:b/>
        </w:rPr>
        <w:t>Match existing species</w:t>
      </w:r>
      <w:r>
        <w:rPr/>
        <w:t>] [</w:t>
      </w:r>
      <w:r>
        <w:rPr>
          <w:b/>
        </w:rPr>
        <w:t>Ponderosa pine</w:t>
      </w:r>
      <w:r>
        <w:rPr/>
        <w:t>] [</w:t>
      </w:r>
      <w:r>
        <w:rPr>
          <w:b/>
        </w:rPr>
        <w:t>Ponderosa pine, eastern white pine, or Idaho white pine</w:t>
      </w:r>
      <w:r>
        <w:rPr/>
        <w:t>] [</w:t>
      </w:r>
      <w:r>
        <w:rPr>
          <w:b/>
        </w:rPr>
        <w:t>Redwood</w:t>
      </w:r>
      <w:r>
        <w:rPr/>
        <w:t>] [</w:t>
      </w:r>
      <w:r>
        <w:rPr>
          <w:b/>
        </w:rPr>
        <w:t>Douglas fir</w:t>
      </w:r>
      <w:r>
        <w:rPr/>
        <w:t>] [</w:t>
      </w:r>
      <w:r>
        <w:rPr>
          <w:b/>
        </w:rPr>
        <w:t>African mahogany</w:t>
      </w:r>
      <w:r>
        <w:rPr/>
        <w:t>] [</w:t>
      </w:r>
      <w:r>
        <w:rPr>
          <w:b/>
        </w:rPr>
        <w:t>Western red cedar</w:t>
      </w:r>
      <w:r>
        <w:rPr/>
        <w:t>] &lt;</w:t>
      </w:r>
      <w:r>
        <w:rPr>
          <w:b/>
        </w:rPr>
        <w:t>Insert species</w:t>
      </w:r>
      <w:r>
        <w:rPr/>
        <w:t>&gt;.</w:t>
      </w:r>
    </w:p>
    <w:p>
      <w:pPr>
        <w:pStyle w:val="PR1"/>
        <w:numPr>
          <w:ilvl w:val="4"/>
          <w:numId w:val="1"/>
        </w:numPr>
        <w:rPr/>
      </w:pPr>
      <w:r>
        <w:rPr/>
        <w:t>Exterior Trim: [</w:t>
      </w:r>
      <w:r>
        <w:rPr>
          <w:b/>
        </w:rPr>
        <w:t>Match existing species</w:t>
      </w:r>
      <w:r>
        <w:rPr/>
        <w:t>] [</w:t>
      </w:r>
      <w:r>
        <w:rPr>
          <w:b/>
        </w:rPr>
        <w:t>All-heart vertical grain redwood</w:t>
      </w:r>
      <w:r>
        <w:rPr/>
        <w:t>] [</w:t>
      </w:r>
      <w:r>
        <w:rPr>
          <w:b/>
        </w:rPr>
        <w:t>African mahogany</w:t>
      </w:r>
      <w:r>
        <w:rPr/>
        <w:t>] &lt;</w:t>
      </w:r>
      <w:r>
        <w:rPr>
          <w:b/>
        </w:rPr>
        <w:t>Insert species</w:t>
      </w:r>
      <w:r>
        <w:rPr/>
        <w:t>&gt;.</w:t>
      </w:r>
    </w:p>
    <w:p>
      <w:pPr>
        <w:pStyle w:val="PR1"/>
        <w:numPr>
          <w:ilvl w:val="4"/>
          <w:numId w:val="1"/>
        </w:numPr>
        <w:rPr/>
      </w:pPr>
      <w:r>
        <w:rPr/>
        <w:t>Interior Trim: [</w:t>
      </w:r>
      <w:r>
        <w:rPr>
          <w:b/>
        </w:rPr>
        <w:t>Match existing species</w:t>
      </w:r>
      <w:r>
        <w:rPr/>
        <w:t>] [</w:t>
      </w:r>
      <w:r>
        <w:rPr>
          <w:b/>
        </w:rPr>
        <w:t>Ponderosa pine</w:t>
      </w:r>
      <w:r>
        <w:rPr/>
        <w:t>] [</w:t>
      </w:r>
      <w:r>
        <w:rPr>
          <w:b/>
        </w:rPr>
        <w:t>Ponderosa pine, eastern white pine, or Idaho white pine</w:t>
      </w:r>
      <w:r>
        <w:rPr/>
        <w:t>] [</w:t>
      </w:r>
      <w:r>
        <w:rPr>
          <w:b/>
        </w:rPr>
        <w:t>African mahogany</w:t>
      </w:r>
      <w:r>
        <w:rPr/>
        <w:t>] &lt;</w:t>
      </w:r>
      <w:r>
        <w:rPr>
          <w:b/>
        </w:rPr>
        <w:t>Insert species</w:t>
      </w:r>
      <w:r>
        <w:rPr/>
        <w:t>&gt;.</w:t>
      </w:r>
    </w:p>
    <w:p>
      <w:pPr>
        <w:pStyle w:val="ART"/>
        <w:numPr>
          <w:ilvl w:val="3"/>
          <w:numId w:val="1"/>
        </w:numPr>
        <w:ind w:hanging="0" w:left="0"/>
        <w:rPr/>
      </w:pPr>
      <w:r>
        <w:rPr/>
        <w:t>WOOD-REPAIR MATERIALS</w:t>
      </w:r>
    </w:p>
    <w:p>
      <w:pPr>
        <w:pStyle w:val="PR1"/>
        <w:numPr>
          <w:ilvl w:val="4"/>
          <w:numId w:val="1"/>
        </w:numPr>
        <w:rPr/>
      </w:pPr>
      <w:r>
        <w:rPr/>
        <w:t>Source Limitations: Obtain wood consolidant and wood-patching compound from single source from single manufacturer.</w:t>
      </w:r>
    </w:p>
    <w:p>
      <w:pPr>
        <w:pStyle w:val="CMT"/>
        <w:rPr/>
      </w:pPr>
      <w:r>
        <w:rPr/>
        <w:t>Manufacturers offer a variety of repair materials, including epoxies, urethanes, and polyesters. Not all products listed in this article are equivalent. Review requirements with manufacturer and insert recommended products to suit Project.</w:t>
      </w:r>
    </w:p>
    <w:p>
      <w:pPr>
        <w:pStyle w:val="PR1"/>
        <w:numPr>
          <w:ilvl w:val="4"/>
          <w:numId w:val="1"/>
        </w:numPr>
        <w:rPr/>
      </w:pPr>
      <w:r>
        <w:rPr/>
        <w:t>Wood Consolidant: Ready-to-use product designed to penetrate, consolidate, and strengthen soft fibers of wood materials that have deteriorated due to weathering and decay and designed specifically to enhance the bond of wood-patching compound to existing wood.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Wood-Patching Compound: Two-part, epoxy-resin, wood-patching compound; knife-grade formulation as recommended in writing by manufacturer for type of wood repair indicated, tooling time required for the detail of work, and site conditions. Compound must be designed for filling voids in damaged wood materials that have deteriorated due to weathering and decay. Compound must be capable of filling deep holes and spreading to featheredge.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HARDWARE</w:t>
      </w:r>
    </w:p>
    <w:p>
      <w:pPr>
        <w:pStyle w:val="PR1"/>
        <w:numPr>
          <w:ilvl w:val="4"/>
          <w:numId w:val="1"/>
        </w:numPr>
        <w:rPr/>
      </w:pPr>
      <w:r>
        <w:rPr/>
        <w:t>Hardware, General: Provide hardware required for each type of replicated or repaired wood, including, but not limited to, hinges, pulls, latches, fasteners, and accessories indicated or required for proper operation. Hardware must smoothly operate, tightly close, and secure units appropriately for frequency of use, unit weight, and dimensions.</w:t>
      </w:r>
    </w:p>
    <w:p>
      <w:pPr>
        <w:pStyle w:val="PR1"/>
        <w:numPr>
          <w:ilvl w:val="4"/>
          <w:numId w:val="1"/>
        </w:numPr>
        <w:rPr/>
      </w:pPr>
      <w:r>
        <w:rPr/>
        <w:t>Replacement Hardware: Replace existing damaged or missing hardware with new hardware manufactured by one of the following: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Material and Design:</w:t>
      </w:r>
    </w:p>
    <w:p>
      <w:pPr>
        <w:pStyle w:val="CMT"/>
        <w:rPr/>
      </w:pPr>
      <w:r>
        <w:rPr/>
        <w:t>Revise "Material" and "Design" subparagraphs below to suit Project.</w:t>
      </w:r>
    </w:p>
    <w:p>
      <w:pPr>
        <w:pStyle w:val="PR2"/>
        <w:numPr>
          <w:ilvl w:val="5"/>
          <w:numId w:val="1"/>
        </w:numPr>
        <w:spacing w:before="240" w:after="0"/>
        <w:rPr/>
      </w:pPr>
      <w:r>
        <w:rPr/>
        <w:t>Material: [</w:t>
      </w:r>
      <w:r>
        <w:rPr>
          <w:b/>
        </w:rPr>
        <w:t>Solid bronze of alloy indicated</w:t>
      </w:r>
      <w:r>
        <w:rPr/>
        <w:t>] [</w:t>
      </w:r>
      <w:r>
        <w:rPr>
          <w:b/>
        </w:rPr>
        <w:t>Nonmagnetic stainless steel</w:t>
      </w:r>
      <w:r>
        <w:rPr/>
        <w:t>] &lt;</w:t>
      </w:r>
      <w:r>
        <w:rPr>
          <w:b/>
        </w:rPr>
        <w:t>Insert material</w:t>
      </w:r>
      <w:r>
        <w:rPr/>
        <w:t>&gt; unless otherwise indicated.</w:t>
      </w:r>
    </w:p>
    <w:p>
      <w:pPr>
        <w:pStyle w:val="CMT"/>
        <w:rPr/>
      </w:pPr>
      <w:r>
        <w:rPr/>
        <w:t>Retain one of two options in "Design" Subparagraph below, or both. If retaining both, indicate location of each on Drawings or by inserts. First option is more restrictive and expensive.</w:t>
      </w:r>
    </w:p>
    <w:p>
      <w:pPr>
        <w:pStyle w:val="PR2"/>
        <w:numPr>
          <w:ilvl w:val="5"/>
          <w:numId w:val="1"/>
        </w:numPr>
        <w:rPr/>
      </w:pPr>
      <w:r>
        <w:rPr/>
        <w:t>Design: [</w:t>
      </w:r>
      <w:r>
        <w:rPr>
          <w:b/>
        </w:rPr>
        <w:t>Custom hardware to replicate</w:t>
      </w:r>
      <w:r>
        <w:rPr/>
        <w:t>] [</w:t>
      </w:r>
      <w:r>
        <w:rPr>
          <w:b/>
        </w:rPr>
        <w:t>Match type and appearance of</w:t>
      </w:r>
      <w:r>
        <w:rPr/>
        <w:t>] existing hardware.</w:t>
      </w:r>
    </w:p>
    <w:p>
      <w:pPr>
        <w:pStyle w:val="PR2"/>
        <w:numPr>
          <w:ilvl w:val="5"/>
          <w:numId w:val="1"/>
        </w:numPr>
        <w:rPr/>
      </w:pPr>
      <w:r>
        <w:rPr/>
        <w:t>Replacement Hardware: Regardless of mechanisms within, match existing, exposed hardware of the following types:</w:t>
      </w:r>
    </w:p>
    <w:p>
      <w:pPr>
        <w:pStyle w:val="CMT"/>
        <w:rPr/>
      </w:pPr>
      <w:r>
        <w:rPr/>
        <w:t>Revise subparagraphs below to suit Project.</w:t>
      </w:r>
    </w:p>
    <w:p>
      <w:pPr>
        <w:pStyle w:val="PR3"/>
        <w:numPr>
          <w:ilvl w:val="6"/>
          <w:numId w:val="1"/>
        </w:numPr>
        <w:spacing w:before="240" w:after="0"/>
        <w:rPr/>
      </w:pPr>
      <w:r>
        <w:rPr/>
        <w:t>Knobs, levers, and escutcheons.</w:t>
      </w:r>
    </w:p>
    <w:p>
      <w:pPr>
        <w:pStyle w:val="PR3"/>
        <w:numPr>
          <w:ilvl w:val="6"/>
          <w:numId w:val="1"/>
        </w:numPr>
        <w:rPr/>
      </w:pPr>
      <w:r>
        <w:rPr/>
        <w:t>Latches.</w:t>
      </w:r>
    </w:p>
    <w:p>
      <w:pPr>
        <w:pStyle w:val="PR3"/>
        <w:numPr>
          <w:ilvl w:val="6"/>
          <w:numId w:val="1"/>
        </w:numPr>
        <w:rPr/>
      </w:pPr>
      <w:r>
        <w:rPr/>
        <w:t>Surface-mounted bolts.</w:t>
      </w:r>
    </w:p>
    <w:p>
      <w:pPr>
        <w:pStyle w:val="PR3"/>
        <w:numPr>
          <w:ilvl w:val="6"/>
          <w:numId w:val="1"/>
        </w:numPr>
        <w:rPr/>
      </w:pPr>
      <w:r>
        <w:rPr/>
        <w:t>Handles.</w:t>
      </w:r>
    </w:p>
    <w:p>
      <w:pPr>
        <w:pStyle w:val="PR3"/>
        <w:numPr>
          <w:ilvl w:val="6"/>
          <w:numId w:val="1"/>
        </w:numPr>
        <w:rPr/>
      </w:pPr>
      <w:r>
        <w:rPr/>
        <w:t>Pulls.</w:t>
      </w:r>
    </w:p>
    <w:p>
      <w:pPr>
        <w:pStyle w:val="PR3"/>
        <w:numPr>
          <w:ilvl w:val="6"/>
          <w:numId w:val="1"/>
        </w:numPr>
        <w:rPr/>
      </w:pPr>
      <w:r>
        <w:rPr/>
        <w:t>Handrail brackets.</w:t>
      </w:r>
    </w:p>
    <w:p>
      <w:pPr>
        <w:pStyle w:val="PR3"/>
        <w:numPr>
          <w:ilvl w:val="6"/>
          <w:numId w:val="1"/>
        </w:numPr>
        <w:rPr/>
      </w:pPr>
      <w:r>
        <w:rPr/>
        <w:t>&lt;</w:t>
      </w:r>
      <w:r>
        <w:rPr>
          <w:b/>
        </w:rPr>
        <w:t>Insert hardware type</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spacing w:before="240" w:after="0"/>
        <w:rPr/>
      </w:pPr>
      <w:r>
        <w:rPr/>
        <w:t>Date Identification: Emboss on a concealed surface of the metal body of each new hardware item, in easily read characters, "MADE &lt;</w:t>
      </w:r>
      <w:r>
        <w:rPr>
          <w:b/>
        </w:rPr>
        <w:t>Insert year</w:t>
      </w:r>
      <w:r>
        <w:rPr/>
        <w:t>&gt;." Manufacturer's name may also be embossed.[</w:t>
      </w:r>
      <w:r>
        <w:rPr>
          <w:b/>
        </w:rPr>
        <w:t> For cast iron or other brittle metals, add the identification to the mold pattern before casting.</w:t>
      </w:r>
      <w:r>
        <w:rPr/>
        <w:t>][</w:t>
      </w:r>
      <w:r>
        <w:rPr>
          <w:b/>
        </w:rPr>
        <w:t> For malleable metals, stamp identification with an imprinting tool.</w:t>
      </w:r>
      <w:r>
        <w:rPr/>
        <w:t>]</w:t>
      </w:r>
    </w:p>
    <w:p>
      <w:pPr>
        <w:pStyle w:val="PR1"/>
        <w:numPr>
          <w:ilvl w:val="4"/>
          <w:numId w:val="1"/>
        </w:numPr>
        <w:rPr/>
      </w:pPr>
      <w:r>
        <w:rPr/>
        <w:t>Hardware Finishes: Comply with BHMA A156.18 for base material and finish requirements indicated by the following:</w:t>
      </w:r>
    </w:p>
    <w:p>
      <w:pPr>
        <w:pStyle w:val="CMT"/>
        <w:rPr/>
      </w:pPr>
      <w:r>
        <w:rPr/>
        <w:t>Retain one or more finish designations below. If retaining more than one, indicate location of each on Drawings or by inserts.</w:t>
      </w:r>
    </w:p>
    <w:p>
      <w:pPr>
        <w:pStyle w:val="PR2"/>
        <w:numPr>
          <w:ilvl w:val="5"/>
          <w:numId w:val="1"/>
        </w:numPr>
        <w:spacing w:before="240" w:after="0"/>
        <w:rPr/>
      </w:pPr>
      <w:r>
        <w:rPr/>
        <w:t>BHMA 605: Bright brass, clear coated; brass base metal.</w:t>
      </w:r>
    </w:p>
    <w:p>
      <w:pPr>
        <w:pStyle w:val="PR2"/>
        <w:numPr>
          <w:ilvl w:val="5"/>
          <w:numId w:val="1"/>
        </w:numPr>
        <w:rPr/>
      </w:pPr>
      <w:r>
        <w:rPr/>
        <w:t>BHMA 606: Satin brass, clear coated; brass base metal.</w:t>
      </w:r>
    </w:p>
    <w:p>
      <w:pPr>
        <w:pStyle w:val="PR2"/>
        <w:numPr>
          <w:ilvl w:val="5"/>
          <w:numId w:val="1"/>
        </w:numPr>
        <w:rPr/>
      </w:pPr>
      <w:r>
        <w:rPr/>
        <w:t>BHMA 611: Bright bronze, clear coated; bronze base metal.</w:t>
      </w:r>
    </w:p>
    <w:p>
      <w:pPr>
        <w:pStyle w:val="PR2"/>
        <w:numPr>
          <w:ilvl w:val="5"/>
          <w:numId w:val="1"/>
        </w:numPr>
        <w:rPr/>
      </w:pPr>
      <w:r>
        <w:rPr/>
        <w:t>BHMA 612: Satin bronze, clear coated; bronze base metal.</w:t>
      </w:r>
    </w:p>
    <w:p>
      <w:pPr>
        <w:pStyle w:val="PR2"/>
        <w:numPr>
          <w:ilvl w:val="5"/>
          <w:numId w:val="1"/>
        </w:numPr>
        <w:rPr/>
      </w:pPr>
      <w:r>
        <w:rPr/>
        <w:t>BHMA 613: Dark-oxidized satin bronze, oil rubbed; bronze base metal.</w:t>
      </w:r>
    </w:p>
    <w:p>
      <w:pPr>
        <w:pStyle w:val="PR2"/>
        <w:numPr>
          <w:ilvl w:val="5"/>
          <w:numId w:val="1"/>
        </w:numPr>
        <w:rPr/>
      </w:pPr>
      <w:r>
        <w:rPr/>
        <w:t>BHMA 624: Dark-oxidized statuary bronze, clear coated; bronze base metal.</w:t>
      </w:r>
    </w:p>
    <w:p>
      <w:pPr>
        <w:pStyle w:val="PR2"/>
        <w:numPr>
          <w:ilvl w:val="5"/>
          <w:numId w:val="1"/>
        </w:numPr>
        <w:rPr/>
      </w:pPr>
      <w:r>
        <w:rPr/>
        <w:t>BHMA 628: Satin aluminum, clear anodized; aluminum base metal.</w:t>
      </w:r>
    </w:p>
    <w:p>
      <w:pPr>
        <w:pStyle w:val="PR2"/>
        <w:numPr>
          <w:ilvl w:val="5"/>
          <w:numId w:val="1"/>
        </w:numPr>
        <w:rPr/>
      </w:pPr>
      <w:r>
        <w:rPr/>
        <w:t>BHMA 630: Satin stainless steel; stainless steel base metal.</w:t>
      </w:r>
    </w:p>
    <w:p>
      <w:pPr>
        <w:pStyle w:val="PR2"/>
        <w:numPr>
          <w:ilvl w:val="5"/>
          <w:numId w:val="1"/>
        </w:numPr>
        <w:rPr/>
      </w:pPr>
      <w:r>
        <w:rPr/>
        <w:t>BHMA 689: Aluminum painted; over any base metal.</w:t>
      </w:r>
    </w:p>
    <w:p>
      <w:pPr>
        <w:pStyle w:val="PR2"/>
        <w:numPr>
          <w:ilvl w:val="5"/>
          <w:numId w:val="1"/>
        </w:numPr>
        <w:rPr/>
      </w:pPr>
      <w:r>
        <w:rPr/>
        <w:t>&lt;</w:t>
      </w:r>
      <w:r>
        <w:rPr>
          <w:b/>
        </w:rPr>
        <w:t>Insert finish or special custom finish</w:t>
      </w:r>
      <w:r>
        <w:rPr/>
        <w:t>&gt;.</w:t>
      </w:r>
    </w:p>
    <w:p>
      <w:pPr>
        <w:pStyle w:val="ART"/>
        <w:numPr>
          <w:ilvl w:val="3"/>
          <w:numId w:val="1"/>
        </w:numPr>
        <w:ind w:hanging="0" w:left="0"/>
        <w:rPr/>
      </w:pPr>
      <w:r>
        <w:rPr/>
        <w:t>MISCELLANEOUS MATERIALS</w:t>
      </w:r>
    </w:p>
    <w:p>
      <w:pPr>
        <w:pStyle w:val="CMT"/>
        <w:rPr/>
      </w:pPr>
      <w:r>
        <w:rPr/>
        <w:t>Borate preservatives are generally used to pretreat decayed wood to prevent further decay before other wood repairs. See the Evaluations.</w:t>
      </w:r>
    </w:p>
    <w:p>
      <w:pPr>
        <w:pStyle w:val="PR1"/>
        <w:numPr>
          <w:ilvl w:val="4"/>
          <w:numId w:val="1"/>
        </w:numPr>
        <w:rPr/>
      </w:pPr>
      <w:r>
        <w:rPr/>
        <w:t>Borate Preservative Treatment: Inorganic, borate-based solution, with disodium octaborate tetrahydrate as the primary ingredient; manufactured for preserving weathered and decayed wood from further damage caused by fungi and wood-boring insects; containing no boric acid.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Insert water-repellent wood preservative here and application requirements in Part 3 if required for Project.</w:t>
      </w:r>
    </w:p>
    <w:p>
      <w:pPr>
        <w:pStyle w:val="PR1"/>
        <w:numPr>
          <w:ilvl w:val="4"/>
          <w:numId w:val="1"/>
        </w:numPr>
        <w:rPr/>
      </w:pPr>
      <w:r>
        <w:rPr/>
        <w:t>Cleaning Materials:</w:t>
      </w:r>
    </w:p>
    <w:p>
      <w:pPr>
        <w:pStyle w:val="PR2"/>
        <w:numPr>
          <w:ilvl w:val="5"/>
          <w:numId w:val="1"/>
        </w:numPr>
        <w:spacing w:before="240" w:after="0"/>
        <w:rPr/>
      </w:pPr>
      <w:r>
        <w:rPr/>
        <w:t xml:space="preserve">Detergent Solution: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each </w:t>
      </w:r>
      <w:r>
        <w:rPr>
          <w:rStyle w:val="IP"/>
        </w:rPr>
        <w:t>5 gal.</w:t>
      </w:r>
      <w:r>
        <w:rPr>
          <w:rStyle w:val="SI"/>
        </w:rPr>
        <w:t xml:space="preserve"> (20 L)</w:t>
      </w:r>
      <w:r>
        <w:rPr/>
        <w:t xml:space="preserve"> of solution required.</w:t>
      </w:r>
    </w:p>
    <w:p>
      <w:pPr>
        <w:pStyle w:val="PR2"/>
        <w:numPr>
          <w:ilvl w:val="5"/>
          <w:numId w:val="1"/>
        </w:numPr>
        <w:rPr/>
      </w:pPr>
      <w:r>
        <w:rPr/>
        <w:t xml:space="preserve">Mildewcide: Commercial, proprietary mildewcide or a solution prepared by mixing </w:t>
      </w:r>
      <w:r>
        <w:rPr>
          <w:rStyle w:val="IP"/>
        </w:rPr>
        <w:t>1/3 cup</w:t>
      </w:r>
      <w:r>
        <w:rPr>
          <w:rStyle w:val="SI"/>
        </w:rPr>
        <w:t xml:space="preserve"> (80 mL)</w:t>
      </w:r>
      <w:r>
        <w:rPr/>
        <w:t xml:space="preserve"> of household detergent that contains no ammonia, </w:t>
      </w:r>
      <w:r>
        <w:rPr>
          <w:rStyle w:val="IP"/>
        </w:rPr>
        <w:t>1 quart</w:t>
      </w:r>
      <w:r>
        <w:rPr>
          <w:rStyle w:val="SI"/>
        </w:rPr>
        <w:t xml:space="preserve"> (1 L)</w:t>
      </w:r>
      <w:r>
        <w:rPr/>
        <w:t xml:space="preserve"> of 5 percent sodium hypochlorite bleach, and </w:t>
      </w:r>
      <w:r>
        <w:rPr>
          <w:rStyle w:val="IP"/>
        </w:rPr>
        <w:t>3 quarts</w:t>
      </w:r>
      <w:r>
        <w:rPr>
          <w:rStyle w:val="SI"/>
        </w:rPr>
        <w:t xml:space="preserve"> (3 L)</w:t>
      </w:r>
      <w:r>
        <w:rPr/>
        <w:t xml:space="preserve"> of warm water.</w:t>
      </w:r>
    </w:p>
    <w:p>
      <w:pPr>
        <w:pStyle w:val="PR1"/>
        <w:numPr>
          <w:ilvl w:val="4"/>
          <w:numId w:val="1"/>
        </w:numPr>
        <w:rPr/>
      </w:pPr>
      <w:r>
        <w:rPr/>
        <w:t xml:space="preserve">Adhesives: Wood adhesives with minimum 15- to 45-minute cure at </w:t>
      </w:r>
      <w:r>
        <w:rPr>
          <w:rStyle w:val="IP"/>
        </w:rPr>
        <w:t>70 deg F</w:t>
      </w:r>
      <w:r>
        <w:rPr>
          <w:rStyle w:val="SI"/>
        </w:rPr>
        <w:t xml:space="preserve"> (21 deg C)</w:t>
      </w:r>
      <w:r>
        <w:rPr/>
        <w:t>, in gunnable and liquid formulations as recommended in writing by adhesive manufacturer for each type of repair and exposure condition.</w:t>
      </w:r>
    </w:p>
    <w:p>
      <w:pPr>
        <w:pStyle w:val="PR1"/>
        <w:numPr>
          <w:ilvl w:val="4"/>
          <w:numId w:val="1"/>
        </w:numPr>
        <w:rPr/>
      </w:pPr>
      <w:r>
        <w:rPr/>
        <w:t>Fasteners: Use fastener metals that are noncorrosive and compatible with each material joined.</w:t>
      </w:r>
    </w:p>
    <w:p>
      <w:pPr>
        <w:pStyle w:val="PR2"/>
        <w:numPr>
          <w:ilvl w:val="5"/>
          <w:numId w:val="1"/>
        </w:numPr>
        <w:spacing w:before="240" w:after="0"/>
        <w:rPr/>
      </w:pPr>
      <w:r>
        <w:rPr/>
        <w:t>Match existing fasteners in material and type of fastener unless otherwise indicated.</w:t>
      </w:r>
    </w:p>
    <w:p>
      <w:pPr>
        <w:pStyle w:val="PR2"/>
        <w:numPr>
          <w:ilvl w:val="5"/>
          <w:numId w:val="1"/>
        </w:numPr>
        <w:rPr/>
      </w:pPr>
      <w:r>
        <w:rPr/>
        <w:t>Use concealed fasteners for interconnecting wood components.</w:t>
      </w:r>
    </w:p>
    <w:p>
      <w:pPr>
        <w:pStyle w:val="PR2"/>
        <w:numPr>
          <w:ilvl w:val="5"/>
          <w:numId w:val="1"/>
        </w:numPr>
        <w:rPr/>
      </w:pPr>
      <w:r>
        <w:rPr/>
        <w:t>Use concealed fasteners for attaching items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rPr/>
      </w:pPr>
      <w:r>
        <w:rPr/>
        <w:t>For fastening metals, use fasteners of same basic metal as fastened metal unless otherwise indicated.</w:t>
      </w:r>
    </w:p>
    <w:p>
      <w:pPr>
        <w:pStyle w:val="CMT"/>
        <w:rPr/>
      </w:pPr>
      <w:r>
        <w:rPr/>
        <w:t>Revise first subparagraph below if another type of head is required.</w:t>
      </w:r>
    </w:p>
    <w:p>
      <w:pPr>
        <w:pStyle w:val="PR2"/>
        <w:numPr>
          <w:ilvl w:val="5"/>
          <w:numId w:val="1"/>
        </w:numPr>
        <w:rPr/>
      </w:pPr>
      <w:r>
        <w:rPr/>
        <w:t>For exposed fasteners, use Phillips-type machine screws of head profile flush with metal surface unless otherwise indicated.</w:t>
      </w:r>
    </w:p>
    <w:p>
      <w:pPr>
        <w:pStyle w:val="PR2"/>
        <w:numPr>
          <w:ilvl w:val="5"/>
          <w:numId w:val="1"/>
        </w:numPr>
        <w:rPr/>
      </w:pPr>
      <w:r>
        <w:rPr/>
        <w:t>Finish exposed fasteners to match finish of metal fastened unless otherwise indicated.</w:t>
      </w:r>
    </w:p>
    <w:p>
      <w:pPr>
        <w:pStyle w:val="ART"/>
        <w:numPr>
          <w:ilvl w:val="3"/>
          <w:numId w:val="1"/>
        </w:numPr>
        <w:ind w:hanging="0" w:left="0"/>
        <w:rPr/>
      </w:pPr>
      <w:r>
        <w:rPr/>
        <w:t>WOOD FINISHES</w:t>
      </w:r>
    </w:p>
    <w:p>
      <w:pPr>
        <w:pStyle w:val="CMT"/>
        <w:rPr/>
      </w:pPr>
      <w:r>
        <w:rPr/>
        <w:t>Retain one or more finishes in this article; revise to suit Project. If retaining more than one, indicate location of each on Drawings or by inserts.</w:t>
      </w:r>
    </w:p>
    <w:p>
      <w:pPr>
        <w:pStyle w:val="PR1"/>
        <w:numPr>
          <w:ilvl w:val="4"/>
          <w:numId w:val="1"/>
        </w:numPr>
        <w:rPr/>
      </w:pPr>
      <w:r>
        <w:rPr/>
        <w:t>Unfinished Replacement Units: Provide exposed [</w:t>
      </w:r>
      <w:r>
        <w:rPr>
          <w:b/>
        </w:rPr>
        <w:t>exterior</w:t>
      </w:r>
      <w:r>
        <w:rPr/>
        <w:t>] [</w:t>
      </w:r>
      <w:r>
        <w:rPr>
          <w:b/>
        </w:rPr>
        <w:t>and</w:t>
      </w:r>
      <w:r>
        <w:rPr/>
        <w:t>] [</w:t>
      </w:r>
      <w:r>
        <w:rPr>
          <w:b/>
        </w:rPr>
        <w:t>interior</w:t>
      </w:r>
      <w:r>
        <w:rPr/>
        <w:t>] wood surfaces of replacement units unfinished; smooth, filled, and suitably prepared for on-site priming and finishing.</w:t>
      </w:r>
    </w:p>
    <w:p>
      <w:pPr>
        <w:pStyle w:val="CMT"/>
        <w:rPr/>
      </w:pPr>
      <w:r>
        <w:rPr/>
        <w:t>Retain "Factory-Primed Replacement Units" Paragraph below if prime-coated replacement items are required.</w:t>
      </w:r>
    </w:p>
    <w:p>
      <w:pPr>
        <w:pStyle w:val="PR1"/>
        <w:numPr>
          <w:ilvl w:val="4"/>
          <w:numId w:val="1"/>
        </w:numPr>
        <w:rPr/>
      </w:pPr>
      <w:r>
        <w:rPr/>
        <w:t>Factory-Primed Replacement Units: [</w:t>
      </w:r>
      <w:r>
        <w:rPr>
          <w:b/>
        </w:rPr>
        <w:t>Manufacturer's standard</w:t>
      </w:r>
      <w:r>
        <w:rPr/>
        <w:t>] &lt;</w:t>
      </w:r>
      <w:r>
        <w:rPr>
          <w:b/>
        </w:rPr>
        <w:t>Insert requirement</w:t>
      </w:r>
      <w:r>
        <w:rPr/>
        <w:t>&gt; factory-prime coat on exposed [</w:t>
      </w:r>
      <w:r>
        <w:rPr>
          <w:b/>
        </w:rPr>
        <w:t>exterior</w:t>
      </w:r>
      <w:r>
        <w:rPr/>
        <w:t>] [</w:t>
      </w:r>
      <w:r>
        <w:rPr>
          <w:b/>
        </w:rPr>
        <w:t>and</w:t>
      </w:r>
      <w:r>
        <w:rPr/>
        <w:t>] [</w:t>
      </w:r>
      <w:r>
        <w:rPr>
          <w:b/>
        </w:rPr>
        <w:t>interior</w:t>
      </w:r>
      <w:r>
        <w:rPr/>
        <w:t>] wood surfaces; compatible with indicated finish coating.</w:t>
      </w:r>
    </w:p>
    <w:p>
      <w:pPr>
        <w:pStyle w:val="CMT"/>
        <w:rPr/>
      </w:pPr>
      <w:r>
        <w:rPr/>
        <w:t>Retain "Factory-Finished Units" Paragraph below if factory-finished replacement items are required. Copy paragraph and revise for multiple finishes on a same project; indicate locations of each on Drawings or by inserts.</w:t>
      </w:r>
    </w:p>
    <w:p>
      <w:pPr>
        <w:pStyle w:val="PR1"/>
        <w:numPr>
          <w:ilvl w:val="4"/>
          <w:numId w:val="1"/>
        </w:numPr>
        <w:rPr/>
      </w:pPr>
      <w:r>
        <w:rPr/>
        <w:t>Factory-Finished Units: [</w:t>
      </w:r>
      <w:r>
        <w:rPr>
          <w:b/>
        </w:rPr>
        <w:t>Alkyd</w:t>
      </w:r>
      <w:r>
        <w:rPr/>
        <w:t>] [</w:t>
      </w:r>
      <w:r>
        <w:rPr>
          <w:b/>
        </w:rPr>
        <w:t>Latex</w:t>
      </w:r>
      <w:r>
        <w:rPr/>
        <w:t>] &lt;</w:t>
      </w:r>
      <w:r>
        <w:rPr>
          <w:b/>
        </w:rPr>
        <w:t>Insert system type</w:t>
      </w:r>
      <w:r>
        <w:rPr/>
        <w:t>&gt; finish system consisting of [</w:t>
      </w:r>
      <w:r>
        <w:rPr>
          <w:b/>
        </w:rPr>
        <w:t>primer and two finish coats</w:t>
      </w:r>
      <w:r>
        <w:rPr/>
        <w:t>] &lt;</w:t>
      </w:r>
      <w:r>
        <w:rPr>
          <w:b/>
        </w:rPr>
        <w:t>Insert requirement</w:t>
      </w:r>
      <w:r>
        <w:rPr/>
        <w:t>&gt; on exposed [</w:t>
      </w:r>
      <w:r>
        <w:rPr>
          <w:b/>
        </w:rPr>
        <w:t>exterior</w:t>
      </w:r>
      <w:r>
        <w:rPr/>
        <w:t>] [</w:t>
      </w:r>
      <w:r>
        <w:rPr>
          <w:b/>
        </w:rPr>
        <w:t>and</w:t>
      </w:r>
      <w:r>
        <w:rPr/>
        <w:t>] [</w:t>
      </w:r>
      <w:r>
        <w:rPr>
          <w:b/>
        </w:rPr>
        <w:t>interior</w:t>
      </w:r>
      <w:r>
        <w:rPr/>
        <w:t>] wood surfaces.</w:t>
      </w:r>
    </w:p>
    <w:p>
      <w:pPr>
        <w:pStyle w:val="CMT"/>
        <w:rPr/>
      </w:pPr>
      <w:r>
        <w:rPr/>
        <w:t>Retain second option in "Finish Coats" Subparagraph below if factory-finished items are near site-finished items and identical coating materials are required as a means to ensure similar weathering characteristics.</w:t>
      </w:r>
    </w:p>
    <w:p>
      <w:pPr>
        <w:pStyle w:val="PR2"/>
        <w:numPr>
          <w:ilvl w:val="5"/>
          <w:numId w:val="1"/>
        </w:numPr>
        <w:spacing w:before="240" w:after="0"/>
        <w:rPr/>
      </w:pPr>
      <w:r>
        <w:rPr/>
        <w:t>Finish Coats: [</w:t>
      </w:r>
      <w:r>
        <w:rPr>
          <w:b/>
        </w:rPr>
        <w:t>Manufacturer's standard.</w:t>
      </w:r>
      <w:r>
        <w:rPr/>
        <w:t>] [</w:t>
      </w:r>
      <w:r>
        <w:rPr>
          <w:b/>
        </w:rPr>
        <w:t>Match intermediate coat and topcoat products used for nearby, repaired wood, as specified in Section 090391 "Historic Treatment of Plain Painting."</w:t>
      </w:r>
      <w:r>
        <w:rPr/>
        <w:t>] &lt;</w:t>
      </w:r>
      <w:r>
        <w:rPr>
          <w:b/>
        </w:rPr>
        <w:t>Insert requirement.</w:t>
      </w:r>
      <w:r>
        <w:rPr/>
        <w:t>&gt;</w:t>
      </w:r>
    </w:p>
    <w:p>
      <w:pPr>
        <w:pStyle w:val="CMT"/>
        <w:rPr/>
      </w:pPr>
      <w:r>
        <w:rPr/>
        <w:t>Munsell Color and Plochere Color System numbers in "Color and Gloss" Subparagraph below are examples only. Munsell Color and Plochere Color Systems are discussed in the Evaluations in Section 090391 "Historic Treatment of Plain Painting."</w:t>
      </w:r>
    </w:p>
    <w:p>
      <w:pPr>
        <w:pStyle w:val="PR2"/>
        <w:numPr>
          <w:ilvl w:val="5"/>
          <w:numId w:val="1"/>
        </w:numPr>
        <w:rPr/>
      </w:pPr>
      <w:r>
        <w:rPr/>
        <w:t>Color and Gloss: Match [</w:t>
      </w:r>
      <w:r>
        <w:rPr>
          <w:b/>
        </w:rPr>
        <w:t>Munsell Color 10 G 8/2</w:t>
      </w:r>
      <w:r>
        <w:rPr/>
        <w:t>] [</w:t>
      </w:r>
      <w:r>
        <w:rPr>
          <w:b/>
        </w:rPr>
        <w:t>Plochere Color System #8da399</w:t>
      </w:r>
      <w:r>
        <w:rPr/>
        <w:t>] [</w:t>
      </w:r>
      <w:r>
        <w:rPr>
          <w:b/>
        </w:rPr>
        <w:t>colors indicated on Historic Structure Report</w:t>
      </w:r>
      <w:r>
        <w:rPr/>
        <w:t>] [</w:t>
      </w:r>
      <w:r>
        <w:rPr>
          <w:b/>
        </w:rPr>
        <w:t>colors indicated on Drawings</w:t>
      </w:r>
      <w:r>
        <w:rPr/>
        <w:t>] &lt;</w:t>
      </w:r>
      <w:r>
        <w:rPr>
          <w:b/>
        </w:rPr>
        <w:t>Insert color(s) or requirement</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wood repair by one of the following</w:t>
      </w:r>
      <w:r>
        <w:rPr/>
        <w:t>] [</w:t>
      </w:r>
      <w:r>
        <w:rPr>
          <w:b/>
        </w:rPr>
        <w:t>firms that may provide historic wood repair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PREPARATION</w:t>
      </w:r>
    </w:p>
    <w:p>
      <w:pPr>
        <w:pStyle w:val="PR1"/>
        <w:numPr>
          <w:ilvl w:val="4"/>
          <w:numId w:val="1"/>
        </w:numPr>
        <w:rPr/>
      </w:pPr>
      <w:r>
        <w:rPr/>
        <w:t>Protect adjacent materials from damage by historic wood repair.</w:t>
      </w:r>
    </w:p>
    <w:p>
      <w:pPr>
        <w:pStyle w:val="PR1"/>
        <w:numPr>
          <w:ilvl w:val="4"/>
          <w:numId w:val="1"/>
        </w:numPr>
        <w:rPr/>
      </w:pPr>
      <w:r>
        <w:rPr/>
        <w:t>Clean wood of mildew, algae, moss, plant material, loose paint, grease, dirt, and other debris by scrubbing with bristle brush or sponge and detergent solution. Scrub mildewed areas with mildewcide. After cleaning, rinse thoroughly with fresh water. Allow to dry before repairing or painting.</w:t>
      </w:r>
    </w:p>
    <w:p>
      <w:pPr>
        <w:pStyle w:val="PR1"/>
        <w:numPr>
          <w:ilvl w:val="4"/>
          <w:numId w:val="1"/>
        </w:numPr>
        <w:rPr/>
      </w:pPr>
      <w:r>
        <w:rPr/>
        <w:t>Condition replacement wood members and replacement units to prevailing conditions at installation areas before installing.</w:t>
      </w:r>
    </w:p>
    <w:p>
      <w:pPr>
        <w:pStyle w:val="ART"/>
        <w:numPr>
          <w:ilvl w:val="3"/>
          <w:numId w:val="1"/>
        </w:numPr>
        <w:ind w:hanging="0" w:left="0"/>
        <w:rPr/>
      </w:pPr>
      <w:r>
        <w:rPr/>
        <w:t>HISTORIC WOOD REPAIR, GENERAL</w:t>
      </w:r>
    </w:p>
    <w:p>
      <w:pPr>
        <w:pStyle w:val="CMT"/>
        <w:rPr/>
      </w:pPr>
      <w:r>
        <w:rPr/>
        <w:t>Retain "Historic Treatment Appearance Standard" Paragraph below to control overall appearance from a distance.</w:t>
      </w:r>
    </w:p>
    <w:p>
      <w:pPr>
        <w:pStyle w:val="PR1"/>
        <w:numPr>
          <w:ilvl w:val="4"/>
          <w:numId w:val="1"/>
        </w:numPr>
        <w:rPr/>
      </w:pPr>
      <w:r>
        <w:rPr/>
        <w:t>Historic Treatment Appearance Standard: Completed work is to have a uniform appearance as viewed by Architect from [</w:t>
      </w:r>
      <w:r>
        <w:rPr>
          <w:rStyle w:val="IP"/>
          <w:b/>
        </w:rPr>
        <w:t>5 ft.</w:t>
      </w:r>
      <w:r>
        <w:rPr>
          <w:rStyle w:val="SI"/>
          <w:b/>
        </w:rPr>
        <w:t xml:space="preserve"> (1.5 m)</w:t>
      </w:r>
      <w:r>
        <w:rPr/>
        <w:t>] [</w:t>
      </w:r>
      <w:r>
        <w:rPr>
          <w:rStyle w:val="IP"/>
          <w:b/>
        </w:rPr>
        <w:t>10 ft.</w:t>
      </w:r>
      <w:r>
        <w:rPr>
          <w:rStyle w:val="SI"/>
          <w:b/>
        </w:rPr>
        <w:t xml:space="preserve"> (3 m)</w:t>
      </w:r>
      <w:r>
        <w:rPr/>
        <w:t>] &lt;</w:t>
      </w:r>
      <w:r>
        <w:rPr>
          <w:b/>
        </w:rPr>
        <w:t>Insert distance</w:t>
      </w:r>
      <w:r>
        <w:rPr/>
        <w:t>&gt; away for interior work and from [</w:t>
      </w:r>
      <w:r>
        <w:rPr>
          <w:rStyle w:val="IP"/>
          <w:b/>
        </w:rPr>
        <w:t>20 ft.</w:t>
      </w:r>
      <w:r>
        <w:rPr>
          <w:rStyle w:val="SI"/>
          <w:b/>
        </w:rPr>
        <w:t xml:space="preserve"> (6 m)</w:t>
      </w:r>
      <w:r>
        <w:rPr/>
        <w:t>] [</w:t>
      </w:r>
      <w:r>
        <w:rPr>
          <w:rStyle w:val="IP"/>
          <w:b/>
        </w:rPr>
        <w:t>50 ft.</w:t>
      </w:r>
      <w:r>
        <w:rPr>
          <w:rStyle w:val="SI"/>
          <w:b/>
        </w:rPr>
        <w:t xml:space="preserve"> (15 m)</w:t>
      </w:r>
      <w:r>
        <w:rPr/>
        <w:t>] &lt;</w:t>
      </w:r>
      <w:r>
        <w:rPr>
          <w:b/>
        </w:rPr>
        <w:t>Insert distance</w:t>
      </w:r>
      <w:r>
        <w:rPr/>
        <w:t>&gt; away for exterior work.</w:t>
      </w:r>
    </w:p>
    <w:p>
      <w:pPr>
        <w:pStyle w:val="PR1"/>
        <w:numPr>
          <w:ilvl w:val="4"/>
          <w:numId w:val="1"/>
        </w:numPr>
        <w:rPr/>
      </w:pPr>
      <w:r>
        <w:rPr/>
        <w:t>General: In treating historic items, disturb them as minimally as possible and as follows:</w:t>
      </w:r>
    </w:p>
    <w:p>
      <w:pPr>
        <w:pStyle w:val="PR2"/>
        <w:numPr>
          <w:ilvl w:val="5"/>
          <w:numId w:val="1"/>
        </w:numPr>
        <w:spacing w:before="240" w:after="0"/>
        <w:rPr/>
      </w:pPr>
      <w:r>
        <w:rPr/>
        <w:t>Stabilize and repair wood to reestablish structural integrity and weather resistance while maintaining the existing form of each item.</w:t>
      </w:r>
    </w:p>
    <w:p>
      <w:pPr>
        <w:pStyle w:val="PR2"/>
        <w:numPr>
          <w:ilvl w:val="5"/>
          <w:numId w:val="1"/>
        </w:numPr>
        <w:rPr/>
      </w:pPr>
      <w:r>
        <w:rPr/>
        <w:t>Remove coatings and apply borate preservative treatment before repair. Remove coatings in accordance with Section 090391 "Historic Treatment of Plain Painting" unless otherwise indicated.</w:t>
      </w:r>
    </w:p>
    <w:p>
      <w:pPr>
        <w:pStyle w:val="PR2"/>
        <w:numPr>
          <w:ilvl w:val="5"/>
          <w:numId w:val="1"/>
        </w:numPr>
        <w:rPr/>
      </w:pPr>
      <w:r>
        <w:rPr/>
        <w:t>Repair items in place where possible.</w:t>
      </w:r>
    </w:p>
    <w:p>
      <w:pPr>
        <w:pStyle w:val="PR2"/>
        <w:numPr>
          <w:ilvl w:val="5"/>
          <w:numId w:val="1"/>
        </w:numPr>
        <w:rPr/>
      </w:pPr>
      <w:r>
        <w:rPr/>
        <w:t>Install temporary protective measures to protect wood-treatment work that is indicated to be completed later.</w:t>
      </w:r>
    </w:p>
    <w:p>
      <w:pPr>
        <w:pStyle w:val="PR2"/>
        <w:numPr>
          <w:ilvl w:val="5"/>
          <w:numId w:val="1"/>
        </w:numPr>
        <w:rPr/>
      </w:pPr>
      <w:r>
        <w:rPr/>
        <w:t>Refinish historic wood in accordance with Section 090391 "Historic Treatment of Plain Painting" unless otherwise indicated.</w:t>
      </w:r>
    </w:p>
    <w:p>
      <w:pPr>
        <w:pStyle w:val="PR1"/>
        <w:numPr>
          <w:ilvl w:val="4"/>
          <w:numId w:val="1"/>
        </w:numPr>
        <w:rPr/>
      </w:pPr>
      <w:r>
        <w:rPr/>
        <w:t>Mechanical Abrasion: Where mechanical abrasion is needed for the Work, use only the gentlest mechanical methods, such as scraping and natural-fiber bristle brushing, that will not abrade wood substrate, reducing clarity of detail. Do not use abrasive methods, such as sanding, wire brushing, or power tools, except as indicated as part of the historic treatment program and as approved by Architect.</w:t>
      </w:r>
    </w:p>
    <w:p>
      <w:pPr>
        <w:pStyle w:val="CMT"/>
        <w:rPr/>
      </w:pPr>
      <w:r>
        <w:rPr/>
        <w:t>Retain "Repair and Refinish Existing Hardware" Paragraph below if required; revise to suit Project.</w:t>
      </w:r>
    </w:p>
    <w:p>
      <w:pPr>
        <w:pStyle w:val="PR1"/>
        <w:numPr>
          <w:ilvl w:val="4"/>
          <w:numId w:val="1"/>
        </w:numPr>
        <w:rPr/>
      </w:pPr>
      <w:r>
        <w:rPr/>
        <w:t>Repair and Refinish Existing Hardware: Dismantle hardware; strip paint, repair, and refinish it to match finish samples; and lubricate moving parts just enough to function smoothly.</w:t>
      </w:r>
    </w:p>
    <w:p>
      <w:pPr>
        <w:pStyle w:val="PR1"/>
        <w:numPr>
          <w:ilvl w:val="4"/>
          <w:numId w:val="1"/>
        </w:numPr>
        <w:rPr/>
      </w:pPr>
      <w:r>
        <w:rPr/>
        <w:t>Repair Wood: Match existing materials and features, retaining as much original material as possible to perform repairs.</w:t>
      </w:r>
    </w:p>
    <w:p>
      <w:pPr>
        <w:pStyle w:val="PR2"/>
        <w:numPr>
          <w:ilvl w:val="5"/>
          <w:numId w:val="1"/>
        </w:numPr>
        <w:spacing w:before="240" w:after="0"/>
        <w:rPr/>
      </w:pPr>
      <w:r>
        <w:rPr/>
        <w:t>Unless otherwise indicated, repair wood by consolidating, patching, splicing, or otherwise reinforcing wood with new wood matching existing wood or with salvaged, sound, original wood.</w:t>
      </w:r>
    </w:p>
    <w:p>
      <w:pPr>
        <w:pStyle w:val="PR2"/>
        <w:numPr>
          <w:ilvl w:val="5"/>
          <w:numId w:val="1"/>
        </w:numPr>
        <w:rPr/>
      </w:pPr>
      <w:r>
        <w:rPr/>
        <w:t>Where indicated, repair wood by limited replacement matching existing material.</w:t>
      </w:r>
    </w:p>
    <w:p>
      <w:pPr>
        <w:pStyle w:val="PR1"/>
        <w:numPr>
          <w:ilvl w:val="4"/>
          <w:numId w:val="1"/>
        </w:numPr>
        <w:rPr/>
      </w:pPr>
      <w:r>
        <w:rPr/>
        <w:t>Replace Wood: Where indicated, duplicate and replace units with units made from salvaged, sound, original wood or with new wood matching existing wood. Use surviving prototypes to create patterns for duplicate replacements.</w:t>
      </w:r>
    </w:p>
    <w:p>
      <w:pPr>
        <w:pStyle w:val="CMT"/>
        <w:rPr/>
      </w:pPr>
      <w:r>
        <w:rPr/>
        <w:t>Retain one of two subparagraphs below. Indicate on Drawings or in the Historic Wood-Repair Schedule where substitute materials may or may not be used. If retaining second subparagraph, insert requirements for substitute materials in Part 2.</w:t>
      </w:r>
    </w:p>
    <w:p>
      <w:pPr>
        <w:pStyle w:val="PR2"/>
        <w:numPr>
          <w:ilvl w:val="5"/>
          <w:numId w:val="1"/>
        </w:numPr>
        <w:spacing w:before="240" w:after="0"/>
        <w:rPr/>
      </w:pPr>
      <w:r>
        <w:rPr/>
        <w:t>Do not use substitute materials unless otherwise indicated.</w:t>
      </w:r>
    </w:p>
    <w:p>
      <w:pPr>
        <w:pStyle w:val="PR2"/>
        <w:numPr>
          <w:ilvl w:val="5"/>
          <w:numId w:val="1"/>
        </w:numPr>
        <w:rPr/>
      </w:pPr>
      <w:r>
        <w:rPr/>
        <w:t>Compatible substitute materials may be used.</w:t>
      </w:r>
    </w:p>
    <w:p>
      <w:pPr>
        <w:pStyle w:val="PR1"/>
        <w:numPr>
          <w:ilvl w:val="4"/>
          <w:numId w:val="1"/>
        </w:numPr>
        <w:rPr/>
      </w:pPr>
      <w:r>
        <w:rPr/>
        <w:t>Identify removed items with numbering system corresponding to item locations, to ensure reinstallation in same location. Key items to Drawings showing location of each removed unit. Permanently label units in a location that will be concealed after reinstallation.</w:t>
      </w:r>
    </w:p>
    <w:p>
      <w:pPr>
        <w:pStyle w:val="ART"/>
        <w:numPr>
          <w:ilvl w:val="3"/>
          <w:numId w:val="1"/>
        </w:numPr>
        <w:ind w:hanging="0" w:left="0"/>
        <w:rPr/>
      </w:pPr>
      <w:r>
        <w:rPr/>
        <w:t>WOOD PATCH-TYPE REPAIR</w:t>
      </w:r>
    </w:p>
    <w:p>
      <w:pPr>
        <w:pStyle w:val="CMT"/>
        <w:rPr/>
      </w:pPr>
      <w:r>
        <w:rPr/>
        <w:t>Indicate on Drawings where wood is to be patched; otherwise, the historic treatment specialist generally decides.</w:t>
      </w:r>
    </w:p>
    <w:p>
      <w:pPr>
        <w:pStyle w:val="PR1"/>
        <w:numPr>
          <w:ilvl w:val="4"/>
          <w:numId w:val="1"/>
        </w:numPr>
        <w:rPr/>
      </w:pPr>
      <w:r>
        <w:rPr/>
        <w:t>General: Patch wood that exhibits depressions, holes, or similar voids, and that has limited amounts of rotted or decayed wood.</w:t>
      </w:r>
    </w:p>
    <w:p>
      <w:pPr>
        <w:pStyle w:val="PR2"/>
        <w:numPr>
          <w:ilvl w:val="5"/>
          <w:numId w:val="1"/>
        </w:numPr>
        <w:spacing w:before="240" w:after="0"/>
        <w:rPr/>
      </w:pPr>
      <w:r>
        <w:rPr/>
        <w:t>Verify that surfaces are sufficiently clean and free of paint residue prior to patching.</w:t>
      </w:r>
    </w:p>
    <w:p>
      <w:pPr>
        <w:pStyle w:val="CMT"/>
        <w:rPr/>
      </w:pPr>
      <w:r>
        <w:rPr/>
        <w:t>Retain one of two subparagraphs below; revise to suit Project and amount of decay. First subparagraph is preferred method to retain maximum amount of historic fabric.</w:t>
      </w:r>
    </w:p>
    <w:p>
      <w:pPr>
        <w:pStyle w:val="PR2"/>
        <w:numPr>
          <w:ilvl w:val="5"/>
          <w:numId w:val="1"/>
        </w:numPr>
        <w:rPr/>
      </w:pPr>
      <w:r>
        <w:rPr/>
        <w:t>Treat wood with wood consolidant prior to application of patching compound. Coat wood surfaces by brushing, applying multiple coats until wood is saturated and refuses to absorb more. Allow treatment to harden before filling void with patching compound.</w:t>
      </w:r>
    </w:p>
    <w:p>
      <w:pPr>
        <w:pStyle w:val="PR2"/>
        <w:numPr>
          <w:ilvl w:val="5"/>
          <w:numId w:val="1"/>
        </w:numPr>
        <w:rPr/>
      </w:pPr>
      <w:r>
        <w:rPr/>
        <w:t>Remove rotted or decayed wood down to sound wood.</w:t>
      </w:r>
    </w:p>
    <w:p>
      <w:pPr>
        <w:pStyle w:val="PR1"/>
        <w:numPr>
          <w:ilvl w:val="4"/>
          <w:numId w:val="1"/>
        </w:numPr>
        <w:rPr/>
      </w:pPr>
      <w:r>
        <w:rPr/>
        <w:t>Apply borate preservative treatment to accessible surfaces either before applying wood consolidant or after removing rotted or decayed wood. Apply treatment liberally by brush to joints, edges, and ends; top, sides, and bottom. Allow treatment to dry.</w:t>
      </w:r>
    </w:p>
    <w:p>
      <w:pPr>
        <w:pStyle w:val="PR1"/>
        <w:numPr>
          <w:ilvl w:val="4"/>
          <w:numId w:val="1"/>
        </w:numPr>
        <w:rPr/>
      </w:pPr>
      <w:r>
        <w:rPr/>
        <w:t>Apply wood-patching compound to fill depressions, nicks, cracks, and other voids created by removed or missing wood.</w:t>
      </w:r>
    </w:p>
    <w:p>
      <w:pPr>
        <w:pStyle w:val="PR2"/>
        <w:numPr>
          <w:ilvl w:val="5"/>
          <w:numId w:val="1"/>
        </w:numPr>
        <w:spacing w:before="240" w:after="0"/>
        <w:rPr/>
      </w:pPr>
      <w:r>
        <w:rPr/>
        <w:t>Prime patch area with application of wood consolidant or manufacturer's recommended primer.</w:t>
      </w:r>
    </w:p>
    <w:p>
      <w:pPr>
        <w:pStyle w:val="PR2"/>
        <w:numPr>
          <w:ilvl w:val="5"/>
          <w:numId w:val="1"/>
        </w:numPr>
        <w:rPr/>
      </w:pPr>
      <w:r>
        <w:rPr/>
        <w:t>Mix only as much patching compound as can be applied according to manufacturer's written instructions.</w:t>
      </w:r>
    </w:p>
    <w:p>
      <w:pPr>
        <w:pStyle w:val="PR2"/>
        <w:numPr>
          <w:ilvl w:val="5"/>
          <w:numId w:val="1"/>
        </w:numPr>
        <w:rPr/>
      </w:pPr>
      <w:r>
        <w:rPr/>
        <w:t>Apply patching compound in layers as recommended in writing by manufacturer until the void is completely filled.</w:t>
      </w:r>
    </w:p>
    <w:p>
      <w:pPr>
        <w:pStyle w:val="PR2"/>
        <w:numPr>
          <w:ilvl w:val="5"/>
          <w:numId w:val="1"/>
        </w:numPr>
        <w:rPr/>
      </w:pPr>
      <w:r>
        <w:rPr/>
        <w:t>Sand patch surface smooth and flush with adjacent wood, without voids in patch material, and matching contour of wood member.</w:t>
      </w:r>
    </w:p>
    <w:p>
      <w:pPr>
        <w:pStyle w:val="PR2"/>
        <w:numPr>
          <w:ilvl w:val="5"/>
          <w:numId w:val="1"/>
        </w:numPr>
        <w:rPr/>
      </w:pPr>
      <w:r>
        <w:rPr/>
        <w:t>Clean spilled compound from adjacent materials immediately.</w:t>
      </w:r>
    </w:p>
    <w:p>
      <w:pPr>
        <w:pStyle w:val="ART"/>
        <w:numPr>
          <w:ilvl w:val="3"/>
          <w:numId w:val="1"/>
        </w:numPr>
        <w:ind w:hanging="0" w:left="0"/>
        <w:rPr/>
      </w:pPr>
      <w:r>
        <w:rPr/>
        <w:t>WOOD-REPLACEMENT REPAIR</w:t>
      </w:r>
    </w:p>
    <w:p>
      <w:pPr>
        <w:pStyle w:val="CMT"/>
        <w:rPr/>
      </w:pPr>
      <w:r>
        <w:rPr/>
        <w:t>Indicate on Drawings or in the Historic Wood-Repair Schedule where wood is to have parts or entire wood items replaced; otherwise, the historic treatment specialist generally decides.</w:t>
      </w:r>
    </w:p>
    <w:p>
      <w:pPr>
        <w:pStyle w:val="PR1"/>
        <w:numPr>
          <w:ilvl w:val="4"/>
          <w:numId w:val="1"/>
        </w:numPr>
        <w:rPr/>
      </w:pPr>
      <w:r>
        <w:rPr/>
        <w:t>General: Replace parts of or entire wood items at locations [</w:t>
      </w:r>
      <w:r>
        <w:rPr>
          <w:b/>
        </w:rPr>
        <w:t>indicated on Drawings</w:t>
      </w:r>
      <w:r>
        <w:rPr/>
        <w:t>] [</w:t>
      </w:r>
      <w:r>
        <w:rPr>
          <w:b/>
        </w:rPr>
        <w:t>indicated in the Historic Wood-Repair Schedule</w:t>
      </w:r>
      <w:r>
        <w:rPr/>
        <w:t>] [</w:t>
      </w:r>
      <w:r>
        <w:rPr>
          <w:b/>
        </w:rPr>
        <w:t>and</w:t>
      </w:r>
      <w:r>
        <w:rPr/>
        <w:t>] [</w:t>
      </w:r>
      <w:r>
        <w:rPr>
          <w:b/>
        </w:rPr>
        <w:t>where damage is too extensive to patch</w:t>
      </w:r>
      <w:r>
        <w:rPr/>
        <w:t>] &lt;</w:t>
      </w:r>
      <w:r>
        <w:rPr>
          <w:b/>
        </w:rPr>
        <w:t>Insert requirement</w:t>
      </w:r>
      <w:r>
        <w:rPr/>
        <w:t>&gt;.</w:t>
      </w:r>
    </w:p>
    <w:p>
      <w:pPr>
        <w:pStyle w:val="CMT"/>
        <w:rPr/>
      </w:pPr>
      <w:r>
        <w:rPr/>
        <w:t>Revise subparagraphs below to suit Project.</w:t>
      </w:r>
    </w:p>
    <w:p>
      <w:pPr>
        <w:pStyle w:val="PR2"/>
        <w:numPr>
          <w:ilvl w:val="5"/>
          <w:numId w:val="1"/>
        </w:numPr>
        <w:spacing w:before="240" w:after="0"/>
        <w:rPr/>
      </w:pPr>
      <w:r>
        <w:rPr/>
        <w:t>Remove surface-attached items from wood surface before performing wood-replacement repairs unless otherwise indicated.</w:t>
      </w:r>
    </w:p>
    <w:p>
      <w:pPr>
        <w:pStyle w:val="PR2"/>
        <w:numPr>
          <w:ilvl w:val="5"/>
          <w:numId w:val="1"/>
        </w:numPr>
        <w:rPr/>
      </w:pPr>
      <w:r>
        <w:rPr/>
        <w:t>Verify that surfaces are sufficiently clean and free of paint residue prior to repair.</w:t>
      </w:r>
    </w:p>
    <w:p>
      <w:pPr>
        <w:pStyle w:val="PR2"/>
        <w:numPr>
          <w:ilvl w:val="5"/>
          <w:numId w:val="1"/>
        </w:numPr>
        <w:rPr/>
      </w:pPr>
      <w:r>
        <w:rPr/>
        <w:t>Remove broken, rotted, and decayed wood down to sound wood.</w:t>
      </w:r>
    </w:p>
    <w:p>
      <w:pPr>
        <w:pStyle w:val="PR2"/>
        <w:numPr>
          <w:ilvl w:val="5"/>
          <w:numId w:val="1"/>
        </w:numPr>
        <w:rPr/>
      </w:pPr>
      <w:r>
        <w:rPr/>
        <w:t>Custom fabricate new wood to replace missing wood; either replace entire wood member or splice new wood part into existing member.</w:t>
      </w:r>
    </w:p>
    <w:p>
      <w:pPr>
        <w:pStyle w:val="PR2"/>
        <w:numPr>
          <w:ilvl w:val="5"/>
          <w:numId w:val="1"/>
        </w:numPr>
        <w:rPr/>
      </w:pPr>
      <w:r>
        <w:rPr/>
        <w:t>Secure new wood using finger joints, multiple dowels, or splines with adhesive and nailing to ensure maximum structural integrity at each splice. Use only concealed fasteners. Fill nail holes and patch surface to match surrounding sound wood.</w:t>
      </w:r>
    </w:p>
    <w:p>
      <w:pPr>
        <w:pStyle w:val="PR1"/>
        <w:numPr>
          <w:ilvl w:val="4"/>
          <w:numId w:val="1"/>
        </w:numPr>
        <w:rPr/>
      </w:pPr>
      <w:r>
        <w:rPr/>
        <w:t>Apply borate preservative treatment to accessible surfaces after replacements are made. Apply treatment liberally by brush to joints, edges, and ends; top, sides, and bottom.</w:t>
      </w:r>
    </w:p>
    <w:p>
      <w:pPr>
        <w:pStyle w:val="PR1"/>
        <w:numPr>
          <w:ilvl w:val="4"/>
          <w:numId w:val="1"/>
        </w:numPr>
        <w:rPr/>
      </w:pPr>
      <w:r>
        <w:rPr/>
        <w:t>Repair remaining depressions, holes, or similar voids with patch-type repairs.</w:t>
      </w:r>
    </w:p>
    <w:p>
      <w:pPr>
        <w:pStyle w:val="PR1"/>
        <w:numPr>
          <w:ilvl w:val="4"/>
          <w:numId w:val="1"/>
        </w:numPr>
        <w:rPr/>
      </w:pPr>
      <w:r>
        <w:rPr/>
        <w:t>Clean spilled materials from adjacent surfaces immediately.</w:t>
      </w:r>
    </w:p>
    <w:p>
      <w:pPr>
        <w:pStyle w:val="PR1"/>
        <w:numPr>
          <w:ilvl w:val="4"/>
          <w:numId w:val="1"/>
        </w:numPr>
        <w:rPr/>
      </w:pPr>
      <w:r>
        <w:rPr/>
        <w:t>Reinstall items removed for repair into original locations.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provide on-site assistance.</w:t>
      </w:r>
    </w:p>
    <w:p>
      <w:pPr>
        <w:pStyle w:val="PR1"/>
        <w:numPr>
          <w:ilvl w:val="4"/>
          <w:numId w:val="1"/>
        </w:numPr>
        <w:rPr/>
      </w:pPr>
      <w:r>
        <w:rPr/>
        <w:t>Manufacturer's Field Service: Engage wood-repair-material manufacturers' factory-authorized service representatives for consultation and Project-site inspection, and provide on-site assistance when requested by Architect.</w:t>
      </w:r>
    </w:p>
    <w:p>
      <w:pPr>
        <w:pStyle w:val="ART"/>
        <w:numPr>
          <w:ilvl w:val="3"/>
          <w:numId w:val="1"/>
        </w:numPr>
        <w:ind w:hanging="0" w:left="0"/>
        <w:rPr/>
      </w:pPr>
      <w:r>
        <w:rPr/>
        <w:t>ADJUSTMENT</w:t>
      </w:r>
    </w:p>
    <w:p>
      <w:pPr>
        <w:pStyle w:val="PR1"/>
        <w:numPr>
          <w:ilvl w:val="4"/>
          <w:numId w:val="1"/>
        </w:numPr>
        <w:rPr/>
      </w:pPr>
      <w:r>
        <w:rPr/>
        <w:t>Adjust existing and replacement operating items, hardware, and accessories for a tight fit at contact points and for smooth operation and tight closure. Lubricate hardware and moving parts.</w:t>
      </w:r>
    </w:p>
    <w:p>
      <w:pPr>
        <w:pStyle w:val="ART"/>
        <w:numPr>
          <w:ilvl w:val="3"/>
          <w:numId w:val="1"/>
        </w:numPr>
        <w:ind w:hanging="0" w:left="0"/>
        <w:rPr/>
      </w:pPr>
      <w:r>
        <w:rPr/>
        <w:t>CLEANING AND PROTECTION</w:t>
      </w:r>
    </w:p>
    <w:p>
      <w:pPr>
        <w:pStyle w:val="PR1"/>
        <w:numPr>
          <w:ilvl w:val="4"/>
          <w:numId w:val="1"/>
        </w:numPr>
        <w:rPr/>
      </w:pPr>
      <w:r>
        <w:rPr/>
        <w:t>Protect wood surfaces from contact with contaminating substances resulting from construction operations. Monitor wood surfaces adjacent to and below exterior concrete and masonry during construction for presence of dirt, scum, alkaline deposits, stains, or other contaminants. If contaminating substances contact wood surfaces, remove contaminants immediately.</w:t>
      </w:r>
    </w:p>
    <w:p>
      <w:pPr>
        <w:pStyle w:val="PR1"/>
        <w:numPr>
          <w:ilvl w:val="4"/>
          <w:numId w:val="1"/>
        </w:numPr>
        <w:rPr/>
      </w:pPr>
      <w:r>
        <w:rPr/>
        <w:t>Clean exposed surfaces immediately after historic wood repair. Avoid damage to coatings and finishes. Remove excess sealants, patching materials, dirt, and other substances.</w:t>
      </w:r>
    </w:p>
    <w:p>
      <w:pPr>
        <w:pStyle w:val="ART"/>
        <w:numPr>
          <w:ilvl w:val="3"/>
          <w:numId w:val="1"/>
        </w:numPr>
        <w:ind w:hanging="0" w:left="0"/>
        <w:rPr/>
      </w:pPr>
      <w:r>
        <w:rPr/>
        <w:t>HISTORIC WOOD-REPAIR SCHEDULE</w:t>
      </w:r>
    </w:p>
    <w:p>
      <w:pPr>
        <w:pStyle w:val="CMT"/>
        <w:rPr/>
      </w:pPr>
      <w:r>
        <w:rPr/>
        <w:t>This schedule demonstrates a method of indicating historic treatment requirements for woodwork items. A schedule helps to prevent confusion when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 See the Evaluations for another type of wood-repair schedule and discussion of photographic details annotated with the required historic treatments.</w:t>
      </w:r>
    </w:p>
    <w:p>
      <w:pPr>
        <w:pStyle w:val="CMT"/>
        <w:rPr/>
      </w:pPr>
      <w:r>
        <w:rPr/>
        <w:t>Insert drawing designation for each item to be treated, and indicate the methods of treatment that apply to the item. Include location number in each drawing designation. Use these designations on Drawings to identify locations.</w:t>
      </w:r>
    </w:p>
    <w:p>
      <w:pPr>
        <w:pStyle w:val="CMT"/>
        <w:rPr/>
      </w:pPr>
      <w:r>
        <w:rPr/>
        <w:t>First paragraph below is for a variety of paneling repairs; revise to suit Project. Copy this paragraph, retitle, and re-edit for different items, such as built-in shelving, mantles, columns, railings, and trim; and for types of repairs at each.</w:t>
      </w:r>
    </w:p>
    <w:p>
      <w:pPr>
        <w:pStyle w:val="PR1"/>
        <w:numPr>
          <w:ilvl w:val="4"/>
          <w:numId w:val="1"/>
        </w:numPr>
        <w:rPr/>
      </w:pPr>
      <w:r>
        <w:rPr/>
        <w:t>Wall Paneling[</w:t>
      </w:r>
      <w:r>
        <w:rPr>
          <w:b/>
        </w:rPr>
        <w:t> HWW-#</w:t>
      </w:r>
      <w:r>
        <w:rPr/>
        <w:t>] &lt;</w:t>
      </w:r>
      <w:r>
        <w:rPr>
          <w:b/>
        </w:rPr>
        <w:t>Insert drawing designation</w:t>
      </w:r>
      <w:r>
        <w:rPr/>
        <w:t>&gt;: [</w:t>
      </w:r>
      <w:r>
        <w:rPr>
          <w:b/>
        </w:rPr>
        <w:t>Rooms 101 and 104</w:t>
      </w:r>
      <w:r>
        <w:rPr/>
        <w:t>] &lt;</w:t>
      </w:r>
      <w:r>
        <w:rPr>
          <w:b/>
        </w:rPr>
        <w:t>Insert description</w:t>
      </w:r>
      <w:r>
        <w:rPr/>
        <w:t>&gt;.</w:t>
      </w:r>
    </w:p>
    <w:p>
      <w:pPr>
        <w:pStyle w:val="CMT"/>
        <w:rPr/>
      </w:pPr>
      <w:r>
        <w:rPr/>
        <w:t>Retain one or more of five subparagraphs below if required; revise to suit Project.</w:t>
      </w:r>
    </w:p>
    <w:p>
      <w:pPr>
        <w:pStyle w:val="PR2"/>
        <w:numPr>
          <w:ilvl w:val="5"/>
          <w:numId w:val="1"/>
        </w:numPr>
        <w:spacing w:before="240" w:after="0"/>
        <w:rPr/>
      </w:pPr>
      <w:r>
        <w:rPr/>
        <w:t>General: Remove paneling completely, refinish [</w:t>
      </w:r>
      <w:r>
        <w:rPr>
          <w:b/>
        </w:rPr>
        <w:t>on-site</w:t>
      </w:r>
      <w:r>
        <w:rPr/>
        <w:t>] [</w:t>
      </w:r>
      <w:r>
        <w:rPr>
          <w:b/>
        </w:rPr>
        <w:t>off-site</w:t>
      </w:r>
      <w:r>
        <w:rPr/>
        <w:t>] [</w:t>
      </w:r>
      <w:r>
        <w:rPr>
          <w:b/>
        </w:rPr>
        <w:t>either on-site or off-site</w:t>
      </w:r>
      <w:r>
        <w:rPr/>
        <w:t>] &lt;</w:t>
      </w:r>
      <w:r>
        <w:rPr>
          <w:b/>
        </w:rPr>
        <w:t>Insert requirement</w:t>
      </w:r>
      <w:r>
        <w:rPr/>
        <w:t>&gt; and replace missing sections with new, replacement sections matching refinished existing paneling.</w:t>
      </w:r>
    </w:p>
    <w:p>
      <w:pPr>
        <w:pStyle w:val="PR2"/>
        <w:numPr>
          <w:ilvl w:val="5"/>
          <w:numId w:val="1"/>
        </w:numPr>
        <w:rPr/>
      </w:pPr>
      <w:r>
        <w:rPr/>
        <w:t>Removal of Existing Paint and Refinishing: See Section 090391 "Historic Treatment of Plain Painting" for paint removal, surface preparation for refinishing, and refinishing historic wood.</w:t>
      </w:r>
    </w:p>
    <w:p>
      <w:pPr>
        <w:pStyle w:val="CMT"/>
        <w:rPr/>
      </w:pPr>
      <w:r>
        <w:rPr/>
        <w:t>"Stile-and-Rail Repairs" Subparagraph below is for repairing stile-and-rail paneling.</w:t>
      </w:r>
    </w:p>
    <w:p>
      <w:pPr>
        <w:pStyle w:val="PR2"/>
        <w:numPr>
          <w:ilvl w:val="5"/>
          <w:numId w:val="1"/>
        </w:numPr>
        <w:rPr/>
      </w:pPr>
      <w:r>
        <w:rPr/>
        <w:t>Stile-and-Rail Repairs: [</w:t>
      </w:r>
      <w:r>
        <w:rPr>
          <w:b/>
        </w:rPr>
        <w:t>Wood consolidant</w:t>
      </w:r>
      <w:r>
        <w:rPr/>
        <w:t>] [</w:t>
      </w:r>
      <w:r>
        <w:rPr>
          <w:b/>
        </w:rPr>
        <w:t>patch-type repairs</w:t>
      </w:r>
      <w:r>
        <w:rPr/>
        <w:t>] [</w:t>
      </w:r>
      <w:r>
        <w:rPr>
          <w:b/>
        </w:rPr>
        <w:t>whole or partial member-replacement repairs</w:t>
      </w:r>
      <w:r>
        <w:rPr/>
        <w:t>] [</w:t>
      </w:r>
      <w:r>
        <w:rPr>
          <w:b/>
        </w:rPr>
        <w:t>and</w:t>
      </w:r>
      <w:r>
        <w:rPr/>
        <w:t>] [</w:t>
      </w:r>
      <w:r>
        <w:rPr>
          <w:b/>
        </w:rPr>
        <w:t>re-anchor as indicated on Drawings</w:t>
      </w:r>
      <w:r>
        <w:rPr/>
        <w:t>] &lt;</w:t>
      </w:r>
      <w:r>
        <w:rPr>
          <w:b/>
        </w:rPr>
        <w:t>Insert repair description</w:t>
      </w:r>
      <w:r>
        <w:rPr/>
        <w:t>&gt;.</w:t>
      </w:r>
    </w:p>
    <w:p>
      <w:pPr>
        <w:pStyle w:val="PR2"/>
        <w:numPr>
          <w:ilvl w:val="5"/>
          <w:numId w:val="1"/>
        </w:numPr>
        <w:rPr/>
      </w:pPr>
      <w:r>
        <w:rPr/>
        <w:t>Flat Panel and Cupboard-Door Repairs: [</w:t>
      </w:r>
      <w:r>
        <w:rPr>
          <w:b/>
        </w:rPr>
        <w:t>Wood consolidant</w:t>
      </w:r>
      <w:r>
        <w:rPr/>
        <w:t>] [</w:t>
      </w:r>
      <w:r>
        <w:rPr>
          <w:b/>
        </w:rPr>
        <w:t>patch-type repairs in place</w:t>
      </w:r>
      <w:r>
        <w:rPr/>
        <w:t>] [</w:t>
      </w:r>
      <w:r>
        <w:rPr>
          <w:b/>
        </w:rPr>
        <w:t>and</w:t>
      </w:r>
      <w:r>
        <w:rPr/>
        <w:t>] [</w:t>
      </w:r>
      <w:r>
        <w:rPr>
          <w:b/>
        </w:rPr>
        <w:t>whole or partial panel-replacement repairs</w:t>
      </w:r>
      <w:r>
        <w:rPr/>
        <w:t>] &lt;</w:t>
      </w:r>
      <w:r>
        <w:rPr>
          <w:b/>
        </w:rPr>
        <w:t>Insert repair description</w:t>
      </w:r>
      <w:r>
        <w:rPr/>
        <w:t>&gt;.</w:t>
      </w:r>
    </w:p>
    <w:p>
      <w:pPr>
        <w:pStyle w:val="PR2"/>
        <w:numPr>
          <w:ilvl w:val="5"/>
          <w:numId w:val="1"/>
        </w:numPr>
        <w:rPr/>
      </w:pPr>
      <w:r>
        <w:rPr/>
        <w:t>Hardware: [</w:t>
      </w:r>
      <w:r>
        <w:rPr>
          <w:b/>
        </w:rPr>
        <w:t>Two butt hinges</w:t>
      </w:r>
      <w:r>
        <w:rPr/>
        <w:t>] [</w:t>
      </w:r>
      <w:r>
        <w:rPr>
          <w:b/>
        </w:rPr>
        <w:t>thumb latch with pull</w:t>
      </w:r>
      <w:r>
        <w:rPr/>
        <w:t>] [</w:t>
      </w:r>
      <w:r>
        <w:rPr>
          <w:b/>
        </w:rPr>
        <w:t>and</w:t>
      </w:r>
      <w:r>
        <w:rPr/>
        <w:t>] [</w:t>
      </w:r>
      <w:r>
        <w:rPr>
          <w:b/>
        </w:rPr>
        <w:t>pull</w:t>
      </w:r>
      <w:r>
        <w:rPr/>
        <w:t>] &lt;</w:t>
      </w:r>
      <w:r>
        <w:rPr>
          <w:b/>
        </w:rPr>
        <w:t>Insert hardware type</w:t>
      </w:r>
      <w:r>
        <w:rPr/>
        <w:t>&gt; for new cupboard door replicating existing door.</w:t>
      </w:r>
    </w:p>
    <w:p>
      <w:pPr>
        <w:pStyle w:val="PR1"/>
        <w:numPr>
          <w:ilvl w:val="4"/>
          <w:numId w:val="1"/>
        </w:numPr>
        <w:rPr/>
      </w:pPr>
      <w:r>
        <w:rPr/>
        <w:t>Wood Mantle[</w:t>
      </w:r>
      <w:r>
        <w:rPr>
          <w:b/>
        </w:rPr>
        <w:t> HWW-#</w:t>
      </w:r>
      <w:r>
        <w:rPr/>
        <w:t>] &lt;</w:t>
      </w:r>
      <w:r>
        <w:rPr>
          <w:b/>
        </w:rPr>
        <w:t>Insert drawing designation</w:t>
      </w:r>
      <w:r>
        <w:rPr/>
        <w:t>&gt;: [</w:t>
      </w:r>
      <w:r>
        <w:rPr>
          <w:b/>
        </w:rPr>
        <w:t>Carved wood mantle for Room 104</w:t>
      </w:r>
      <w:r>
        <w:rPr/>
        <w:t>] &lt;</w:t>
      </w:r>
      <w:r>
        <w:rPr>
          <w:b/>
        </w:rPr>
        <w:t>Insert description</w:t>
      </w:r>
      <w:r>
        <w:rPr/>
        <w:t>&gt;.</w:t>
      </w:r>
    </w:p>
    <w:p>
      <w:pPr>
        <w:pStyle w:val="PR2"/>
        <w:numPr>
          <w:ilvl w:val="5"/>
          <w:numId w:val="1"/>
        </w:numPr>
        <w:spacing w:before="240" w:after="0"/>
        <w:rPr/>
      </w:pPr>
      <w:r>
        <w:rPr/>
        <w:t>General: Replicate mantle in Room 102 and install on north wall &lt;</w:t>
      </w:r>
      <w:r>
        <w:rPr>
          <w:b/>
        </w:rPr>
        <w:t>Insert requirement</w:t>
      </w:r>
      <w:r>
        <w:rPr/>
        <w:t>&gt;.</w:t>
      </w:r>
    </w:p>
    <w:p>
      <w:pPr>
        <w:pStyle w:val="PR1"/>
        <w:numPr>
          <w:ilvl w:val="4"/>
          <w:numId w:val="1"/>
        </w:numPr>
        <w:rPr/>
      </w:pPr>
      <w:r>
        <w:rPr/>
        <w:t>Running Trim[</w:t>
      </w:r>
      <w:r>
        <w:rPr>
          <w:b/>
        </w:rPr>
        <w:t> HWW-#</w:t>
      </w:r>
      <w:r>
        <w:rPr/>
        <w:t>] &lt;</w:t>
      </w:r>
      <w:r>
        <w:rPr>
          <w:b/>
        </w:rPr>
        <w:t>Insert drawing designation</w:t>
      </w:r>
      <w:r>
        <w:rPr/>
        <w:t>&gt;: [</w:t>
      </w:r>
      <w:r>
        <w:rPr>
          <w:b/>
        </w:rPr>
        <w:t>Base</w:t>
      </w:r>
      <w:r>
        <w:rPr/>
        <w:t>] [</w:t>
      </w:r>
      <w:r>
        <w:rPr>
          <w:b/>
        </w:rPr>
        <w:t>and</w:t>
      </w:r>
      <w:r>
        <w:rPr/>
        <w:t>] [</w:t>
      </w:r>
      <w:r>
        <w:rPr>
          <w:b/>
        </w:rPr>
        <w:t>crown moldings</w:t>
      </w:r>
      <w:r>
        <w:rPr/>
        <w:t>] &lt;</w:t>
      </w:r>
      <w:r>
        <w:rPr>
          <w:b/>
        </w:rPr>
        <w:t>Insert description</w:t>
      </w:r>
      <w:r>
        <w:rPr/>
        <w:t>&gt;.</w:t>
      </w:r>
    </w:p>
    <w:p>
      <w:pPr>
        <w:pStyle w:val="CMT"/>
        <w:rPr/>
      </w:pPr>
      <w:r>
        <w:rPr/>
        <w:t>Retain one of two subparagraphs below, or both, if required; revise and insert other requirements to suit Project.</w:t>
      </w:r>
    </w:p>
    <w:p>
      <w:pPr>
        <w:pStyle w:val="PR2"/>
        <w:numPr>
          <w:ilvl w:val="5"/>
          <w:numId w:val="1"/>
        </w:numPr>
        <w:spacing w:before="240" w:after="0"/>
        <w:rPr/>
      </w:pPr>
      <w:r>
        <w:rPr/>
        <w:t>General: Repair existing wood using indicated treatments [</w:t>
      </w:r>
      <w:r>
        <w:rPr>
          <w:b/>
        </w:rPr>
        <w:t>on-site</w:t>
      </w:r>
      <w:r>
        <w:rPr/>
        <w:t>] [</w:t>
      </w:r>
      <w:r>
        <w:rPr>
          <w:b/>
        </w:rPr>
        <w:t>off-site</w:t>
      </w:r>
      <w:r>
        <w:rPr/>
        <w:t>] [</w:t>
      </w:r>
      <w:r>
        <w:rPr>
          <w:b/>
        </w:rPr>
        <w:t>either on-site or off-site</w:t>
      </w:r>
      <w:r>
        <w:rPr/>
        <w:t>] &lt;</w:t>
      </w:r>
      <w:r>
        <w:rPr>
          <w:b/>
        </w:rPr>
        <w:t>Insert requirement</w:t>
      </w:r>
      <w:r>
        <w:rPr/>
        <w:t>&gt;.</w:t>
      </w:r>
    </w:p>
    <w:p>
      <w:pPr>
        <w:pStyle w:val="PR2"/>
        <w:numPr>
          <w:ilvl w:val="5"/>
          <w:numId w:val="1"/>
        </w:numPr>
        <w:rPr/>
      </w:pPr>
      <w:r>
        <w:rPr/>
        <w:t>Finishing: See [</w:t>
      </w:r>
      <w:r>
        <w:rPr>
          <w:b/>
        </w:rPr>
        <w:t>Section 090391 "Historic Treatment of Plain Painting."</w:t>
      </w:r>
      <w:r>
        <w:rPr/>
        <w:t>] &lt;</w:t>
      </w:r>
      <w:r>
        <w:rPr>
          <w:b/>
        </w:rPr>
        <w:t>Insert Section number and title.</w:t>
      </w:r>
      <w:r>
        <w:rPr/>
        <w:t>&gt;</w:t>
      </w:r>
    </w:p>
    <w:p>
      <w:pPr>
        <w:pStyle w:val="EOS"/>
        <w:rPr/>
      </w:pPr>
      <w:r>
        <w:rPr/>
        <w:t>END OF SECTION 060312</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WOOD REPAIR</w:t>
          </w:r>
        </w:p>
      </w:tc>
      <w:tc>
        <w:tcPr>
          <w:tcW w:w="1872" w:type="dxa"/>
          <w:tcBorders/>
        </w:tcPr>
        <w:p>
          <w:pPr>
            <w:pStyle w:val="RJUST"/>
            <w:rPr/>
          </w:pPr>
          <w:r>
            <w:rPr>
              <w:rStyle w:val="NUM"/>
            </w:rPr>
            <w:t>060312</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60312"/>
    <w:docVar w:name="MF95" w:val="06917"/>
    <w:docVar w:name="MFOrigin" w:val="MF04"/>
    <w:docVar w:name="SectionID" w:val="3101"/>
    <w:docVar w:name="SpecType" w:val="MasterSpec"/>
    <w:docVar w:name="Version" w:val="154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0312&amp;ver=06-01-20&amp;format=FL&amp;sid=15458&amp;utm_source=MasterSpec&amp;utm_medium=Word" TargetMode="External"/><Relationship Id="rId3" Type="http://schemas.openxmlformats.org/officeDocument/2006/relationships/hyperlink" Target="http://www.specagent.com/LookUp/?ulid=11038&amp;mf=&amp;src=wd" TargetMode="External"/><Relationship Id="rId4" Type="http://schemas.openxmlformats.org/officeDocument/2006/relationships/hyperlink" Target="http://www.specagent.com/LookUp/?ulid=11039&amp;mf=&amp;src=wd" TargetMode="External"/><Relationship Id="rId5" Type="http://schemas.openxmlformats.org/officeDocument/2006/relationships/hyperlink" Target="http://www.specagent.com/LookUp/?ulid=11040&amp;mf=&amp;src=wd" TargetMode="External"/><Relationship Id="rId6" Type="http://schemas.openxmlformats.org/officeDocument/2006/relationships/hyperlink" Target="http://www.specagent.com/LookUp/?ulid=11041&amp;mf=&amp;src=wd" TargetMode="External"/><Relationship Id="rId7" Type="http://schemas.openxmlformats.org/officeDocument/2006/relationships/hyperlink" Target="http://www.specagent.com/LookUp/?ulid=11042&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2022-09-26T01:44:00Z</dcterms:created>
  <dc:creator>Deltek, Inc.</dc:creator>
  <dc:description/>
  <cp:keywords>BAS-12345-MS80</cp:keywords>
  <dc:language>zh-CN</dc:language>
  <cp:lastModifiedBy>Janice Nacional</cp:lastModifiedBy>
  <dcterms:modified xsi:type="dcterms:W3CDTF">2022-09-26T01:44:00Z</dcterms:modified>
  <cp:revision>2</cp:revision>
  <dc:subject>HISTORIC WOOD REPAIR</dc:subject>
  <dc:title>SECTION 060312 - HISTORIC WOOD REPAIR</dc:title>
</cp:coreProperties>
</file>