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061516</w:t>
      </w:r>
      <w:r>
        <w:rPr/>
        <w:t xml:space="preserve"> - </w:t>
      </w:r>
      <w:r>
        <w:rPr>
          <w:rStyle w:val="NAM"/>
        </w:rPr>
        <w:t>WOOD ROOF DECKING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Solid-sawn wood roof decking.</w:t>
      </w:r>
    </w:p>
    <w:p>
      <w:pPr>
        <w:pStyle w:val="PR2"/>
        <w:numPr>
          <w:ilvl w:val="5"/>
          <w:numId w:val="1"/>
        </w:numPr>
        <w:rPr/>
      </w:pPr>
      <w:r>
        <w:rPr/>
        <w:t>Glue-laminated wood roof decking.</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061000 "Rough Carpentry" for dimension lumber items associated with wood roof decking.</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For glued-laminated wood roof decking, include installation instructions and data on lumber, adhesives, and fabrication.</w:t>
      </w:r>
    </w:p>
    <w:p>
      <w:pPr>
        <w:pStyle w:val="PR2"/>
        <w:numPr>
          <w:ilvl w:val="5"/>
          <w:numId w:val="1"/>
        </w:numPr>
        <w:rPr/>
      </w:pPr>
      <w:r>
        <w:rPr/>
        <w:t>For preservative-treated wood products, include chemical treatment manufacturer's written instructions for handling, storing, installing, and finishing treated material.</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regional materials.&gt;</w:t>
        </w:r>
      </w:hyperlink>
    </w:p>
    <w:p>
      <w:pPr>
        <w:pStyle w:val="PR2"/>
        <w:numPr>
          <w:ilvl w:val="5"/>
          <w:numId w:val="1"/>
        </w:numPr>
        <w:rPr/>
      </w:pPr>
      <w:hyperlink r:id="rId4">
        <w:r>
          <w:rPr>
            <w:rStyle w:val="Hyperlink"/>
          </w:rPr>
          <w:t>&lt;Double click to insert sustainable design text for certified wood.&gt;</w:t>
        </w:r>
      </w:hyperlink>
    </w:p>
    <w:p>
      <w:pPr>
        <w:pStyle w:val="PR2"/>
        <w:numPr>
          <w:ilvl w:val="5"/>
          <w:numId w:val="1"/>
        </w:numPr>
        <w:rPr/>
      </w:pPr>
      <w:hyperlink r:id="rId5">
        <w:r>
          <w:rPr>
            <w:rStyle w:val="Hyperlink"/>
          </w:rPr>
          <w:t>&lt;Double click to insert sustainable design text for certified wood.&gt;</w:t>
        </w:r>
      </w:hyperlink>
    </w:p>
    <w:p>
      <w:pPr>
        <w:pStyle w:val="CMT"/>
        <w:rPr/>
      </w:pPr>
      <w:r>
        <w:rPr/>
        <w:t>Usually delete "Samples" Paragraph below.</w:t>
      </w:r>
    </w:p>
    <w:p>
      <w:pPr>
        <w:pStyle w:val="PR1"/>
        <w:numPr>
          <w:ilvl w:val="4"/>
          <w:numId w:val="1"/>
        </w:numPr>
        <w:rPr/>
      </w:pPr>
      <w:r>
        <w:rPr/>
        <w:t xml:space="preserve">Samples: </w:t>
      </w:r>
      <w:r>
        <w:rPr>
          <w:rStyle w:val="IP"/>
        </w:rPr>
        <w:t>24 inches</w:t>
      </w:r>
      <w:r>
        <w:rPr>
          <w:rStyle w:val="SI"/>
        </w:rPr>
        <w:t xml:space="preserve"> (600 mm)</w:t>
      </w:r>
      <w:r>
        <w:rPr/>
        <w:t xml:space="preserve"> long, showing the range of variation to be expected in appearance of wood roof decking.</w:t>
      </w:r>
    </w:p>
    <w:p>
      <w:pPr>
        <w:pStyle w:val="ART"/>
        <w:numPr>
          <w:ilvl w:val="3"/>
          <w:numId w:val="1"/>
        </w:numPr>
        <w:ind w:hanging="0" w:left="0"/>
        <w:rPr/>
      </w:pPr>
      <w:r>
        <w:rPr/>
        <w:t>INFORMATIONAL SUBMITTALS</w:t>
      </w:r>
    </w:p>
    <w:p>
      <w:pPr>
        <w:pStyle w:val="PR1"/>
        <w:numPr>
          <w:ilvl w:val="4"/>
          <w:numId w:val="1"/>
        </w:numPr>
        <w:rPr/>
      </w:pPr>
      <w:r>
        <w:rPr/>
        <w:t>Research/Evaluation Reports: For glued-laminated wood roof decking indicated to be of diaphragm design and construction, from ICC-ES.</w:t>
      </w:r>
    </w:p>
    <w:p>
      <w:pPr>
        <w:pStyle w:val="ART"/>
        <w:numPr>
          <w:ilvl w:val="3"/>
          <w:numId w:val="1"/>
        </w:numPr>
        <w:ind w:hanging="0" w:left="0"/>
        <w:rPr/>
      </w:pPr>
      <w:r>
        <w:rPr/>
        <w:t>QUALITY ASSURANCE</w:t>
      </w:r>
    </w:p>
    <w:p>
      <w:pPr>
        <w:pStyle w:val="PR1"/>
        <w:numPr>
          <w:ilvl w:val="4"/>
          <w:numId w:val="1"/>
        </w:numPr>
        <w:rPr/>
      </w:pPr>
      <w:hyperlink r:id="rId6">
        <w:r>
          <w:rPr>
            <w:rStyle w:val="Hyperlink"/>
          </w:rPr>
          <w:t>&lt;Double click to insert sustainable design text for manufacturer qualifications.&gt;</w:t>
        </w:r>
      </w:hyperlink>
    </w:p>
    <w:p>
      <w:pPr>
        <w:pStyle w:val="PR1"/>
        <w:numPr>
          <w:ilvl w:val="4"/>
          <w:numId w:val="1"/>
        </w:numPr>
        <w:rPr/>
      </w:pPr>
      <w:hyperlink r:id="rId7">
        <w:r>
          <w:rPr>
            <w:rStyle w:val="Hyperlink"/>
          </w:rPr>
          <w:t>&lt;Double click to insert sustainable design text for vendor qualifications.&gt;</w:t>
        </w:r>
      </w:hyperlink>
    </w:p>
    <w:p>
      <w:pPr>
        <w:pStyle w:val="ART"/>
        <w:numPr>
          <w:ilvl w:val="3"/>
          <w:numId w:val="1"/>
        </w:numPr>
        <w:ind w:hanging="0" w:left="0"/>
        <w:rPr/>
      </w:pPr>
      <w:r>
        <w:rPr/>
        <w:t>DELIVERY, STORAGE, AND HANDLING</w:t>
      </w:r>
    </w:p>
    <w:p>
      <w:pPr>
        <w:pStyle w:val="PR1"/>
        <w:numPr>
          <w:ilvl w:val="4"/>
          <w:numId w:val="1"/>
        </w:numPr>
        <w:rPr/>
      </w:pPr>
      <w:r>
        <w:rPr/>
        <w:t>Schedule delivery of wood roof decking to avoid extended on-site storage and to avoid delaying the Work.</w:t>
      </w:r>
    </w:p>
    <w:p>
      <w:pPr>
        <w:pStyle w:val="PR1"/>
        <w:numPr>
          <w:ilvl w:val="4"/>
          <w:numId w:val="1"/>
        </w:numPr>
        <w:rPr/>
      </w:pPr>
      <w:r>
        <w:rPr/>
        <w:t>Store materials under cover and protected from weather and contact with damp or wet surfaces. Provide for air circulation within and around stacks and under temporary coverings. Stack wood roof decking with surfaces that are to be exposed in the final Work protected from exposure to sunlight.</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WOOD ROOF DECKING, GENERAL</w:t>
      </w:r>
    </w:p>
    <w:p>
      <w:pPr>
        <w:pStyle w:val="PR1"/>
        <w:numPr>
          <w:ilvl w:val="4"/>
          <w:numId w:val="1"/>
        </w:numPr>
        <w:rPr/>
      </w:pPr>
      <w:r>
        <w:rPr/>
        <w:t>General: Comply with DOC PS 20 and with applicable grading rules of inspection agencies certified by ALSC's Board of Review.</w:t>
      </w:r>
    </w:p>
    <w:p>
      <w:pPr>
        <w:pStyle w:val="PR1"/>
        <w:numPr>
          <w:ilvl w:val="4"/>
          <w:numId w:val="1"/>
        </w:numPr>
        <w:rPr/>
      </w:pPr>
      <w:hyperlink r:id="rId8">
        <w:r>
          <w:rPr>
            <w:rStyle w:val="Hyperlink"/>
          </w:rPr>
          <w:t>&lt;Double click to insert sustainable design text for regional wood materials.&gt;</w:t>
        </w:r>
      </w:hyperlink>
    </w:p>
    <w:p>
      <w:pPr>
        <w:pStyle w:val="PR1"/>
        <w:numPr>
          <w:ilvl w:val="4"/>
          <w:numId w:val="1"/>
        </w:numPr>
        <w:rPr/>
      </w:pPr>
      <w:hyperlink r:id="rId9">
        <w:r>
          <w:rPr>
            <w:rStyle w:val="Hyperlink"/>
          </w:rPr>
          <w:t>&lt;Double click to insert sustainable design text for certified wood.&gt;</w:t>
        </w:r>
      </w:hyperlink>
    </w:p>
    <w:p>
      <w:pPr>
        <w:pStyle w:val="ART"/>
        <w:numPr>
          <w:ilvl w:val="3"/>
          <w:numId w:val="1"/>
        </w:numPr>
        <w:ind w:hanging="0" w:left="0"/>
        <w:rPr/>
      </w:pPr>
      <w:r>
        <w:rPr/>
        <w:t>SOLID-SAWN WOOD ROOF DECKING</w:t>
      </w:r>
    </w:p>
    <w:p>
      <w:pPr>
        <w:pStyle w:val="PR1"/>
        <w:numPr>
          <w:ilvl w:val="4"/>
          <w:numId w:val="1"/>
        </w:numPr>
        <w:rPr/>
      </w:pPr>
      <w:r>
        <w:rPr/>
        <w:t>Standard for Solid-Sawn Wood Roof Decking: Comply with AITC 112.</w:t>
      </w:r>
    </w:p>
    <w:p>
      <w:pPr>
        <w:pStyle w:val="PR1"/>
        <w:numPr>
          <w:ilvl w:val="4"/>
          <w:numId w:val="1"/>
        </w:numPr>
        <w:rPr/>
      </w:pPr>
      <w:r>
        <w:rPr/>
        <w:t>Roof Decking Species:</w:t>
      </w:r>
    </w:p>
    <w:p>
      <w:pPr>
        <w:pStyle w:val="CMT"/>
        <w:rPr/>
      </w:pPr>
      <w:r>
        <w:rPr/>
        <w:t>Retain one of two subparagraphs below. First allows Contractor to choose from several species that have similar grading requirements; second allows specifier to choose species. Verify availability of species in Project's location before retaining. Coordinate with Drawings for roof decking size and configuration.</w:t>
      </w:r>
    </w:p>
    <w:p>
      <w:pPr>
        <w:pStyle w:val="PR2"/>
        <w:numPr>
          <w:ilvl w:val="5"/>
          <w:numId w:val="1"/>
        </w:numPr>
        <w:spacing w:before="240" w:after="0"/>
        <w:rPr/>
      </w:pPr>
      <w:r>
        <w:rPr/>
        <w:t>Balsam fir, Douglas fir-larch, Douglas fir-larch (North), hem-fir, hem-fir (North), southern pine, spruce pine-fir (North), western hemlock, or western hemlock (North).</w:t>
      </w:r>
    </w:p>
    <w:p>
      <w:pPr>
        <w:pStyle w:val="CMT"/>
        <w:rPr/>
      </w:pPr>
      <w:r>
        <w:rPr/>
        <w:t>Alaska cedar is sometimes called "Alaska yellow cedar," but "Alaska cedar" is the official name in accordance with DOC PS 20 and WCLIB.</w:t>
      </w:r>
    </w:p>
    <w:p>
      <w:pPr>
        <w:pStyle w:val="PR2"/>
        <w:numPr>
          <w:ilvl w:val="5"/>
          <w:numId w:val="1"/>
        </w:numPr>
        <w:rPr/>
      </w:pPr>
      <w:r>
        <w:rPr/>
        <w:t>[</w:t>
      </w:r>
      <w:r>
        <w:rPr>
          <w:b/>
        </w:rPr>
        <w:t>Alaska cedar</w:t>
      </w:r>
      <w:r>
        <w:rPr/>
        <w:t>] [</w:t>
      </w:r>
      <w:r>
        <w:rPr>
          <w:b/>
        </w:rPr>
        <w:t>Balsam fir</w:t>
      </w:r>
      <w:r>
        <w:rPr/>
        <w:t>] [</w:t>
      </w:r>
      <w:r>
        <w:rPr>
          <w:b/>
        </w:rPr>
        <w:t>Douglas fir-larch or Douglas fir-larch (North)</w:t>
      </w:r>
      <w:r>
        <w:rPr/>
        <w:t>] [</w:t>
      </w:r>
      <w:r>
        <w:rPr>
          <w:b/>
        </w:rPr>
        <w:t>Eastern spruce</w:t>
      </w:r>
      <w:r>
        <w:rPr/>
        <w:t>] [</w:t>
      </w:r>
      <w:r>
        <w:rPr>
          <w:b/>
        </w:rPr>
        <w:t>Hem-fir or hem-fir (North)</w:t>
      </w:r>
      <w:r>
        <w:rPr/>
        <w:t>] [</w:t>
      </w:r>
      <w:r>
        <w:rPr>
          <w:b/>
        </w:rPr>
        <w:t>Southern pine</w:t>
      </w:r>
      <w:r>
        <w:rPr/>
        <w:t>] &lt;</w:t>
      </w:r>
      <w:r>
        <w:rPr>
          <w:b/>
        </w:rPr>
        <w:t>Insert species</w:t>
      </w:r>
      <w:r>
        <w:rPr/>
        <w:t>&gt;.</w:t>
      </w:r>
    </w:p>
    <w:p>
      <w:pPr>
        <w:pStyle w:val="CMT"/>
        <w:rPr/>
      </w:pPr>
      <w:r>
        <w:rPr/>
        <w:t>Retain one size option in "Roof Decking Nominal Size" Paragraph below, or delete all options and indicate size on Drawings. Sizes listed are from AITC 112; verify availability before retaining. Note that sizes are simply designations; for actual sizes, see DOC PS 20 or grading rules of inspection agencies certified by ALSC's Board of Review.</w:t>
      </w:r>
    </w:p>
    <w:p>
      <w:pPr>
        <w:pStyle w:val="PR1"/>
        <w:numPr>
          <w:ilvl w:val="4"/>
          <w:numId w:val="1"/>
        </w:numPr>
        <w:rPr/>
      </w:pPr>
      <w:r>
        <w:rPr/>
        <w:t>Roof Decking Nominal Size: [</w:t>
      </w:r>
      <w:r>
        <w:rPr>
          <w:b/>
        </w:rPr>
        <w:t>2 by 6</w:t>
      </w:r>
      <w:r>
        <w:rPr/>
        <w:t>] [</w:t>
      </w:r>
      <w:r>
        <w:rPr>
          <w:b/>
        </w:rPr>
        <w:t>2 by 8</w:t>
      </w:r>
      <w:r>
        <w:rPr/>
        <w:t>] [</w:t>
      </w:r>
      <w:r>
        <w:rPr>
          <w:b/>
        </w:rPr>
        <w:t>3 by 6</w:t>
      </w:r>
      <w:r>
        <w:rPr/>
        <w:t>] [</w:t>
      </w:r>
      <w:r>
        <w:rPr>
          <w:b/>
        </w:rPr>
        <w:t>4 by 6</w:t>
      </w:r>
      <w:r>
        <w:rPr/>
        <w:t>].</w:t>
      </w:r>
    </w:p>
    <w:p>
      <w:pPr>
        <w:pStyle w:val="PR1"/>
        <w:numPr>
          <w:ilvl w:val="4"/>
          <w:numId w:val="1"/>
        </w:numPr>
        <w:rPr/>
      </w:pPr>
      <w:r>
        <w:rPr/>
        <w:t>Roof Decking Grade:</w:t>
      </w:r>
    </w:p>
    <w:p>
      <w:pPr>
        <w:pStyle w:val="CMT"/>
        <w:rPr/>
      </w:pPr>
      <w:r>
        <w:rPr/>
        <w:t>Retain first subparagraph below if eastern species are specified exclusively.</w:t>
      </w:r>
    </w:p>
    <w:p>
      <w:pPr>
        <w:pStyle w:val="PR2"/>
        <w:numPr>
          <w:ilvl w:val="5"/>
          <w:numId w:val="1"/>
        </w:numPr>
        <w:spacing w:before="240" w:after="0"/>
        <w:rPr/>
      </w:pPr>
      <w:r>
        <w:rPr/>
        <w:t>[</w:t>
      </w:r>
      <w:r>
        <w:rPr>
          <w:b/>
        </w:rPr>
        <w:t>Select(ed)</w:t>
      </w:r>
      <w:r>
        <w:rPr/>
        <w:t>] [</w:t>
      </w:r>
      <w:r>
        <w:rPr>
          <w:b/>
        </w:rPr>
        <w:t>Commercial</w:t>
      </w:r>
      <w:r>
        <w:rPr/>
        <w:t>] Decking.</w:t>
      </w:r>
    </w:p>
    <w:p>
      <w:pPr>
        <w:pStyle w:val="CMT"/>
        <w:rPr/>
      </w:pPr>
      <w:r>
        <w:rPr/>
        <w:t>Retain first subparagraph below if southern pine is specified exclusively; first option is highest grade.</w:t>
      </w:r>
    </w:p>
    <w:p>
      <w:pPr>
        <w:pStyle w:val="PR2"/>
        <w:numPr>
          <w:ilvl w:val="5"/>
          <w:numId w:val="1"/>
        </w:numPr>
        <w:rPr/>
      </w:pPr>
      <w:r>
        <w:rPr/>
        <w:t>[</w:t>
      </w:r>
      <w:r>
        <w:rPr>
          <w:b/>
        </w:rPr>
        <w:t>Dense Standard</w:t>
      </w:r>
      <w:r>
        <w:rPr/>
        <w:t>] [</w:t>
      </w:r>
      <w:r>
        <w:rPr>
          <w:b/>
        </w:rPr>
        <w:t>Dense Select</w:t>
      </w:r>
      <w:r>
        <w:rPr/>
        <w:t>] [</w:t>
      </w:r>
      <w:r>
        <w:rPr>
          <w:b/>
        </w:rPr>
        <w:t>Select</w:t>
      </w:r>
      <w:r>
        <w:rPr/>
        <w:t>] [</w:t>
      </w:r>
      <w:r>
        <w:rPr>
          <w:b/>
        </w:rPr>
        <w:t>Dense Commercial</w:t>
      </w:r>
      <w:r>
        <w:rPr/>
        <w:t>] [</w:t>
      </w:r>
      <w:r>
        <w:rPr>
          <w:b/>
        </w:rPr>
        <w:t>Commercial</w:t>
      </w:r>
      <w:r>
        <w:rPr/>
        <w:t>] Decking.</w:t>
      </w:r>
    </w:p>
    <w:p>
      <w:pPr>
        <w:pStyle w:val="CMT"/>
        <w:rPr/>
      </w:pPr>
      <w:r>
        <w:rPr/>
        <w:t>Retain subparagraph below if species other than eastern species or southern pine are specified.</w:t>
      </w:r>
    </w:p>
    <w:p>
      <w:pPr>
        <w:pStyle w:val="PR2"/>
        <w:numPr>
          <w:ilvl w:val="5"/>
          <w:numId w:val="1"/>
        </w:numPr>
        <w:rPr/>
      </w:pPr>
      <w:r>
        <w:rPr/>
        <w:t>[</w:t>
      </w:r>
      <w:r>
        <w:rPr>
          <w:b/>
        </w:rPr>
        <w:t>Select(ed) Decking or Select Dex</w:t>
      </w:r>
      <w:r>
        <w:rPr/>
        <w:t>] [</w:t>
      </w:r>
      <w:r>
        <w:rPr>
          <w:b/>
        </w:rPr>
        <w:t>Commercial Decking or Commercial Dex</w:t>
      </w:r>
      <w:r>
        <w:rPr/>
        <w:t>].</w:t>
      </w:r>
    </w:p>
    <w:p>
      <w:pPr>
        <w:pStyle w:val="PR1"/>
        <w:numPr>
          <w:ilvl w:val="4"/>
          <w:numId w:val="1"/>
        </w:numPr>
        <w:rPr/>
      </w:pPr>
      <w:r>
        <w:rPr/>
        <w:t>Grade Stamps: Factory mark each item with grade stamp of grading agency. Apply grade stamp to surfaces that are not exposed to view.</w:t>
      </w:r>
    </w:p>
    <w:p>
      <w:pPr>
        <w:pStyle w:val="CMT"/>
        <w:rPr/>
      </w:pPr>
      <w:r>
        <w:rPr/>
        <w:t>Retain one of two options in "Moisture Content" Paragraph below. 15 percent is usually specified for Select-grade solid-sawn roof decking, and is required by AITC 112 for 2-inch nominal (38-mm actual) thickness of solid-sawn roof decking.</w:t>
      </w:r>
    </w:p>
    <w:p>
      <w:pPr>
        <w:pStyle w:val="PR1"/>
        <w:numPr>
          <w:ilvl w:val="4"/>
          <w:numId w:val="1"/>
        </w:numPr>
        <w:rPr/>
      </w:pPr>
      <w:r>
        <w:rPr/>
        <w:t>Moisture Content: Provide wood roof decking with [</w:t>
      </w:r>
      <w:r>
        <w:rPr>
          <w:b/>
        </w:rPr>
        <w:t>15</w:t>
      </w:r>
      <w:r>
        <w:rPr/>
        <w:t>] [</w:t>
      </w:r>
      <w:r>
        <w:rPr>
          <w:b/>
        </w:rPr>
        <w:t>19</w:t>
      </w:r>
      <w:r>
        <w:rPr/>
        <w:t>] percent maximum moisture content at time of dressing.</w:t>
      </w:r>
    </w:p>
    <w:p>
      <w:pPr>
        <w:pStyle w:val="CMT"/>
        <w:rPr/>
      </w:pPr>
      <w:r>
        <w:rPr/>
        <w:t>Retain one of three options in "Face Surface" Paragraph below. Verify availability with manufacturers.</w:t>
      </w:r>
    </w:p>
    <w:p>
      <w:pPr>
        <w:pStyle w:val="PR1"/>
        <w:numPr>
          <w:ilvl w:val="4"/>
          <w:numId w:val="1"/>
        </w:numPr>
        <w:rPr/>
      </w:pPr>
      <w:r>
        <w:rPr/>
        <w:t>Face Surface: [</w:t>
      </w:r>
      <w:r>
        <w:rPr>
          <w:b/>
        </w:rPr>
        <w:t>Rough sanded or wire brushed</w:t>
      </w:r>
      <w:r>
        <w:rPr/>
        <w:t>] [</w:t>
      </w:r>
      <w:r>
        <w:rPr>
          <w:b/>
        </w:rPr>
        <w:t>Saw textured</w:t>
      </w:r>
      <w:r>
        <w:rPr/>
        <w:t>] [</w:t>
      </w:r>
      <w:r>
        <w:rPr>
          <w:b/>
        </w:rPr>
        <w:t>Smooth</w:t>
      </w:r>
      <w:r>
        <w:rPr/>
        <w:t>].</w:t>
      </w:r>
    </w:p>
    <w:p>
      <w:pPr>
        <w:pStyle w:val="CMT"/>
        <w:rPr/>
      </w:pPr>
      <w:r>
        <w:rPr/>
        <w:t>Retain one of four options in "Edge Pattern" Paragraph below or revise to suit Project. Verify availability with manufacturers.</w:t>
      </w:r>
    </w:p>
    <w:p>
      <w:pPr>
        <w:pStyle w:val="PR1"/>
        <w:numPr>
          <w:ilvl w:val="4"/>
          <w:numId w:val="1"/>
        </w:numPr>
        <w:rPr/>
      </w:pPr>
      <w:r>
        <w:rPr/>
        <w:t>Edge Pattern: [</w:t>
      </w:r>
      <w:r>
        <w:rPr>
          <w:b/>
        </w:rPr>
        <w:t>Beaded edge</w:t>
      </w:r>
      <w:r>
        <w:rPr/>
        <w:t>] [</w:t>
      </w:r>
      <w:r>
        <w:rPr>
          <w:b/>
        </w:rPr>
        <w:t>Bullnosed</w:t>
      </w:r>
      <w:r>
        <w:rPr/>
        <w:t>] [</w:t>
      </w:r>
      <w:r>
        <w:rPr>
          <w:b/>
        </w:rPr>
        <w:t>Channel grooved</w:t>
      </w:r>
      <w:r>
        <w:rPr/>
        <w:t>] [</w:t>
      </w:r>
      <w:r>
        <w:rPr>
          <w:b/>
        </w:rPr>
        <w:t>Vee grooved</w:t>
      </w:r>
      <w:r>
        <w:rPr/>
        <w:t>].</w:t>
      </w:r>
    </w:p>
    <w:p>
      <w:pPr>
        <w:pStyle w:val="ART"/>
        <w:numPr>
          <w:ilvl w:val="3"/>
          <w:numId w:val="1"/>
        </w:numPr>
        <w:ind w:hanging="0" w:left="0"/>
        <w:rPr/>
      </w:pPr>
      <w:r>
        <w:rPr/>
        <w:t>GLUED-LAMINATED WOOD ROOF DECKING</w:t>
      </w:r>
    </w:p>
    <w:p>
      <w:pPr>
        <w:pStyle w:val="PR1"/>
        <w:numPr>
          <w:ilvl w:val="4"/>
          <w:numId w:val="1"/>
        </w:numPr>
        <w:rPr/>
      </w:pPr>
      <w:hyperlink r:id="rId10">
        <w:r>
          <w:rPr>
            <w:rStyle w:val="Hyperlink"/>
          </w:rPr>
          <w:t>&lt;Double click here to find, evaluate, and insert list of manufacturers and products.&gt;</w:t>
        </w:r>
      </w:hyperlink>
    </w:p>
    <w:p>
      <w:pPr>
        <w:pStyle w:val="CMT"/>
        <w:rPr/>
      </w:pPr>
      <w:r>
        <w:rPr/>
        <w:t>Verify availability of species selected in "Face Species" Paragraph below. Alaska cedar is sometimes called "Alaska yellow cedar," but "Alaska cedar" is the official name in accordance with DOC PS 20 and WCLIB.</w:t>
      </w:r>
    </w:p>
    <w:p>
      <w:pPr>
        <w:pStyle w:val="PR1"/>
        <w:numPr>
          <w:ilvl w:val="4"/>
          <w:numId w:val="1"/>
        </w:numPr>
        <w:rPr/>
      </w:pPr>
      <w:r>
        <w:rPr/>
        <w:t>Face Species: [</w:t>
      </w:r>
      <w:r>
        <w:rPr>
          <w:b/>
        </w:rPr>
        <w:t>Alaska cedar</w:t>
      </w:r>
      <w:r>
        <w:rPr/>
        <w:t>] [</w:t>
      </w:r>
      <w:r>
        <w:rPr>
          <w:b/>
        </w:rPr>
        <w:t>Douglas fir-larch or Douglas fir-larch (North)</w:t>
      </w:r>
      <w:r>
        <w:rPr/>
        <w:t>] [</w:t>
      </w:r>
      <w:r>
        <w:rPr>
          <w:b/>
        </w:rPr>
        <w:t>Ponderosa pine</w:t>
      </w:r>
      <w:r>
        <w:rPr/>
        <w:t>] [</w:t>
      </w:r>
      <w:r>
        <w:rPr>
          <w:b/>
        </w:rPr>
        <w:t>Southern pine</w:t>
      </w:r>
      <w:r>
        <w:rPr/>
        <w:t>] [</w:t>
      </w:r>
      <w:r>
        <w:rPr>
          <w:b/>
        </w:rPr>
        <w:t>Western cedars or western cedars (North)</w:t>
      </w:r>
      <w:r>
        <w:rPr/>
        <w:t>] &lt;</w:t>
      </w:r>
      <w:r>
        <w:rPr>
          <w:b/>
        </w:rPr>
        <w:t>Insert species</w:t>
      </w:r>
      <w:r>
        <w:rPr/>
        <w:t>&gt;.</w:t>
      </w:r>
    </w:p>
    <w:p>
      <w:pPr>
        <w:pStyle w:val="CMT"/>
        <w:rPr/>
      </w:pPr>
      <w:r>
        <w:rPr/>
        <w:t>Retain one size option in "Roof Decking Nominal Size" Paragraph below, or delete all options and indicate size on Drawings. Note that sizes are simply designations; see the Evaluations for information on nominal size and actual size.</w:t>
      </w:r>
    </w:p>
    <w:p>
      <w:pPr>
        <w:pStyle w:val="PR1"/>
        <w:numPr>
          <w:ilvl w:val="4"/>
          <w:numId w:val="1"/>
        </w:numPr>
        <w:rPr/>
      </w:pPr>
      <w:r>
        <w:rPr/>
        <w:t>Roof Decking Nominal Size: [</w:t>
      </w:r>
      <w:r>
        <w:rPr>
          <w:b/>
        </w:rPr>
        <w:t>2 by 6</w:t>
      </w:r>
      <w:r>
        <w:rPr/>
        <w:t>] [</w:t>
      </w:r>
      <w:r>
        <w:rPr>
          <w:b/>
        </w:rPr>
        <w:t>2 by 8</w:t>
      </w:r>
      <w:r>
        <w:rPr/>
        <w:t>] [</w:t>
      </w:r>
      <w:r>
        <w:rPr>
          <w:b/>
        </w:rPr>
        <w:t>3 by 6</w:t>
      </w:r>
      <w:r>
        <w:rPr/>
        <w:t>] [</w:t>
      </w:r>
      <w:r>
        <w:rPr>
          <w:b/>
        </w:rPr>
        <w:t>3 by 8</w:t>
      </w:r>
      <w:r>
        <w:rPr/>
        <w:t>] [</w:t>
      </w:r>
      <w:r>
        <w:rPr>
          <w:b/>
        </w:rPr>
        <w:t>4 by 6</w:t>
      </w:r>
      <w:r>
        <w:rPr/>
        <w:t>] [</w:t>
      </w:r>
      <w:r>
        <w:rPr>
          <w:b/>
        </w:rPr>
        <w:t>4 by 8</w:t>
      </w:r>
      <w:r>
        <w:rPr/>
        <w:t>] [</w:t>
      </w:r>
      <w:r>
        <w:rPr>
          <w:b/>
        </w:rPr>
        <w:t>5 by 6</w:t>
      </w:r>
      <w:r>
        <w:rPr/>
        <w:t>] [</w:t>
      </w:r>
      <w:r>
        <w:rPr>
          <w:b/>
        </w:rPr>
        <w:t>5 by 8</w:t>
      </w:r>
      <w:r>
        <w:rPr/>
        <w:t>].</w:t>
      </w:r>
    </w:p>
    <w:p>
      <w:pPr>
        <w:pStyle w:val="CMT"/>
        <w:rPr/>
      </w:pPr>
      <w:r>
        <w:rPr/>
        <w:t>Delete "Roof Decking Configuration" Paragraph below if no roof decking is designed as a diaphragm.</w:t>
      </w:r>
    </w:p>
    <w:p>
      <w:pPr>
        <w:pStyle w:val="PR1"/>
        <w:numPr>
          <w:ilvl w:val="4"/>
          <w:numId w:val="1"/>
        </w:numPr>
        <w:rPr/>
      </w:pPr>
      <w:r>
        <w:rPr/>
        <w:t>Roof Decking Configuration: For glued-laminated wood roof decking indicated to be of diaphragm design and construction, provide tongue-and-groove configuration that complies with research/evaluation report.</w:t>
      </w:r>
    </w:p>
    <w:p>
      <w:pPr>
        <w:pStyle w:val="PR1"/>
        <w:numPr>
          <w:ilvl w:val="4"/>
          <w:numId w:val="1"/>
        </w:numPr>
        <w:rPr/>
      </w:pPr>
      <w:r>
        <w:rPr/>
        <w:t>Face Grade:</w:t>
      </w:r>
    </w:p>
    <w:p>
      <w:pPr>
        <w:pStyle w:val="CMT"/>
        <w:rPr/>
      </w:pPr>
      <w:r>
        <w:rPr/>
        <w:t>Retain one of three subparagraphs below. Descriptive requirements are based on one manufacturer's catalog information; revise to suit Project. First is for use where finest appearance is required; verify availability and cost before specifying; second is typical; third is primarily for industrial use.</w:t>
      </w:r>
    </w:p>
    <w:p>
      <w:pPr>
        <w:pStyle w:val="PR2"/>
        <w:numPr>
          <w:ilvl w:val="5"/>
          <w:numId w:val="1"/>
        </w:numPr>
        <w:spacing w:before="240" w:after="0"/>
        <w:rPr/>
      </w:pPr>
      <w:r>
        <w:rPr/>
        <w:t>Custom or Supreme: Clear face is required. Occasional pieces may contain a small knot or minor characteristic that does not detract from the overall appearance.</w:t>
      </w:r>
    </w:p>
    <w:p>
      <w:pPr>
        <w:pStyle w:val="PR2"/>
        <w:numPr>
          <w:ilvl w:val="5"/>
          <w:numId w:val="1"/>
        </w:numPr>
        <w:rPr/>
      </w:pPr>
      <w:r>
        <w:rPr/>
        <w:t>Decorative: Sound knots and natural characteristics are allowed, including chipped edge knots, short end splits, seasoning checks, and some pin holes. Face knot holes, stains, end slits, skips, roller splits, and planer burns are not allowed.</w:t>
      </w:r>
    </w:p>
    <w:p>
      <w:pPr>
        <w:pStyle w:val="PR2"/>
        <w:numPr>
          <w:ilvl w:val="5"/>
          <w:numId w:val="1"/>
        </w:numPr>
        <w:rPr/>
      </w:pPr>
      <w:r>
        <w:rPr/>
        <w:t>Service: Face knot holes, stains, end splits, skips, roller splits, planer burns, and other nonstrength-reducing characteristics are allowed. Strength-reducing characteristics are not allowed.</w:t>
      </w:r>
    </w:p>
    <w:p>
      <w:pPr>
        <w:pStyle w:val="PR1"/>
        <w:numPr>
          <w:ilvl w:val="4"/>
          <w:numId w:val="1"/>
        </w:numPr>
        <w:rPr/>
      </w:pPr>
      <w:r>
        <w:rPr/>
        <w:t>Moisture Content: Provide wood roof decking with 15 percent maximum moisture content at time of dressing.</w:t>
      </w:r>
    </w:p>
    <w:p>
      <w:pPr>
        <w:pStyle w:val="CMT"/>
        <w:rPr/>
      </w:pPr>
      <w:r>
        <w:rPr/>
        <w:t>Retain one of three options in "Face Surface" Paragraph below. Verify availability with manufacturers.</w:t>
      </w:r>
    </w:p>
    <w:p>
      <w:pPr>
        <w:pStyle w:val="PR1"/>
        <w:numPr>
          <w:ilvl w:val="4"/>
          <w:numId w:val="1"/>
        </w:numPr>
        <w:rPr/>
      </w:pPr>
      <w:r>
        <w:rPr/>
        <w:t>Face Surface: [</w:t>
      </w:r>
      <w:r>
        <w:rPr>
          <w:b/>
        </w:rPr>
        <w:t>Rough sanded or wire brushed</w:t>
      </w:r>
      <w:r>
        <w:rPr/>
        <w:t>] [</w:t>
      </w:r>
      <w:r>
        <w:rPr>
          <w:b/>
        </w:rPr>
        <w:t>Saw textured</w:t>
      </w:r>
      <w:r>
        <w:rPr/>
        <w:t>] [</w:t>
      </w:r>
      <w:r>
        <w:rPr>
          <w:b/>
        </w:rPr>
        <w:t>Smooth</w:t>
      </w:r>
      <w:r>
        <w:rPr/>
        <w:t>].</w:t>
      </w:r>
    </w:p>
    <w:p>
      <w:pPr>
        <w:pStyle w:val="CMT"/>
        <w:rPr/>
      </w:pPr>
      <w:r>
        <w:rPr/>
        <w:t>Retain one of four options in "Edge Pattern" Paragraph below or revise to suit Project. Verify availability with manufacturers.</w:t>
      </w:r>
    </w:p>
    <w:p>
      <w:pPr>
        <w:pStyle w:val="PR1"/>
        <w:numPr>
          <w:ilvl w:val="4"/>
          <w:numId w:val="1"/>
        </w:numPr>
        <w:rPr/>
      </w:pPr>
      <w:r>
        <w:rPr/>
        <w:t>Edge Pattern: [</w:t>
      </w:r>
      <w:r>
        <w:rPr>
          <w:b/>
        </w:rPr>
        <w:t>Beaded edge</w:t>
      </w:r>
      <w:r>
        <w:rPr/>
        <w:t>] [</w:t>
      </w:r>
      <w:r>
        <w:rPr>
          <w:b/>
        </w:rPr>
        <w:t>Bullnosed</w:t>
      </w:r>
      <w:r>
        <w:rPr/>
        <w:t>] [</w:t>
      </w:r>
      <w:r>
        <w:rPr>
          <w:b/>
        </w:rPr>
        <w:t>Channel grooved</w:t>
      </w:r>
      <w:r>
        <w:rPr/>
        <w:t>] [</w:t>
      </w:r>
      <w:r>
        <w:rPr>
          <w:b/>
        </w:rPr>
        <w:t>Vee grooved</w:t>
      </w:r>
      <w:r>
        <w:rPr/>
        <w:t>].</w:t>
      </w:r>
    </w:p>
    <w:p>
      <w:pPr>
        <w:pStyle w:val="CMT"/>
        <w:rPr/>
      </w:pPr>
      <w:r>
        <w:rPr/>
        <w:t>Usually retain "Laminating Adhesive" Paragraph below because wet-use adhesive is unaffected by wetting during delivery and construction.</w:t>
      </w:r>
    </w:p>
    <w:p>
      <w:pPr>
        <w:pStyle w:val="PR1"/>
        <w:numPr>
          <w:ilvl w:val="4"/>
          <w:numId w:val="1"/>
        </w:numPr>
        <w:rPr/>
      </w:pPr>
      <w:r>
        <w:rPr/>
        <w:t>Laminating Adhesive: Wet-use type complying with ASTM D2559.</w:t>
      </w:r>
    </w:p>
    <w:p>
      <w:pPr>
        <w:pStyle w:val="ART"/>
        <w:numPr>
          <w:ilvl w:val="3"/>
          <w:numId w:val="1"/>
        </w:numPr>
        <w:ind w:hanging="0" w:left="0"/>
        <w:rPr/>
      </w:pPr>
      <w:r>
        <w:rPr/>
        <w:t>PRESERVATIVE TREATMENT</w:t>
      </w:r>
    </w:p>
    <w:p>
      <w:pPr>
        <w:pStyle w:val="PR1"/>
        <w:numPr>
          <w:ilvl w:val="4"/>
          <w:numId w:val="1"/>
        </w:numPr>
        <w:rPr/>
      </w:pPr>
      <w:r>
        <w:rPr/>
        <w:t>Pressure treat wood roof decking in accordance with AWPA U1; Use Category UC2.</w:t>
      </w:r>
    </w:p>
    <w:p>
      <w:pPr>
        <w:pStyle w:val="PR2"/>
        <w:numPr>
          <w:ilvl w:val="5"/>
          <w:numId w:val="1"/>
        </w:numPr>
        <w:spacing w:before="240" w:after="0"/>
        <w:rPr/>
      </w:pPr>
      <w:r>
        <w:rPr/>
        <w:t>For laminated roof decking, treat lumber before gluing.</w:t>
      </w:r>
    </w:p>
    <w:p>
      <w:pPr>
        <w:pStyle w:val="CMT"/>
        <w:rPr/>
      </w:pPr>
      <w:r>
        <w:rPr/>
        <w:t>See the Evaluations for information about treatment chemicals.</w:t>
      </w:r>
    </w:p>
    <w:p>
      <w:pPr>
        <w:pStyle w:val="PR1"/>
        <w:numPr>
          <w:ilvl w:val="4"/>
          <w:numId w:val="1"/>
        </w:numPr>
        <w:rPr/>
      </w:pPr>
      <w:r>
        <w:rPr/>
        <w:t>Preservative Chemicals: [</w:t>
      </w:r>
      <w:r>
        <w:rPr>
          <w:b/>
        </w:rPr>
        <w:t>Inorganic boron (SBX)</w:t>
      </w:r>
      <w:r>
        <w:rPr/>
        <w:t>] [</w:t>
      </w:r>
      <w:r>
        <w:rPr>
          <w:b/>
        </w:rPr>
        <w:t>Acceptable to authorities having jurisdiction and containing no arsenic or chromium</w:t>
      </w:r>
      <w:r>
        <w:rPr/>
        <w:t>].</w:t>
      </w:r>
    </w:p>
    <w:p>
      <w:pPr>
        <w:pStyle w:val="PR2"/>
        <w:numPr>
          <w:ilvl w:val="5"/>
          <w:numId w:val="1"/>
        </w:numPr>
        <w:spacing w:before="240" w:after="0"/>
        <w:rPr/>
      </w:pPr>
      <w:r>
        <w:rPr/>
        <w:t>For exposed items indicated to receive a stained or natural finish, use products that do not contain colorants, bleed through, or otherwise adversely affect finishes.</w:t>
      </w:r>
    </w:p>
    <w:p>
      <w:pPr>
        <w:pStyle w:val="CMT"/>
        <w:rPr/>
      </w:pPr>
      <w:r>
        <w:rPr/>
        <w:t>Consider retaining first paragraph below for solid-sawn roof decking that will remain unfinished.</w:t>
      </w:r>
    </w:p>
    <w:p>
      <w:pPr>
        <w:pStyle w:val="PR1"/>
        <w:numPr>
          <w:ilvl w:val="4"/>
          <w:numId w:val="1"/>
        </w:numPr>
        <w:rPr/>
      </w:pPr>
      <w:r>
        <w:rPr/>
        <w:t>Use process that includes water-repellent treatment.</w:t>
      </w:r>
    </w:p>
    <w:p>
      <w:pPr>
        <w:pStyle w:val="CMT"/>
        <w:rPr/>
      </w:pPr>
      <w:r>
        <w:rPr/>
        <w:t>Usually retain first paragraph below if the work is to receive an applied finish.</w:t>
      </w:r>
    </w:p>
    <w:p>
      <w:pPr>
        <w:pStyle w:val="PR1"/>
        <w:numPr>
          <w:ilvl w:val="4"/>
          <w:numId w:val="1"/>
        </w:numPr>
        <w:rPr/>
      </w:pPr>
      <w:r>
        <w:rPr/>
        <w:t>Use process that does not include water repellents or other substances that might interfere with application of indicated finishes.</w:t>
      </w:r>
    </w:p>
    <w:p>
      <w:pPr>
        <w:pStyle w:val="PR1"/>
        <w:numPr>
          <w:ilvl w:val="4"/>
          <w:numId w:val="1"/>
        </w:numPr>
        <w:rPr/>
      </w:pPr>
      <w:r>
        <w:rPr/>
        <w:t>After treatment, redry materials to [</w:t>
      </w:r>
      <w:r>
        <w:rPr>
          <w:b/>
        </w:rPr>
        <w:t>15</w:t>
      </w:r>
      <w:r>
        <w:rPr/>
        <w:t>] [</w:t>
      </w:r>
      <w:r>
        <w:rPr>
          <w:b/>
        </w:rPr>
        <w:t>19</w:t>
      </w:r>
      <w:r>
        <w:rPr/>
        <w:t>] percent maximum moisture content.</w:t>
      </w:r>
    </w:p>
    <w:p>
      <w:pPr>
        <w:pStyle w:val="CMT"/>
        <w:rPr/>
      </w:pPr>
      <w:r>
        <w:rPr/>
        <w:t>Delete paragraph below for southern pine; second option is oil borne and discolors wood.</w:t>
      </w:r>
    </w:p>
    <w:p>
      <w:pPr>
        <w:pStyle w:val="PR1"/>
        <w:numPr>
          <w:ilvl w:val="4"/>
          <w:numId w:val="1"/>
        </w:numPr>
        <w:rPr/>
      </w:pPr>
      <w:r>
        <w:rPr/>
        <w:t>After dressing and fabricating roof decking, apply [</w:t>
      </w:r>
      <w:r>
        <w:rPr>
          <w:b/>
        </w:rPr>
        <w:t>inorganic boron</w:t>
      </w:r>
      <w:r>
        <w:rPr/>
        <w:t>] [</w:t>
      </w:r>
      <w:r>
        <w:rPr>
          <w:b/>
        </w:rPr>
        <w:t>copper naphthenate</w:t>
      </w:r>
      <w:r>
        <w:rPr/>
        <w:t xml:space="preserve">] in accordance with AWPA M4 to surfaces cut to a depth of more than </w:t>
      </w:r>
      <w:r>
        <w:rPr>
          <w:rStyle w:val="IP"/>
        </w:rPr>
        <w:t>1/16 inch</w:t>
      </w:r>
      <w:r>
        <w:rPr>
          <w:rStyle w:val="SI"/>
        </w:rPr>
        <w:t xml:space="preserve"> (1.5 mm)</w:t>
      </w:r>
      <w:r>
        <w:rPr/>
        <w:t>.</w:t>
      </w:r>
    </w:p>
    <w:p>
      <w:pPr>
        <w:pStyle w:val="CMT"/>
        <w:rPr/>
      </w:pPr>
      <w:r>
        <w:rPr/>
        <w:t>When treatment is required for only part of the Work, insert a paragraph indicating where treatment is required.</w:t>
      </w:r>
    </w:p>
    <w:p>
      <w:pPr>
        <w:pStyle w:val="ART"/>
        <w:numPr>
          <w:ilvl w:val="3"/>
          <w:numId w:val="1"/>
        </w:numPr>
        <w:ind w:hanging="0" w:left="0"/>
        <w:rPr/>
      </w:pPr>
      <w:r>
        <w:rPr/>
        <w:t>ACCESSORY MATERIALS</w:t>
      </w:r>
    </w:p>
    <w:p>
      <w:pPr>
        <w:pStyle w:val="PR1"/>
        <w:numPr>
          <w:ilvl w:val="4"/>
          <w:numId w:val="1"/>
        </w:numPr>
        <w:rPr/>
      </w:pPr>
      <w:r>
        <w:rPr/>
        <w:t>Fasteners for Solid-Sawn Roof Decking: Provide fastener size and type complying with AITC 112 for thickness of deck used.</w:t>
      </w:r>
    </w:p>
    <w:p>
      <w:pPr>
        <w:pStyle w:val="PR1"/>
        <w:numPr>
          <w:ilvl w:val="4"/>
          <w:numId w:val="1"/>
        </w:numPr>
        <w:rPr/>
      </w:pPr>
      <w:r>
        <w:rPr/>
        <w:t>Fasteners for Glued-Laminated Roof Decking: Provide fastener size and type complying with requirements in "Installation" Article for installing laminated roof decking.</w:t>
      </w:r>
    </w:p>
    <w:p>
      <w:pPr>
        <w:pStyle w:val="PR1"/>
        <w:numPr>
          <w:ilvl w:val="4"/>
          <w:numId w:val="1"/>
        </w:numPr>
        <w:rPr/>
      </w:pPr>
      <w:r>
        <w:rPr/>
        <w:t>Nails: Common; complying with ASTM F1667, Type I, Style 10.</w:t>
      </w:r>
    </w:p>
    <w:p>
      <w:pPr>
        <w:pStyle w:val="CMT"/>
        <w:rPr/>
      </w:pPr>
      <w:r>
        <w:rPr/>
        <w:t>Retain "Spikes" Paragraph below for 3-by-6 and 4-by-6 solid-sawn roof decking and for 5-by-6 and 5-by-8, glued-laminated roof decking.</w:t>
      </w:r>
    </w:p>
    <w:p>
      <w:pPr>
        <w:pStyle w:val="PR1"/>
        <w:numPr>
          <w:ilvl w:val="4"/>
          <w:numId w:val="1"/>
        </w:numPr>
        <w:rPr/>
      </w:pPr>
      <w:r>
        <w:rPr/>
        <w:t>Spikes: Round; complying with ASTM F1667, Type III, Style 3.</w:t>
      </w:r>
    </w:p>
    <w:p>
      <w:pPr>
        <w:pStyle w:val="CMT"/>
        <w:rPr/>
      </w:pPr>
      <w:r>
        <w:rPr/>
        <w:t>Retain "Fastener Material" Paragraph below if required for damp conditions.</w:t>
      </w:r>
    </w:p>
    <w:p>
      <w:pPr>
        <w:pStyle w:val="PR1"/>
        <w:numPr>
          <w:ilvl w:val="4"/>
          <w:numId w:val="1"/>
        </w:numPr>
        <w:rPr/>
      </w:pPr>
      <w:r>
        <w:rPr/>
        <w:t>Fastener Material: Hot-dip galvanized steel.</w:t>
      </w:r>
    </w:p>
    <w:p>
      <w:pPr>
        <w:pStyle w:val="CMT"/>
        <w:rPr/>
      </w:pPr>
      <w:r>
        <w:rPr/>
        <w:t>Retain "Bolts for Anchoring Roof Decking to Walls" or "Installation Adhesive" Paragraph below if required. The IBC requires steel or iron bolts of sufficient strength to resist vertical uplift for roof decking supported on walls.</w:t>
      </w:r>
    </w:p>
    <w:p>
      <w:pPr>
        <w:pStyle w:val="PR1"/>
        <w:numPr>
          <w:ilvl w:val="4"/>
          <w:numId w:val="1"/>
        </w:numPr>
        <w:rPr/>
      </w:pPr>
      <w:r>
        <w:rPr/>
        <w:t xml:space="preserve">Bolts for Anchoring Roof Decking to Walls: Carbon steel; complying with </w:t>
      </w:r>
      <w:r>
        <w:rPr>
          <w:rStyle w:val="IP"/>
        </w:rPr>
        <w:t>ASTM A307</w:t>
      </w:r>
      <w:r>
        <w:rPr>
          <w:rStyle w:val="SI"/>
        </w:rPr>
        <w:t xml:space="preserve"> (ASTM F568M)</w:t>
      </w:r>
      <w:r>
        <w:rPr/>
        <w:t xml:space="preserve"> with </w:t>
      </w:r>
      <w:r>
        <w:rPr>
          <w:rStyle w:val="IP"/>
        </w:rPr>
        <w:t>ASTM A563</w:t>
      </w:r>
      <w:r>
        <w:rPr>
          <w:rStyle w:val="SI"/>
        </w:rPr>
        <w:t xml:space="preserve"> (ASTM A563M)</w:t>
      </w:r>
      <w:r>
        <w:rPr/>
        <w:t xml:space="preserve"> hex nuts and, where indicated, flat washers[</w:t>
      </w:r>
      <w:r>
        <w:rPr>
          <w:b/>
        </w:rPr>
        <w:t>, all hot-dip zinc coated</w:t>
      </w:r>
      <w:r>
        <w:rPr/>
        <w:t>].</w:t>
      </w:r>
    </w:p>
    <w:p>
      <w:pPr>
        <w:pStyle w:val="CMT"/>
        <w:rPr/>
      </w:pPr>
      <w:r>
        <w:rPr/>
        <w:t>Delete "Installation Adhesive" Paragraph below if no roof decking is designed as a diaphragm.</w:t>
      </w:r>
    </w:p>
    <w:p>
      <w:pPr>
        <w:pStyle w:val="PR1"/>
        <w:numPr>
          <w:ilvl w:val="4"/>
          <w:numId w:val="1"/>
        </w:numPr>
        <w:rPr/>
      </w:pPr>
      <w:r>
        <w:rPr/>
        <w:t>Installation Adhesive: For glued-laminated wood roof decking indicated to be of diaphragm design and construction, provide adhesive that complies with research/evaluation report.</w:t>
      </w:r>
    </w:p>
    <w:p>
      <w:pPr>
        <w:pStyle w:val="PR1"/>
        <w:numPr>
          <w:ilvl w:val="4"/>
          <w:numId w:val="1"/>
        </w:numPr>
        <w:rPr/>
      </w:pPr>
      <w:r>
        <w:rPr/>
        <w:t>Sealants: Latex, complying with applicable requirements in Section 079200 "Joint Sealants" and recommended by sealant manufacturer and manufacturer of substrates for intended application.</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1"/>
        <w:numPr>
          <w:ilvl w:val="4"/>
          <w:numId w:val="1"/>
        </w:numPr>
        <w:rPr/>
      </w:pPr>
      <w:r>
        <w:rPr/>
        <w:t>Penetrating Sealer: Clear sanding sealer complying with Section 099300 "Staining and Transparent Finishing" and compatible with topcoats specified for use over it.</w:t>
      </w:r>
    </w:p>
    <w:p>
      <w:pPr>
        <w:pStyle w:val="ART"/>
        <w:numPr>
          <w:ilvl w:val="3"/>
          <w:numId w:val="1"/>
        </w:numPr>
        <w:ind w:hanging="0" w:left="0"/>
        <w:rPr/>
      </w:pPr>
      <w:r>
        <w:rPr/>
        <w:t>FABRICATION</w:t>
      </w:r>
    </w:p>
    <w:p>
      <w:pPr>
        <w:pStyle w:val="CMT"/>
        <w:rPr/>
      </w:pPr>
      <w:r>
        <w:rPr/>
        <w:t>Retain "Shop Fabrication" Paragraph below if using treated roof decking.</w:t>
      </w:r>
    </w:p>
    <w:p>
      <w:pPr>
        <w:pStyle w:val="PR1"/>
        <w:numPr>
          <w:ilvl w:val="4"/>
          <w:numId w:val="1"/>
        </w:numPr>
        <w:rPr/>
      </w:pPr>
      <w:r>
        <w:rPr/>
        <w:t>Shop Fabrication: Where preservative-treated roof decking is indicated, complete cutting, trimming, surfacing, and sanding before treating.</w:t>
      </w:r>
    </w:p>
    <w:p>
      <w:pPr>
        <w:pStyle w:val="CMT"/>
        <w:rPr/>
      </w:pPr>
      <w:r>
        <w:rPr/>
        <w:t>Retain first paragraph below for 3-by-6 and 4-by-6 solid-sawn roof decking.</w:t>
      </w:r>
    </w:p>
    <w:p>
      <w:pPr>
        <w:pStyle w:val="PR1"/>
        <w:numPr>
          <w:ilvl w:val="4"/>
          <w:numId w:val="1"/>
        </w:numPr>
        <w:rPr/>
      </w:pPr>
      <w:r>
        <w:rPr/>
        <w:t>Predrill roof decking for lateral spiking to adjacent units to comply with AITC 112.</w:t>
      </w:r>
    </w:p>
    <w:p>
      <w:pPr>
        <w:pStyle w:val="CMT"/>
        <w:rPr/>
      </w:pPr>
      <w:r>
        <w:rPr/>
        <w:t>Delete "Seal Coat" Paragraph below if roof decking is treated with a preservative that contains a water repellent; otherwise, consider retaining to keep roof decking clean during erection and for a more uniform finish.</w:t>
      </w:r>
    </w:p>
    <w:p>
      <w:pPr>
        <w:pStyle w:val="PR1"/>
        <w:numPr>
          <w:ilvl w:val="4"/>
          <w:numId w:val="1"/>
        </w:numPr>
        <w:rPr/>
      </w:pPr>
      <w:r>
        <w:rPr/>
        <w:t>Seal Coat: After fabricating and surfacing roof decking, apply a saturation coat of penetrating sealer[</w:t>
      </w:r>
      <w:r>
        <w:rPr>
          <w:b/>
        </w:rPr>
        <w:t> in fabrication shop</w:t>
      </w:r>
      <w:r>
        <w:rPr/>
        <w:t>].</w:t>
      </w:r>
    </w:p>
    <w:p>
      <w:pPr>
        <w:pStyle w:val="CMT"/>
        <w:rPr/>
      </w:pPr>
      <w:r>
        <w:rPr/>
        <w:t>Verify availability of shop-finished roof decking before retaining paragraph below.</w:t>
      </w:r>
    </w:p>
    <w:p>
      <w:pPr>
        <w:pStyle w:val="PR1"/>
        <w:numPr>
          <w:ilvl w:val="4"/>
          <w:numId w:val="1"/>
        </w:numPr>
        <w:rPr/>
      </w:pPr>
      <w:r>
        <w:rPr/>
        <w:t>Apply indicated finish materials to comply with Section 099300 "Staining and Transparent Finishing" in fabrication shop.</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walls and support framing in areas to receive wood roof decking for compliance with installation tolerances and other conditions affecting performance of wood roof decking.</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Install solid-sawn wood roof decking to comply with AITC 112.</w:t>
      </w:r>
    </w:p>
    <w:p>
      <w:pPr>
        <w:pStyle w:val="CMT"/>
        <w:rPr/>
      </w:pPr>
      <w:r>
        <w:rPr/>
        <w:t>Retain one of four options in subparagraph below, or delete subparagraph if lay-up is unimportant. Lay-up can have structural and aesthetic implications.</w:t>
      </w:r>
    </w:p>
    <w:p>
      <w:pPr>
        <w:pStyle w:val="PR2"/>
        <w:numPr>
          <w:ilvl w:val="5"/>
          <w:numId w:val="1"/>
        </w:numPr>
        <w:spacing w:before="240" w:after="0"/>
        <w:rPr/>
      </w:pPr>
      <w:r>
        <w:rPr/>
        <w:t>Locate end joints for [</w:t>
      </w:r>
      <w:r>
        <w:rPr>
          <w:b/>
        </w:rPr>
        <w:t>two-span continuous lay-up</w:t>
      </w:r>
      <w:r>
        <w:rPr/>
        <w:t>] [</w:t>
      </w:r>
      <w:r>
        <w:rPr>
          <w:b/>
        </w:rPr>
        <w:t>combination simple and two-span continuous lay-up</w:t>
      </w:r>
      <w:r>
        <w:rPr/>
        <w:t>] [</w:t>
      </w:r>
      <w:r>
        <w:rPr>
          <w:b/>
        </w:rPr>
        <w:t>controlled random lay-up</w:t>
      </w:r>
      <w:r>
        <w:rPr/>
        <w:t>] [</w:t>
      </w:r>
      <w:r>
        <w:rPr>
          <w:b/>
        </w:rPr>
        <w:t>lay-up indicated</w:t>
      </w:r>
      <w:r>
        <w:rPr/>
        <w:t>].</w:t>
      </w:r>
    </w:p>
    <w:p>
      <w:pPr>
        <w:pStyle w:val="PR1"/>
        <w:numPr>
          <w:ilvl w:val="4"/>
          <w:numId w:val="1"/>
        </w:numPr>
        <w:rPr/>
      </w:pPr>
      <w:r>
        <w:rPr/>
        <w:t>Install laminated wood roof decking to comply with manufacturer's written instructions.</w:t>
      </w:r>
    </w:p>
    <w:p>
      <w:pPr>
        <w:pStyle w:val="CMT"/>
        <w:rPr/>
      </w:pPr>
      <w:r>
        <w:rPr/>
        <w:t>Retain one of four options in first subparagraph below, or delete subparagraph if lay-up is unimportant. Lay-up can have structural and aesthetic implications.</w:t>
      </w:r>
    </w:p>
    <w:p>
      <w:pPr>
        <w:pStyle w:val="PR2"/>
        <w:numPr>
          <w:ilvl w:val="5"/>
          <w:numId w:val="1"/>
        </w:numPr>
        <w:spacing w:before="240" w:after="0"/>
        <w:rPr/>
      </w:pPr>
      <w:r>
        <w:rPr/>
        <w:t>Locate end joints for [</w:t>
      </w:r>
      <w:r>
        <w:rPr>
          <w:b/>
        </w:rPr>
        <w:t>two-span continuous lay-up</w:t>
      </w:r>
      <w:r>
        <w:rPr/>
        <w:t>] [</w:t>
      </w:r>
      <w:r>
        <w:rPr>
          <w:b/>
        </w:rPr>
        <w:t>combination simple and two-span continuous lay-up</w:t>
      </w:r>
      <w:r>
        <w:rPr/>
        <w:t>] [</w:t>
      </w:r>
      <w:r>
        <w:rPr>
          <w:b/>
        </w:rPr>
        <w:t>controlled random lay-up</w:t>
      </w:r>
      <w:r>
        <w:rPr/>
        <w:t>] [</w:t>
      </w:r>
      <w:r>
        <w:rPr>
          <w:b/>
        </w:rPr>
        <w:t>lay-up indicated</w:t>
      </w:r>
      <w:r>
        <w:rPr/>
        <w:t>].</w:t>
      </w:r>
    </w:p>
    <w:p>
      <w:pPr>
        <w:pStyle w:val="CMT"/>
        <w:rPr/>
      </w:pPr>
      <w:r>
        <w:rPr/>
        <w:t>Retain applicable subparagraphs from first two below for glued-laminated roof decking. Fastener schedules in building codes do not include roof decking; AITC 112 includes nailing requirements.</w:t>
      </w:r>
    </w:p>
    <w:p>
      <w:pPr>
        <w:pStyle w:val="PR2"/>
        <w:numPr>
          <w:ilvl w:val="5"/>
          <w:numId w:val="1"/>
        </w:numPr>
        <w:rPr/>
      </w:pPr>
      <w:r>
        <w:rPr/>
        <w:t>Nail each course of glued-laminated wood roof decking at each support with one nail slant nailed above the tongue and one nail straight nailed through the face.</w:t>
      </w:r>
    </w:p>
    <w:p>
      <w:pPr>
        <w:pStyle w:val="CMT"/>
        <w:rPr/>
      </w:pPr>
      <w:r>
        <w:rPr/>
        <w:t>Retain requirements in first four subparagraphs below for deck sizes used.</w:t>
      </w:r>
    </w:p>
    <w:p>
      <w:pPr>
        <w:pStyle w:val="PR3"/>
        <w:numPr>
          <w:ilvl w:val="6"/>
          <w:numId w:val="1"/>
        </w:numPr>
        <w:spacing w:before="240" w:after="0"/>
        <w:rPr/>
      </w:pPr>
      <w:r>
        <w:rPr/>
        <w:t>Use 12d nails for 2-by-6 and 2-by-8 roof decking.</w:t>
      </w:r>
    </w:p>
    <w:p>
      <w:pPr>
        <w:pStyle w:val="PR3"/>
        <w:numPr>
          <w:ilvl w:val="6"/>
          <w:numId w:val="1"/>
        </w:numPr>
        <w:rPr/>
      </w:pPr>
      <w:r>
        <w:rPr/>
        <w:t>Use 30d nails for 3-by-6 and 3-by-8 roof decking.</w:t>
      </w:r>
    </w:p>
    <w:p>
      <w:pPr>
        <w:pStyle w:val="PR3"/>
        <w:numPr>
          <w:ilvl w:val="6"/>
          <w:numId w:val="1"/>
        </w:numPr>
        <w:rPr/>
      </w:pPr>
      <w:r>
        <w:rPr/>
        <w:t>Use 60d nails for 4-by-6 and 4-by-8 roof decking. Predrill roof decking to prevent splitting.</w:t>
      </w:r>
    </w:p>
    <w:p>
      <w:pPr>
        <w:pStyle w:val="PR3"/>
        <w:numPr>
          <w:ilvl w:val="6"/>
          <w:numId w:val="1"/>
        </w:numPr>
        <w:rPr/>
      </w:pPr>
      <w:r>
        <w:rPr/>
        <w:t xml:space="preserve">Use 30d tongue nails in bottom tongue and </w:t>
      </w:r>
      <w:r>
        <w:rPr>
          <w:rStyle w:val="IP"/>
        </w:rPr>
        <w:t>3/8-inch</w:t>
      </w:r>
      <w:r>
        <w:rPr>
          <w:rStyle w:val="SI"/>
        </w:rPr>
        <w:t xml:space="preserve"> (10-mm)</w:t>
      </w:r>
      <w:r>
        <w:rPr/>
        <w:t xml:space="preserve"> face spikes for 5-by-6 and 5-by-8 roof decking. Predrill roof decking at spikes to prevent splitting.</w:t>
      </w:r>
    </w:p>
    <w:p>
      <w:pPr>
        <w:pStyle w:val="CMT"/>
        <w:rPr/>
      </w:pPr>
      <w:r>
        <w:rPr/>
        <w:t>Decrease nail spacing in first subparagraph below if required for diaphragm action.</w:t>
      </w:r>
    </w:p>
    <w:p>
      <w:pPr>
        <w:pStyle w:val="PR2"/>
        <w:numPr>
          <w:ilvl w:val="5"/>
          <w:numId w:val="1"/>
        </w:numPr>
        <w:spacing w:before="240" w:after="0"/>
        <w:rPr/>
      </w:pPr>
      <w:r>
        <w:rPr/>
        <w:t xml:space="preserve">Slant nail each course of glued-laminated wood roof decking to the tongue of the adjacent course at </w:t>
      </w:r>
      <w:r>
        <w:rPr>
          <w:rStyle w:val="IP"/>
        </w:rPr>
        <w:t>30 inches</w:t>
      </w:r>
      <w:r>
        <w:rPr>
          <w:rStyle w:val="SI"/>
        </w:rPr>
        <w:t xml:space="preserve"> (750 mm)</w:t>
      </w:r>
      <w:r>
        <w:rPr/>
        <w:t xml:space="preserve"> o.c. and within </w:t>
      </w:r>
      <w:r>
        <w:rPr>
          <w:rStyle w:val="IP"/>
        </w:rPr>
        <w:t>12 inches</w:t>
      </w:r>
      <w:r>
        <w:rPr>
          <w:rStyle w:val="SI"/>
        </w:rPr>
        <w:t xml:space="preserve"> (300 mm)</w:t>
      </w:r>
      <w:r>
        <w:rPr/>
        <w:t xml:space="preserve"> of the end of each unit. Stagger nailing </w:t>
      </w:r>
      <w:r>
        <w:rPr>
          <w:rStyle w:val="IP"/>
        </w:rPr>
        <w:t>15 inches</w:t>
      </w:r>
      <w:r>
        <w:rPr>
          <w:rStyle w:val="SI"/>
        </w:rPr>
        <w:t xml:space="preserve"> (380 mm)</w:t>
      </w:r>
      <w:r>
        <w:rPr/>
        <w:t xml:space="preserve"> in adjacent courses.</w:t>
      </w:r>
    </w:p>
    <w:p>
      <w:pPr>
        <w:pStyle w:val="CMT"/>
        <w:rPr/>
      </w:pPr>
      <w:r>
        <w:rPr/>
        <w:t>Retain requirements in first four subparagraphs below for deck sizes used.</w:t>
      </w:r>
    </w:p>
    <w:p>
      <w:pPr>
        <w:pStyle w:val="PR3"/>
        <w:numPr>
          <w:ilvl w:val="6"/>
          <w:numId w:val="1"/>
        </w:numPr>
        <w:spacing w:before="240" w:after="0"/>
        <w:rPr/>
      </w:pPr>
      <w:r>
        <w:rPr/>
        <w:t>Use 6d nails for 2-by-6 and 2-by-8 roof decking.</w:t>
      </w:r>
    </w:p>
    <w:p>
      <w:pPr>
        <w:pStyle w:val="PR3"/>
        <w:numPr>
          <w:ilvl w:val="6"/>
          <w:numId w:val="1"/>
        </w:numPr>
        <w:rPr/>
      </w:pPr>
      <w:r>
        <w:rPr/>
        <w:t>Use 8d nails for 3-by-6 and 3-by-8 roof decking.</w:t>
      </w:r>
    </w:p>
    <w:p>
      <w:pPr>
        <w:pStyle w:val="PR3"/>
        <w:numPr>
          <w:ilvl w:val="6"/>
          <w:numId w:val="1"/>
        </w:numPr>
        <w:rPr/>
      </w:pPr>
      <w:r>
        <w:rPr/>
        <w:t>Use 10d nails for 4-by-6 and 4-by-8 roof decking.</w:t>
      </w:r>
    </w:p>
    <w:p>
      <w:pPr>
        <w:pStyle w:val="PR3"/>
        <w:numPr>
          <w:ilvl w:val="6"/>
          <w:numId w:val="1"/>
        </w:numPr>
        <w:rPr/>
      </w:pPr>
      <w:r>
        <w:rPr/>
        <w:t>Use 16d nails for 5-by-6 and 5-by-8 roof decking.</w:t>
      </w:r>
    </w:p>
    <w:p>
      <w:pPr>
        <w:pStyle w:val="CMT"/>
        <w:rPr/>
      </w:pPr>
      <w:r>
        <w:rPr/>
        <w:t>Delete subparagraph below if no roof decking is designed as a diaphragm.</w:t>
      </w:r>
    </w:p>
    <w:p>
      <w:pPr>
        <w:pStyle w:val="PR2"/>
        <w:numPr>
          <w:ilvl w:val="5"/>
          <w:numId w:val="1"/>
        </w:numPr>
        <w:spacing w:before="240" w:after="0"/>
        <w:rPr/>
      </w:pPr>
      <w:r>
        <w:rPr/>
        <w:t xml:space="preserve">Glue adjoining roof decking courses together by applying a </w:t>
      </w:r>
      <w:r>
        <w:rPr>
          <w:rStyle w:val="IP"/>
        </w:rPr>
        <w:t>3/8-inch</w:t>
      </w:r>
      <w:r>
        <w:rPr>
          <w:rStyle w:val="SI"/>
        </w:rPr>
        <w:t xml:space="preserve"> (10-mm)</w:t>
      </w:r>
      <w:r>
        <w:rPr/>
        <w:t xml:space="preserve"> bead of adhesive to the top of tongues, according to research/evaluation report.</w:t>
      </w:r>
    </w:p>
    <w:p>
      <w:pPr>
        <w:pStyle w:val="CMT"/>
        <w:rPr/>
      </w:pPr>
      <w:r>
        <w:rPr/>
        <w:t>Retain first paragraph below if required. The IBC requires steel or iron bolts of sufficient strength to resist vertical uplift for roof decking supported on walls.</w:t>
      </w:r>
    </w:p>
    <w:p>
      <w:pPr>
        <w:pStyle w:val="PR1"/>
        <w:numPr>
          <w:ilvl w:val="4"/>
          <w:numId w:val="1"/>
        </w:numPr>
        <w:rPr/>
      </w:pPr>
      <w:r>
        <w:rPr/>
        <w:t>Anchor wood roof decking, where supported on walls, with bolts as indicated.</w:t>
      </w:r>
    </w:p>
    <w:p>
      <w:pPr>
        <w:pStyle w:val="CMT"/>
        <w:rPr/>
      </w:pPr>
      <w:r>
        <w:rPr/>
        <w:t>Delete first paragraph below for southern and ponderosa pine.</w:t>
      </w:r>
    </w:p>
    <w:p>
      <w:pPr>
        <w:pStyle w:val="PR1"/>
        <w:numPr>
          <w:ilvl w:val="4"/>
          <w:numId w:val="1"/>
        </w:numPr>
        <w:rPr/>
      </w:pPr>
      <w:r>
        <w:rPr/>
        <w:t>Where preservative-treated roof decking must be cut during erection, apply a field-treatment preservative to comply with AWPA M4.</w:t>
      </w:r>
    </w:p>
    <w:p>
      <w:pPr>
        <w:pStyle w:val="CMT"/>
        <w:rPr/>
      </w:pPr>
      <w:r>
        <w:rPr/>
        <w:t>If retaining last paragraph above, usually retain one or both subparagraphs below; standard referenced above also allows creosote. Treatment in first subparagraph is waterborne and does not discolor wood; treatment in second subparagraph is oil borne and discolors wood.</w:t>
      </w:r>
    </w:p>
    <w:p>
      <w:pPr>
        <w:pStyle w:val="PR2"/>
        <w:numPr>
          <w:ilvl w:val="5"/>
          <w:numId w:val="1"/>
        </w:numPr>
        <w:spacing w:before="240" w:after="0"/>
        <w:rPr/>
      </w:pPr>
      <w:r>
        <w:rPr/>
        <w:t>For solid-sawn roof decking, use inorganic boron (SBX).</w:t>
      </w:r>
    </w:p>
    <w:p>
      <w:pPr>
        <w:pStyle w:val="PR2"/>
        <w:numPr>
          <w:ilvl w:val="5"/>
          <w:numId w:val="1"/>
        </w:numPr>
        <w:rPr/>
      </w:pPr>
      <w:r>
        <w:rPr/>
        <w:t>For laminated roof decking, use copper naphthenate.</w:t>
      </w:r>
    </w:p>
    <w:p>
      <w:pPr>
        <w:pStyle w:val="CMT"/>
        <w:rPr/>
      </w:pPr>
      <w:r>
        <w:rPr/>
        <w:t>Usually retain paragraph below to minimize air infiltration at exterior walls.</w:t>
      </w:r>
    </w:p>
    <w:p>
      <w:pPr>
        <w:pStyle w:val="PR1"/>
        <w:numPr>
          <w:ilvl w:val="4"/>
          <w:numId w:val="1"/>
        </w:numPr>
        <w:rPr/>
      </w:pPr>
      <w:r>
        <w:rPr/>
        <w:t>Apply joint sealant to seal roof decking at exterior walls at the following locations:</w:t>
      </w:r>
    </w:p>
    <w:p>
      <w:pPr>
        <w:pStyle w:val="PR2"/>
        <w:numPr>
          <w:ilvl w:val="5"/>
          <w:numId w:val="1"/>
        </w:numPr>
        <w:spacing w:before="240" w:after="0"/>
        <w:rPr/>
      </w:pPr>
      <w:r>
        <w:rPr/>
        <w:t>Between roof decking and supports located at exterior walls.</w:t>
      </w:r>
    </w:p>
    <w:p>
      <w:pPr>
        <w:pStyle w:val="PR2"/>
        <w:numPr>
          <w:ilvl w:val="5"/>
          <w:numId w:val="1"/>
        </w:numPr>
        <w:rPr/>
      </w:pPr>
      <w:r>
        <w:rPr/>
        <w:t>Between roof decking and exterior walls that butt against underside of roof decking.</w:t>
      </w:r>
    </w:p>
    <w:p>
      <w:pPr>
        <w:pStyle w:val="PR2"/>
        <w:numPr>
          <w:ilvl w:val="5"/>
          <w:numId w:val="1"/>
        </w:numPr>
        <w:rPr/>
      </w:pPr>
      <w:r>
        <w:rPr/>
        <w:t>Between tongues and grooves of roof decking over exterior walls and supports at exterior walls.</w:t>
      </w:r>
    </w:p>
    <w:p>
      <w:pPr>
        <w:pStyle w:val="ART"/>
        <w:numPr>
          <w:ilvl w:val="3"/>
          <w:numId w:val="1"/>
        </w:numPr>
        <w:ind w:hanging="0" w:left="0"/>
        <w:rPr/>
      </w:pPr>
      <w:r>
        <w:rPr/>
        <w:t>ADJUSTING</w:t>
      </w:r>
    </w:p>
    <w:p>
      <w:pPr>
        <w:pStyle w:val="PR1"/>
        <w:numPr>
          <w:ilvl w:val="4"/>
          <w:numId w:val="1"/>
        </w:numPr>
        <w:rPr/>
      </w:pPr>
      <w:r>
        <w:rPr/>
        <w:t>Repair damaged surfaces and finishes after completing erection. Replace damaged roof decking if repairs are not approved by Architect.</w:t>
      </w:r>
    </w:p>
    <w:p>
      <w:pPr>
        <w:pStyle w:val="ART"/>
        <w:numPr>
          <w:ilvl w:val="3"/>
          <w:numId w:val="1"/>
        </w:numPr>
        <w:ind w:hanging="0" w:left="0"/>
        <w:rPr/>
      </w:pPr>
      <w:r>
        <w:rPr/>
        <w:t>PROTECTION</w:t>
      </w:r>
    </w:p>
    <w:p>
      <w:pPr>
        <w:pStyle w:val="CMT"/>
        <w:rPr/>
      </w:pPr>
      <w:r>
        <w:rPr/>
        <w:t>Coordinate this article with requirements for underlayments.</w:t>
      </w:r>
    </w:p>
    <w:p>
      <w:pPr>
        <w:pStyle w:val="PR1"/>
        <w:numPr>
          <w:ilvl w:val="4"/>
          <w:numId w:val="1"/>
        </w:numPr>
        <w:rPr/>
      </w:pPr>
      <w:r>
        <w:rPr/>
        <w:t>Provide water-resistive barrier over roof decking as the Work progresses to protect roof decking until roofing is applied.</w:t>
      </w:r>
    </w:p>
    <w:p>
      <w:pPr>
        <w:pStyle w:val="CMT"/>
        <w:rPr/>
      </w:pPr>
      <w:r>
        <w:rPr/>
        <w:t>Retain paragraph below if roof decking is treated with inorganic boron (SBX) or if borate treatment of wood that has become wet is used to help prevent mold and mildew.</w:t>
      </w:r>
    </w:p>
    <w:p>
      <w:pPr>
        <w:pStyle w:val="PR1"/>
        <w:numPr>
          <w:ilvl w:val="4"/>
          <w:numId w:val="1"/>
        </w:numPr>
        <w:rPr/>
      </w:pPr>
      <w:r>
        <w:rPr/>
        <w:t>If, despite protection, [</w:t>
      </w:r>
      <w:r>
        <w:rPr>
          <w:b/>
        </w:rPr>
        <w:t>inorganic boron (SBX)-treated</w:t>
      </w:r>
      <w:r>
        <w:rPr/>
        <w:t>] roof decking becomes wet, apply EPA-registered borate treatment. Apply borate solution by spraying to comply with EPA-registered label.</w:t>
      </w:r>
    </w:p>
    <w:p>
      <w:pPr>
        <w:pStyle w:val="EOS"/>
        <w:rPr/>
      </w:pPr>
      <w:r>
        <w:rPr/>
        <w:t>END OF SECTION 061516</w:t>
      </w:r>
    </w:p>
    <w:sectPr>
      <w:headerReference w:type="default" r:id="rId12"/>
      <w:footerReference w:type="default" r:id="rId1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WOOD ROOF DECKING</w:t>
          </w:r>
        </w:p>
      </w:tc>
      <w:tc>
        <w:tcPr>
          <w:tcW w:w="1872" w:type="dxa"/>
          <w:tcBorders/>
        </w:tcPr>
        <w:p>
          <w:pPr>
            <w:pStyle w:val="RJUST"/>
            <w:rPr/>
          </w:pPr>
          <w:r>
            <w:rPr>
              <w:rStyle w:val="NUM"/>
            </w:rPr>
            <w:t>061516</w:t>
          </w:r>
          <w:r>
            <w:rPr/>
            <w:t xml:space="preserve"> - </w:t>
          </w:r>
          <w:r>
            <w:rPr/>
            <w:fldChar w:fldCharType="begin"/>
          </w:r>
          <w:r>
            <w:rPr/>
            <w:instrText xml:space="preserve"> PAGE </w:instrText>
          </w:r>
          <w:r>
            <w:rPr/>
            <w:fldChar w:fldCharType="separate"/>
          </w:r>
          <w:r>
            <w:rPr/>
            <w:t>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1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061516"/>
    <w:docVar w:name="MF95" w:val="06152"/>
    <w:docVar w:name="MFOrigin" w:val="MF04"/>
    <w:docVar w:name="SectionID" w:val="1710"/>
    <w:docVar w:name="SpecType" w:val="MasterSpec"/>
    <w:docVar w:name="Version" w:val="1623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61516&amp;ver=09-01-21&amp;format=FL&amp;sid=16234&amp;utm_source=MasterSpec&amp;utm_medium=Word" TargetMode="External"/><Relationship Id="rId3" Type="http://schemas.openxmlformats.org/officeDocument/2006/relationships/hyperlink" Target="http://www.arcomnet.com/sustainable_design.aspx?topic=8" TargetMode="External"/><Relationship Id="rId4" Type="http://schemas.openxmlformats.org/officeDocument/2006/relationships/hyperlink" Target="http://www.arcomnet.com/sustainable_design.aspx?topic=146" TargetMode="External"/><Relationship Id="rId5" Type="http://schemas.openxmlformats.org/officeDocument/2006/relationships/hyperlink" Target="http://www.arcomnet.com/sustainable_design.aspx?topic=148" TargetMode="External"/><Relationship Id="rId6" Type="http://schemas.openxmlformats.org/officeDocument/2006/relationships/hyperlink" Target="http://www.arcomnet.com/sustainable_design.aspx?topic=25" TargetMode="External"/><Relationship Id="rId7" Type="http://schemas.openxmlformats.org/officeDocument/2006/relationships/hyperlink" Target="http://www.arcomnet.com/sustainable_design.aspx?topic=26" TargetMode="External"/><Relationship Id="rId8" Type="http://schemas.openxmlformats.org/officeDocument/2006/relationships/hyperlink" Target="http://www.arcomnet.com/sustainable_design.aspx?topic=34" TargetMode="External"/><Relationship Id="rId9" Type="http://schemas.openxmlformats.org/officeDocument/2006/relationships/hyperlink" Target="http://www.arcomnet.com/sustainable_design.aspx?topic=133" TargetMode="External"/><Relationship Id="rId10" Type="http://schemas.openxmlformats.org/officeDocument/2006/relationships/hyperlink" Target="http://www.specagent.com/LookUp/?ulid=7575&amp;mf=&amp;src=wd" TargetMode="External"/><Relationship Id="rId11" Type="http://schemas.openxmlformats.org/officeDocument/2006/relationships/hyperlink" Target="http://www.specagent.com/LookUp/?ulid=7576&amp;mf=&amp;src=wd"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2022-09-26T01:45:00Z</dcterms:created>
  <dc:creator>Deltek, Inc.</dc:creator>
  <dc:description/>
  <cp:keywords>BAS-12345-MS80</cp:keywords>
  <dc:language>zh-CN</dc:language>
  <cp:lastModifiedBy>Janice Nacional</cp:lastModifiedBy>
  <dcterms:modified xsi:type="dcterms:W3CDTF">2022-09-26T01:45:00Z</dcterms:modified>
  <cp:revision>2</cp:revision>
  <dc:subject>WOOD ROOF DECKING</dc:subject>
  <dc:title>SECTION 061516 - WOOD ROOF DECKING</dc:title>
</cp:coreProperties>
</file>