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066400</w:t>
      </w:r>
      <w:r>
        <w:rPr/>
        <w:t xml:space="preserve"> - </w:t>
      </w:r>
      <w:r>
        <w:rPr>
          <w:rStyle w:val="NAM"/>
        </w:rPr>
        <w:t>PLASTIC PANELING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 sheet paneling.</w:t>
      </w:r>
    </w:p>
    <w:p>
      <w:pPr>
        <w:pStyle w:val="PR2"/>
        <w:numPr>
          <w:ilvl w:val="5"/>
          <w:numId w:val="1"/>
        </w:numPr>
        <w:rPr/>
      </w:pPr>
      <w:r>
        <w:rPr/>
        <w:t>Factory-laminated plastic sheet paneling.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plastic paneling is installed directly on wood furring.</w:t>
      </w:r>
    </w:p>
    <w:p>
      <w:pPr>
        <w:pStyle w:val="PR2"/>
        <w:numPr>
          <w:ilvl w:val="5"/>
          <w:numId w:val="1"/>
        </w:numPr>
        <w:spacing w:before="240" w:after="0"/>
        <w:rPr/>
      </w:pPr>
      <w:r>
        <w:rPr/>
        <w:t>Section 061000 "Rough Carpentry" for wood furring for installing plastic paneling.</w:t>
      </w:r>
    </w:p>
    <w:p>
      <w:pPr>
        <w:pStyle w:val="PR2"/>
        <w:numPr>
          <w:ilvl w:val="5"/>
          <w:numId w:val="1"/>
        </w:numPr>
        <w:rPr/>
      </w:pPr>
      <w:r>
        <w:rPr/>
        <w:t>Section 064219 "Plastic-Laminate-Faced Wood Paneling."</w:t>
      </w:r>
    </w:p>
    <w:p>
      <w:pPr>
        <w:pStyle w:val="PR2"/>
        <w:numPr>
          <w:ilvl w:val="5"/>
          <w:numId w:val="1"/>
        </w:numPr>
        <w:rPr/>
      </w:pPr>
      <w:r>
        <w:rPr/>
        <w:t>Section 102600 "Wall and Door Protection" for corner guards installed over plastic paneling.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sealants.&gt;</w:t>
        </w:r>
      </w:hyperlink>
    </w:p>
    <w:p>
      <w:pPr>
        <w:pStyle w:val="PR2"/>
        <w:numPr>
          <w:ilvl w:val="5"/>
          <w:numId w:val="1"/>
        </w:numPr>
        <w:rPr/>
      </w:pPr>
      <w:hyperlink r:id="rId6">
        <w:r>
          <w:rPr>
            <w:rStyle w:val="Hyperlink"/>
          </w:rPr>
          <w:t>&lt;Double click to insert sustainable design text for walls.&gt;</w:t>
        </w:r>
      </w:hyperlink>
    </w:p>
    <w:p>
      <w:pPr>
        <w:pStyle w:val="PR1"/>
        <w:numPr>
          <w:ilvl w:val="4"/>
          <w:numId w:val="1"/>
        </w:numPr>
        <w:rPr/>
      </w:pPr>
      <w:r>
        <w:rPr/>
        <w:t>Samples: For plastic paneling[</w:t>
      </w:r>
      <w:r>
        <w:rPr>
          <w:b/>
        </w:rPr>
        <w:t> and trim accessories</w:t>
      </w:r>
      <w:r>
        <w:rPr/>
        <w:t>], in manufacturer's standard sizes.</w:t>
      </w:r>
    </w:p>
    <w:p>
      <w:pPr>
        <w:pStyle w:val="ART"/>
        <w:numPr>
          <w:ilvl w:val="3"/>
          <w:numId w:val="1"/>
        </w:numPr>
        <w:ind w:hanging="0" w:left="0"/>
        <w:rPr/>
      </w:pPr>
      <w:r>
        <w:rPr/>
        <w:t>QUALITY ASSURANCE</w:t>
      </w:r>
    </w:p>
    <w:p>
      <w:pPr>
        <w:pStyle w:val="CMT"/>
        <w:rPr/>
      </w:pPr>
      <w:r>
        <w:rPr/>
        <w:t>"Testing Agency" Paragraph below applies to flame-spread testing. Retain second option if required for insurance purposes.</w:t>
      </w:r>
    </w:p>
    <w:p>
      <w:pPr>
        <w:pStyle w:val="PR1"/>
        <w:numPr>
          <w:ilvl w:val="4"/>
          <w:numId w:val="1"/>
        </w:numPr>
        <w:rPr/>
      </w:pPr>
      <w:r>
        <w:rPr/>
        <w:t>Testing Agency: [</w:t>
      </w:r>
      <w:r>
        <w:rPr>
          <w:b/>
        </w:rPr>
        <w:t>Acceptable to authorities having jurisdiction</w:t>
      </w:r>
      <w:r>
        <w:rPr/>
        <w:t>] [</w:t>
      </w:r>
      <w:r>
        <w:rPr>
          <w:b/>
        </w:rPr>
        <w:t>FM Approvals</w:t>
      </w:r>
      <w:r>
        <w:rPr/>
        <w:t>].</w:t>
      </w:r>
    </w:p>
    <w:p>
      <w:pPr>
        <w:pStyle w:val="ART"/>
        <w:numPr>
          <w:ilvl w:val="3"/>
          <w:numId w:val="1"/>
        </w:numPr>
        <w:ind w:hanging="0" w:left="0"/>
        <w:rPr/>
      </w:pPr>
      <w:r>
        <w:rPr/>
        <w:t>PROJECT CONDITIONS</w:t>
      </w:r>
    </w:p>
    <w:p>
      <w:pPr>
        <w:pStyle w:val="PR1"/>
        <w:numPr>
          <w:ilvl w:val="4"/>
          <w:numId w:val="1"/>
        </w:numPr>
        <w:rPr/>
      </w:pPr>
      <w:r>
        <w:rPr/>
        <w:t>Environmental Limitations: Do not deliver or install plastic paneling until spaces are enclosed and weathertight and temporary HVAC system is operating and maintaining ambient temperature and humidity conditions at occupancy levels during the remainder of the construction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plastic paneling and trim accessories from single manufacturer.</w:t>
      </w:r>
    </w:p>
    <w:p>
      <w:pPr>
        <w:pStyle w:val="ART"/>
        <w:numPr>
          <w:ilvl w:val="3"/>
          <w:numId w:val="1"/>
        </w:numPr>
        <w:ind w:hanging="0" w:left="0"/>
        <w:rPr/>
      </w:pPr>
      <w:r>
        <w:rPr/>
        <w:t>PLASTIC SHEET PANELING</w:t>
      </w:r>
    </w:p>
    <w:p>
      <w:pPr>
        <w:pStyle w:val="PR1"/>
        <w:numPr>
          <w:ilvl w:val="4"/>
          <w:numId w:val="1"/>
        </w:numPr>
        <w:rPr/>
      </w:pPr>
      <w:r>
        <w:rPr/>
        <w:t>Glass-Fiber-Reinforced Plastic Paneling: Gelcoat-finished, glass-fiber-reinforced plastic panels complying with ASTM D5319.[</w:t>
      </w:r>
      <w:r>
        <w:rPr>
          <w:b/>
        </w:rPr>
        <w:t> Panels are to be USDA accepted for incidental food contact.</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hyperlink r:id="rId8">
        <w:r>
          <w:rPr>
            <w:rStyle w:val="Hyperlink"/>
          </w:rPr>
          <w:t>&lt;Double click to insert sustainable design text for walls.&gt;</w:t>
        </w:r>
      </w:hyperlink>
    </w:p>
    <w:p>
      <w:pPr>
        <w:pStyle w:val="CMT"/>
        <w:rPr/>
      </w:pPr>
      <w:r>
        <w:rPr/>
        <w:t>Products with flame-spread index of 25 or less are readily available and are usually designated Class A. Most other products have flame-spread index of 200 or less and are designated Class C.</w:t>
      </w:r>
    </w:p>
    <w:p>
      <w:pPr>
        <w:pStyle w:val="PR2"/>
        <w:numPr>
          <w:ilvl w:val="5"/>
          <w:numId w:val="1"/>
        </w:numPr>
        <w:rPr/>
      </w:pPr>
      <w:r>
        <w:rPr/>
        <w:t>Surface-Burning Characteristics: As follows when tested by a qualified testing agency in accordance with ASTM E84. Identify products with appropriate markings of applicable testing agency.</w:t>
      </w:r>
    </w:p>
    <w:p>
      <w:pPr>
        <w:pStyle w:val="PR3"/>
        <w:numPr>
          <w:ilvl w:val="6"/>
          <w:numId w:val="1"/>
        </w:numPr>
        <w:spacing w:before="240" w:after="0"/>
        <w:rPr/>
      </w:pPr>
      <w:r>
        <w:rPr/>
        <w:t>Flame-Spread Index: [</w:t>
      </w:r>
      <w:r>
        <w:rPr>
          <w:b/>
        </w:rPr>
        <w:t>25</w:t>
      </w:r>
      <w:r>
        <w:rPr/>
        <w:t>] [</w:t>
      </w:r>
      <w:r>
        <w:rPr>
          <w:b/>
        </w:rPr>
        <w:t>200</w:t>
      </w:r>
      <w:r>
        <w:rPr/>
        <w:t>] &lt;</w:t>
      </w:r>
      <w:r>
        <w:rPr>
          <w:b/>
        </w:rPr>
        <w:t>Insert value</w:t>
      </w:r>
      <w:r>
        <w:rPr/>
        <w:t>&gt; or less.</w:t>
      </w:r>
    </w:p>
    <w:p>
      <w:pPr>
        <w:pStyle w:val="PR3"/>
        <w:numPr>
          <w:ilvl w:val="6"/>
          <w:numId w:val="1"/>
        </w:numPr>
        <w:rPr/>
      </w:pPr>
      <w:r>
        <w:rPr/>
        <w:t>Smoke-Developed Index: 450 or less.</w:t>
      </w:r>
    </w:p>
    <w:p>
      <w:pPr>
        <w:pStyle w:val="CMT"/>
        <w:rPr/>
      </w:pPr>
      <w:r>
        <w:rPr/>
        <w:t>Verify availability with manufacturers before retaining a thickness in "Nominal Thickness" Subparagraph below. 3/32 inch is slightly greater than 0.09 inch (2.3 mm).</w:t>
      </w:r>
    </w:p>
    <w:p>
      <w:pPr>
        <w:pStyle w:val="PR2"/>
        <w:numPr>
          <w:ilvl w:val="5"/>
          <w:numId w:val="1"/>
        </w:numPr>
        <w:spacing w:before="240" w:after="0"/>
        <w:rPr/>
      </w:pPr>
      <w:r>
        <w:rPr/>
        <w:t>Nominal Thickness: Not less than [</w:t>
      </w:r>
      <w:r>
        <w:rPr>
          <w:rStyle w:val="IP"/>
          <w:b/>
        </w:rPr>
        <w:t>0.075 inch</w:t>
      </w:r>
      <w:r>
        <w:rPr>
          <w:rStyle w:val="SI"/>
          <w:b/>
        </w:rPr>
        <w:t xml:space="preserve"> (1.9 mm)</w:t>
      </w:r>
      <w:r>
        <w:rPr/>
        <w:t>] [</w:t>
      </w:r>
      <w:r>
        <w:rPr>
          <w:rStyle w:val="IP"/>
          <w:b/>
        </w:rPr>
        <w:t>0.09 inch</w:t>
      </w:r>
      <w:r>
        <w:rPr>
          <w:rStyle w:val="SI"/>
          <w:b/>
        </w:rPr>
        <w:t xml:space="preserve"> (2.3 mm)</w:t>
      </w:r>
      <w:r>
        <w:rPr/>
        <w:t>] [</w:t>
      </w:r>
      <w:r>
        <w:rPr>
          <w:rStyle w:val="IP"/>
          <w:b/>
        </w:rPr>
        <w:t>0.12 inch</w:t>
      </w:r>
      <w:r>
        <w:rPr>
          <w:rStyle w:val="SI"/>
          <w:b/>
        </w:rPr>
        <w:t xml:space="preserve"> (3.0 mm)</w:t>
      </w:r>
      <w:r>
        <w:rPr/>
        <w:t>].</w:t>
      </w:r>
    </w:p>
    <w:p>
      <w:pPr>
        <w:pStyle w:val="PR2"/>
        <w:numPr>
          <w:ilvl w:val="5"/>
          <w:numId w:val="1"/>
        </w:numPr>
        <w:rPr/>
      </w:pPr>
      <w:r>
        <w:rPr/>
        <w:t>Surface Finish: [</w:t>
      </w:r>
      <w:r>
        <w:rPr>
          <w:b/>
        </w:rPr>
        <w:t>Smooth</w:t>
      </w:r>
      <w:r>
        <w:rPr/>
        <w:t>] [</w:t>
      </w:r>
      <w:r>
        <w:rPr>
          <w:b/>
        </w:rPr>
        <w:t>Molded pebble texture</w:t>
      </w:r>
      <w:r>
        <w:rPr/>
        <w:t>] [</w:t>
      </w:r>
      <w:r>
        <w:rPr>
          <w:b/>
        </w:rPr>
        <w:t xml:space="preserve">Smooth surface with filled grooves at </w:t>
      </w:r>
      <w:r>
        <w:rPr>
          <w:rStyle w:val="IP"/>
          <w:b/>
        </w:rPr>
        <w:t>4 inches</w:t>
      </w:r>
      <w:r>
        <w:rPr>
          <w:rStyle w:val="SI"/>
          <w:b/>
        </w:rPr>
        <w:t xml:space="preserve"> (102 mm)</w:t>
      </w:r>
      <w:r>
        <w:rPr>
          <w:b/>
        </w:rPr>
        <w:t xml:space="preserve"> o.c. to resemble tile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Unreinforced Polypropylene Paneling: Solid polypropylene panels made from no less than 80 percent recycled material.[</w:t>
      </w:r>
      <w:r>
        <w:rPr>
          <w:b/>
        </w:rPr>
        <w:t> Panels are to be USDA accepted for incidental food contact.</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hyperlink r:id="rId10">
        <w:r>
          <w:rPr>
            <w:rStyle w:val="Hyperlink"/>
          </w:rPr>
          <w:t>&lt;Double click to insert sustainable design text for walls.&gt;</w:t>
        </w:r>
      </w:hyperlink>
    </w:p>
    <w:p>
      <w:pPr>
        <w:pStyle w:val="PR2"/>
        <w:numPr>
          <w:ilvl w:val="5"/>
          <w:numId w:val="1"/>
        </w:numPr>
        <w:rPr/>
      </w:pPr>
      <w:r>
        <w:rPr/>
        <w:t>Surface-Burning Characteristics: As follows when tested by a qualified testing agency in accordance with ASTM E84. Identify products with appropriate markings of applicable testing agency.</w:t>
      </w:r>
    </w:p>
    <w:p>
      <w:pPr>
        <w:pStyle w:val="PR3"/>
        <w:numPr>
          <w:ilvl w:val="6"/>
          <w:numId w:val="1"/>
        </w:numPr>
        <w:spacing w:before="240" w:after="0"/>
        <w:rPr/>
      </w:pPr>
      <w:r>
        <w:rPr/>
        <w:t>Flame-Spread Index: 200 or less.</w:t>
      </w:r>
    </w:p>
    <w:p>
      <w:pPr>
        <w:pStyle w:val="PR3"/>
        <w:numPr>
          <w:ilvl w:val="6"/>
          <w:numId w:val="1"/>
        </w:numPr>
        <w:rPr/>
      </w:pPr>
      <w:r>
        <w:rPr/>
        <w:t>Smoke-Developed Index: 450 or less.</w:t>
      </w:r>
    </w:p>
    <w:p>
      <w:pPr>
        <w:pStyle w:val="PR2"/>
        <w:numPr>
          <w:ilvl w:val="5"/>
          <w:numId w:val="1"/>
        </w:numPr>
        <w:spacing w:before="240" w:after="0"/>
        <w:rPr/>
      </w:pPr>
      <w:r>
        <w:rPr/>
        <w:t>Nominal Thickness: Not less than [</w:t>
      </w:r>
      <w:r>
        <w:rPr>
          <w:rStyle w:val="IP"/>
          <w:b/>
        </w:rPr>
        <w:t>0.06 inch</w:t>
      </w:r>
      <w:r>
        <w:rPr>
          <w:rStyle w:val="SI"/>
          <w:b/>
        </w:rPr>
        <w:t xml:space="preserve"> (1.5 mm)</w:t>
      </w:r>
      <w:r>
        <w:rPr/>
        <w:t>] [</w:t>
      </w:r>
      <w:r>
        <w:rPr>
          <w:rStyle w:val="IP"/>
          <w:b/>
        </w:rPr>
        <w:t>0.09 inch</w:t>
      </w:r>
      <w:r>
        <w:rPr>
          <w:rStyle w:val="SI"/>
          <w:b/>
        </w:rPr>
        <w:t xml:space="preserve"> (2.3 mm)</w:t>
      </w:r>
      <w:r>
        <w:rPr/>
        <w:t>].</w:t>
      </w:r>
    </w:p>
    <w:p>
      <w:pPr>
        <w:pStyle w:val="PR2"/>
        <w:numPr>
          <w:ilvl w:val="5"/>
          <w:numId w:val="1"/>
        </w:numPr>
        <w:rPr/>
      </w:pPr>
      <w:r>
        <w:rPr/>
        <w:t>Surface Finish: [</w:t>
      </w:r>
      <w:r>
        <w:rPr>
          <w:b/>
        </w:rPr>
        <w:t>Smooth</w:t>
      </w:r>
      <w:r>
        <w:rPr/>
        <w:t>] [</w:t>
      </w:r>
      <w:r>
        <w:rPr>
          <w:b/>
        </w:rPr>
        <w:t>Molded pebble texture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Unreinforced PVC Paneling: Solid polyvinyl chloride panels.[</w:t>
      </w:r>
      <w:r>
        <w:rPr>
          <w:b/>
        </w:rPr>
        <w:t> Panels are to be USDA accepted for incidental food contact.</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hyperlink r:id="rId12">
        <w:r>
          <w:rPr>
            <w:rStyle w:val="Hyperlink"/>
          </w:rPr>
          <w:t>&lt;Double click to insert sustainable design text for walls.&gt;</w:t>
        </w:r>
      </w:hyperlink>
    </w:p>
    <w:p>
      <w:pPr>
        <w:pStyle w:val="PR2"/>
        <w:numPr>
          <w:ilvl w:val="5"/>
          <w:numId w:val="1"/>
        </w:numPr>
        <w:rPr/>
      </w:pPr>
      <w:r>
        <w:rPr/>
        <w:t>Surface-Burning Characteristics: As follows when tested by a qualified testing agency in accordance with ASTM E84. Identify products with appropriate markings of applicable testing agency.</w:t>
      </w:r>
    </w:p>
    <w:p>
      <w:pPr>
        <w:pStyle w:val="PR3"/>
        <w:numPr>
          <w:ilvl w:val="6"/>
          <w:numId w:val="1"/>
        </w:numPr>
        <w:spacing w:before="240" w:after="0"/>
        <w:rPr/>
      </w:pPr>
      <w:r>
        <w:rPr/>
        <w:t>Flame-Spread Index: 25 or less.</w:t>
      </w:r>
    </w:p>
    <w:p>
      <w:pPr>
        <w:pStyle w:val="PR3"/>
        <w:numPr>
          <w:ilvl w:val="6"/>
          <w:numId w:val="1"/>
        </w:numPr>
        <w:rPr/>
      </w:pPr>
      <w:r>
        <w:rPr/>
        <w:t>Smoke-Developed Index: 450 or less.</w:t>
      </w:r>
    </w:p>
    <w:p>
      <w:pPr>
        <w:pStyle w:val="PR2"/>
        <w:numPr>
          <w:ilvl w:val="5"/>
          <w:numId w:val="1"/>
        </w:numPr>
        <w:spacing w:before="240" w:after="0"/>
        <w:rPr/>
      </w:pPr>
      <w:r>
        <w:rPr/>
        <w:t xml:space="preserve">Nominal Thickness: Not less than </w:t>
      </w:r>
      <w:r>
        <w:rPr>
          <w:rStyle w:val="IP"/>
        </w:rPr>
        <w:t>0.03 inch</w:t>
      </w:r>
      <w:r>
        <w:rPr>
          <w:rStyle w:val="SI"/>
        </w:rPr>
        <w:t xml:space="preserve"> (0.75 mm)</w:t>
      </w:r>
      <w:r>
        <w:rPr/>
        <w:t>.</w:t>
      </w:r>
    </w:p>
    <w:p>
      <w:pPr>
        <w:pStyle w:val="PR2"/>
        <w:numPr>
          <w:ilvl w:val="5"/>
          <w:numId w:val="1"/>
        </w:numPr>
        <w:rPr/>
      </w:pPr>
      <w:r>
        <w:rPr/>
        <w:t>Surface Finish: [</w:t>
      </w:r>
      <w:r>
        <w:rPr>
          <w:b/>
        </w:rPr>
        <w:t>Smooth</w:t>
      </w:r>
      <w:r>
        <w:rPr/>
        <w:t>] [</w:t>
      </w:r>
      <w:r>
        <w:rPr>
          <w:b/>
        </w:rPr>
        <w:t>Molded pebble texture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Biobased Plastic Paneling: Solid paneling made from biobased modified polyactide resin with flame retardant and integral color.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hyperlink r:id="rId14">
        <w:r>
          <w:rPr>
            <w:rStyle w:val="Hyperlink"/>
          </w:rPr>
          <w:t>&lt;Double click to insert sustainable design text for walls.&gt;</w:t>
        </w:r>
      </w:hyperlink>
    </w:p>
    <w:p>
      <w:pPr>
        <w:pStyle w:val="PR2"/>
        <w:numPr>
          <w:ilvl w:val="5"/>
          <w:numId w:val="1"/>
        </w:numPr>
        <w:rPr/>
      </w:pPr>
      <w:r>
        <w:rPr/>
        <w:t>Surface-Burning Characteristics: As follows when tested by a qualified testing agency in accordance with ASTM E84. Identify products with appropriate markings of applicable testing agency.</w:t>
      </w:r>
    </w:p>
    <w:p>
      <w:pPr>
        <w:pStyle w:val="PR3"/>
        <w:numPr>
          <w:ilvl w:val="6"/>
          <w:numId w:val="1"/>
        </w:numPr>
        <w:spacing w:before="240" w:after="0"/>
        <w:rPr/>
      </w:pPr>
      <w:r>
        <w:rPr/>
        <w:t>Flame-Spread Index: 25 or less.</w:t>
      </w:r>
    </w:p>
    <w:p>
      <w:pPr>
        <w:pStyle w:val="PR3"/>
        <w:numPr>
          <w:ilvl w:val="6"/>
          <w:numId w:val="1"/>
        </w:numPr>
        <w:rPr/>
      </w:pPr>
      <w:r>
        <w:rPr/>
        <w:t>Smoke-Developed Index: 450 or less.</w:t>
      </w:r>
    </w:p>
    <w:p>
      <w:pPr>
        <w:pStyle w:val="PR2"/>
        <w:numPr>
          <w:ilvl w:val="5"/>
          <w:numId w:val="1"/>
        </w:numPr>
        <w:spacing w:before="240" w:after="0"/>
        <w:rPr/>
      </w:pPr>
      <w:r>
        <w:rPr/>
        <w:t xml:space="preserve">Nominal Thickness: Not less than </w:t>
      </w:r>
      <w:r>
        <w:rPr>
          <w:rStyle w:val="IP"/>
        </w:rPr>
        <w:t>0.04 inch</w:t>
      </w:r>
      <w:r>
        <w:rPr>
          <w:rStyle w:val="SI"/>
        </w:rPr>
        <w:t xml:space="preserve"> (1.0 mm)</w:t>
      </w:r>
      <w:r>
        <w:rPr/>
        <w:t>.</w:t>
      </w:r>
    </w:p>
    <w:p>
      <w:pPr>
        <w:pStyle w:val="PR2"/>
        <w:numPr>
          <w:ilvl w:val="5"/>
          <w:numId w:val="1"/>
        </w:numPr>
        <w:rPr/>
      </w:pPr>
      <w:r>
        <w:rPr/>
        <w:t>Surface Finish: Suede texture.</w:t>
      </w:r>
    </w:p>
    <w:p>
      <w:pPr>
        <w:pStyle w:val="PR2"/>
        <w:numPr>
          <w:ilvl w:val="5"/>
          <w:numId w:val="1"/>
        </w:numPr>
        <w:rPr/>
      </w:pPr>
      <w:r>
        <w:rPr/>
        <w:t>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FACTORY-LAMINATED PLASTIC SHEET PANELING</w:t>
      </w:r>
    </w:p>
    <w:p>
      <w:pPr>
        <w:pStyle w:val="PR1"/>
        <w:numPr>
          <w:ilvl w:val="4"/>
          <w:numId w:val="1"/>
        </w:numPr>
        <w:rPr/>
      </w:pPr>
      <w:r>
        <w:rPr/>
        <w:t>Factory-Laminated Glass-Fiber-Reinforced Plastic Paneling: Gelcoat-finished, glass-fiber-reinforced plastic panels complying with ASTM D5319, laminated to [</w:t>
      </w:r>
      <w:r>
        <w:rPr>
          <w:b/>
        </w:rPr>
        <w:t>plywood</w:t>
      </w:r>
      <w:r>
        <w:rPr/>
        <w:t>] [</w:t>
      </w:r>
      <w:r>
        <w:rPr>
          <w:b/>
        </w:rPr>
        <w:t>oriented strand board</w:t>
      </w:r>
      <w:r>
        <w:rPr/>
        <w:t>] [</w:t>
      </w:r>
      <w:r>
        <w:rPr>
          <w:b/>
        </w:rPr>
        <w:t>fire-retardant particleboard</w:t>
      </w:r>
      <w:r>
        <w:rPr/>
        <w:t>] [</w:t>
      </w:r>
      <w:r>
        <w:rPr>
          <w:b/>
        </w:rPr>
        <w:t>gypsum board</w:t>
      </w:r>
      <w:r>
        <w:rPr/>
        <w:t>] [</w:t>
      </w:r>
      <w:r>
        <w:rPr>
          <w:b/>
        </w:rPr>
        <w:t>high-impact gypsum board</w:t>
      </w:r>
      <w:r>
        <w:rPr/>
        <w:t>] [</w:t>
      </w:r>
      <w:r>
        <w:rPr>
          <w:b/>
        </w:rPr>
        <w:t>water-resistant gypsum board</w:t>
      </w:r>
      <w:r>
        <w:rPr/>
        <w:t>].[</w:t>
      </w:r>
      <w:r>
        <w:rPr>
          <w:b/>
        </w:rPr>
        <w:t> Panels are to be USDA accepted for incidental food contact.</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hyperlink r:id="rId16">
        <w:r>
          <w:rPr>
            <w:rStyle w:val="Hyperlink"/>
          </w:rPr>
          <w:t>&lt;Double click to insert sustainable design text for walls.&gt;</w:t>
        </w:r>
      </w:hyperlink>
    </w:p>
    <w:p>
      <w:pPr>
        <w:pStyle w:val="CMT"/>
        <w:rPr/>
      </w:pPr>
      <w:r>
        <w:rPr/>
        <w:t>Products with flame-spread index of 25 or less are readily available and are usually designated Class A. Most other products have flame-spread index of 200 or less and are designated Class C.</w:t>
      </w:r>
    </w:p>
    <w:p>
      <w:pPr>
        <w:pStyle w:val="PR2"/>
        <w:numPr>
          <w:ilvl w:val="5"/>
          <w:numId w:val="1"/>
        </w:numPr>
        <w:rPr/>
      </w:pPr>
      <w:r>
        <w:rPr/>
        <w:t>Surface-Burning Characteristics: As follows when tested by a qualified testing agency in accordance with ASTM E84. Identify products with appropriate markings of applicable testing agency.</w:t>
      </w:r>
    </w:p>
    <w:p>
      <w:pPr>
        <w:pStyle w:val="PR3"/>
        <w:numPr>
          <w:ilvl w:val="6"/>
          <w:numId w:val="1"/>
        </w:numPr>
        <w:spacing w:before="240" w:after="0"/>
        <w:rPr/>
      </w:pPr>
      <w:r>
        <w:rPr/>
        <w:t>Flame-Spread Index: [</w:t>
      </w:r>
      <w:r>
        <w:rPr>
          <w:b/>
        </w:rPr>
        <w:t>25</w:t>
      </w:r>
      <w:r>
        <w:rPr/>
        <w:t>] [</w:t>
      </w:r>
      <w:r>
        <w:rPr>
          <w:b/>
        </w:rPr>
        <w:t>200</w:t>
      </w:r>
      <w:r>
        <w:rPr/>
        <w:t>] &lt;</w:t>
      </w:r>
      <w:r>
        <w:rPr>
          <w:b/>
        </w:rPr>
        <w:t>Insert value</w:t>
      </w:r>
      <w:r>
        <w:rPr/>
        <w:t>&gt; or less.</w:t>
      </w:r>
    </w:p>
    <w:p>
      <w:pPr>
        <w:pStyle w:val="PR3"/>
        <w:numPr>
          <w:ilvl w:val="6"/>
          <w:numId w:val="1"/>
        </w:numPr>
        <w:rPr/>
      </w:pPr>
      <w:r>
        <w:rPr/>
        <w:t>Smoke-Developed Index: 450 or less.</w:t>
      </w:r>
    </w:p>
    <w:p>
      <w:pPr>
        <w:pStyle w:val="CMT"/>
        <w:rPr/>
      </w:pPr>
      <w:r>
        <w:rPr/>
        <w:t>Verify availability with manufacturers before retaining a thickness in "Glass-Fiber-Reinforced Plastic Panel Nominal Thickness" Subparagraph below. 3/32 inch is slightly greater than 0.09 inch (2.3 mm).</w:t>
      </w:r>
    </w:p>
    <w:p>
      <w:pPr>
        <w:pStyle w:val="PR2"/>
        <w:numPr>
          <w:ilvl w:val="5"/>
          <w:numId w:val="1"/>
        </w:numPr>
        <w:spacing w:before="240" w:after="0"/>
        <w:rPr/>
      </w:pPr>
      <w:r>
        <w:rPr/>
        <w:t>Glass-Fiber-Reinforced Plastic Panel Nominal Thickness: Not less than [</w:t>
      </w:r>
      <w:r>
        <w:rPr>
          <w:rStyle w:val="IP"/>
          <w:b/>
        </w:rPr>
        <w:t>0.03 inch</w:t>
      </w:r>
      <w:r>
        <w:rPr>
          <w:rStyle w:val="SI"/>
          <w:b/>
        </w:rPr>
        <w:t xml:space="preserve"> (0.76 mm)</w:t>
      </w:r>
      <w:r>
        <w:rPr/>
        <w:t>] [</w:t>
      </w:r>
      <w:r>
        <w:rPr>
          <w:rStyle w:val="IP"/>
          <w:b/>
        </w:rPr>
        <w:t>0.05 inch</w:t>
      </w:r>
      <w:r>
        <w:rPr>
          <w:rStyle w:val="SI"/>
          <w:b/>
        </w:rPr>
        <w:t xml:space="preserve"> (1.3 mm)</w:t>
      </w:r>
      <w:r>
        <w:rPr/>
        <w:t>] [</w:t>
      </w:r>
      <w:r>
        <w:rPr>
          <w:rStyle w:val="IP"/>
          <w:b/>
        </w:rPr>
        <w:t>0.075 inch</w:t>
      </w:r>
      <w:r>
        <w:rPr>
          <w:rStyle w:val="SI"/>
          <w:b/>
        </w:rPr>
        <w:t xml:space="preserve"> (1.9 mm)</w:t>
      </w:r>
      <w:r>
        <w:rPr/>
        <w:t>] [</w:t>
      </w:r>
      <w:r>
        <w:rPr>
          <w:rStyle w:val="IP"/>
          <w:b/>
        </w:rPr>
        <w:t>0.09 inch</w:t>
      </w:r>
      <w:r>
        <w:rPr>
          <w:rStyle w:val="SI"/>
          <w:b/>
        </w:rPr>
        <w:t xml:space="preserve"> (2.3 mm)</w:t>
      </w:r>
      <w:r>
        <w:rPr/>
        <w:t>].</w:t>
      </w:r>
    </w:p>
    <w:p>
      <w:pPr>
        <w:pStyle w:val="PR2"/>
        <w:numPr>
          <w:ilvl w:val="5"/>
          <w:numId w:val="1"/>
        </w:numPr>
        <w:rPr/>
      </w:pPr>
      <w:r>
        <w:rPr/>
        <w:t>Surface Finish: [</w:t>
      </w:r>
      <w:r>
        <w:rPr>
          <w:b/>
        </w:rPr>
        <w:t>Smooth</w:t>
      </w:r>
      <w:r>
        <w:rPr/>
        <w:t>] [</w:t>
      </w:r>
      <w:r>
        <w:rPr>
          <w:b/>
        </w:rPr>
        <w:t>Molded pebble texture</w:t>
      </w:r>
      <w:r>
        <w:rPr/>
        <w:t>] [</w:t>
      </w:r>
      <w:r>
        <w:rPr>
          <w:b/>
        </w:rPr>
        <w:t xml:space="preserve">Smooth surface with filled grooves at </w:t>
      </w:r>
      <w:r>
        <w:rPr>
          <w:rStyle w:val="IP"/>
          <w:b/>
        </w:rPr>
        <w:t>4 inches</w:t>
      </w:r>
      <w:r>
        <w:rPr>
          <w:rStyle w:val="SI"/>
          <w:b/>
        </w:rPr>
        <w:t xml:space="preserve"> (102 mm)</w:t>
      </w:r>
      <w:r>
        <w:rPr>
          <w:b/>
        </w:rPr>
        <w:t xml:space="preserve"> o.c. to resemble tile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Plywood: DOC PS 1, Exterior B-C,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rStyle w:val="IP"/>
          <w:b/>
        </w:rPr>
        <w:t>3/4 inch</w:t>
      </w:r>
      <w:r>
        <w:rPr>
          <w:rStyle w:val="SI"/>
          <w:b/>
        </w:rPr>
        <w:t xml:space="preserve"> (19.1 mm)</w:t>
      </w:r>
      <w:r>
        <w:rPr/>
        <w:t>] thick.</w:t>
      </w:r>
    </w:p>
    <w:p>
      <w:pPr>
        <w:pStyle w:val="PR2"/>
        <w:numPr>
          <w:ilvl w:val="5"/>
          <w:numId w:val="1"/>
        </w:numPr>
        <w:rPr/>
      </w:pPr>
      <w:r>
        <w:rPr/>
        <w:t>Oriented Strand Board: DOC PS 2, Exposure 1,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w:t>
      </w:r>
      <w:r>
        <w:rPr>
          <w:rStyle w:val="IP"/>
          <w:b/>
        </w:rPr>
        <w:t>3/4 inch</w:t>
      </w:r>
      <w:r>
        <w:rPr>
          <w:rStyle w:val="SI"/>
          <w:b/>
        </w:rPr>
        <w:t xml:space="preserve"> (19.1 mm)</w:t>
      </w:r>
      <w:r>
        <w:rPr/>
        <w:t>] thick.</w:t>
      </w:r>
    </w:p>
    <w:p>
      <w:pPr>
        <w:pStyle w:val="CMT"/>
        <w:rPr/>
      </w:pPr>
      <w:r>
        <w:rPr/>
        <w:t>Particleboard described in "Fire-Retardant Particleboard" Subparagraph below contains urea formaldehyde.</w:t>
      </w:r>
    </w:p>
    <w:p>
      <w:pPr>
        <w:pStyle w:val="PR2"/>
        <w:numPr>
          <w:ilvl w:val="5"/>
          <w:numId w:val="1"/>
        </w:numPr>
        <w:rPr/>
      </w:pPr>
      <w:r>
        <w:rPr/>
        <w:t>Fire-Retardant Particleboard: Product complying with ANSI A208.1, Grade M-S, except for modulus of rupture; with flame-spread index of 25 or less in accordance with ASTM E84; and [</w:t>
      </w:r>
      <w:r>
        <w:rPr>
          <w:rStyle w:val="IP"/>
          <w:b/>
        </w:rPr>
        <w:t>3/8 inch</w:t>
      </w:r>
      <w:r>
        <w:rPr>
          <w:rStyle w:val="SI"/>
          <w:b/>
        </w:rPr>
        <w:t xml:space="preserve"> (9.5 mm)</w:t>
      </w:r>
      <w:r>
        <w:rPr/>
        <w:t>] [</w:t>
      </w:r>
      <w:r>
        <w:rPr>
          <w:rStyle w:val="IP"/>
          <w:b/>
        </w:rPr>
        <w:t>1/2 inch</w:t>
      </w:r>
      <w:r>
        <w:rPr>
          <w:rStyle w:val="SI"/>
          <w:b/>
        </w:rPr>
        <w:t xml:space="preserve"> (12.7 mm)</w:t>
      </w:r>
      <w:r>
        <w:rPr/>
        <w:t>] thick.</w:t>
      </w:r>
    </w:p>
    <w:p>
      <w:pPr>
        <w:pStyle w:val="PR2"/>
        <w:numPr>
          <w:ilvl w:val="5"/>
          <w:numId w:val="1"/>
        </w:numPr>
        <w:rPr/>
      </w:pPr>
      <w:r>
        <w:rPr/>
        <w:t>Gypsum Board: ASTM C1396/C1396M, [</w:t>
      </w:r>
      <w:r>
        <w:rPr>
          <w:b/>
        </w:rPr>
        <w:t xml:space="preserve">Regular, </w:t>
      </w:r>
      <w:r>
        <w:rPr>
          <w:rStyle w:val="IP"/>
          <w:b/>
        </w:rPr>
        <w:t>1/2 inch</w:t>
      </w:r>
      <w:r>
        <w:rPr>
          <w:rStyle w:val="SI"/>
          <w:b/>
        </w:rPr>
        <w:t xml:space="preserve"> (12.7 mm)</w:t>
      </w:r>
      <w:r>
        <w:rPr/>
        <w:t>] [</w:t>
      </w:r>
      <w:r>
        <w:rPr>
          <w:b/>
        </w:rPr>
        <w:t xml:space="preserve">Type X, </w:t>
      </w:r>
      <w:r>
        <w:rPr>
          <w:rStyle w:val="IP"/>
          <w:b/>
        </w:rPr>
        <w:t>5/8 inch</w:t>
      </w:r>
      <w:r>
        <w:rPr>
          <w:rStyle w:val="SI"/>
          <w:b/>
        </w:rPr>
        <w:t xml:space="preserve"> (15.9 mm)</w:t>
      </w:r>
      <w:r>
        <w:rPr/>
        <w:t>].</w:t>
      </w:r>
    </w:p>
    <w:p>
      <w:pPr>
        <w:pStyle w:val="CMT"/>
        <w:rPr/>
      </w:pPr>
      <w:r>
        <w:rPr/>
        <w:t>"High-Impact Gypsum Board" Subparagraph below specifies National Gypsum's "High-Impact Brand Wallboard" gypsum board.</w:t>
      </w:r>
    </w:p>
    <w:p>
      <w:pPr>
        <w:pStyle w:val="PR2"/>
        <w:numPr>
          <w:ilvl w:val="5"/>
          <w:numId w:val="1"/>
        </w:numPr>
        <w:rPr/>
      </w:pPr>
      <w:r>
        <w:rPr/>
        <w:t xml:space="preserve">High-Impact Gypsum Board: ASTM C1396/C1396M, </w:t>
      </w:r>
      <w:r>
        <w:rPr>
          <w:rStyle w:val="IP"/>
        </w:rPr>
        <w:t>5/8 inch</w:t>
      </w:r>
      <w:r>
        <w:rPr>
          <w:rStyle w:val="SI"/>
        </w:rPr>
        <w:t xml:space="preserve"> (15.9 mm)</w:t>
      </w:r>
      <w:r>
        <w:rPr/>
        <w:t>, with Type X core, and [</w:t>
      </w:r>
      <w:r>
        <w:rPr>
          <w:rStyle w:val="IP"/>
          <w:b/>
        </w:rPr>
        <w:t>0.010-inch</w:t>
      </w:r>
      <w:r>
        <w:rPr>
          <w:rStyle w:val="SI"/>
          <w:b/>
        </w:rPr>
        <w:t xml:space="preserve"> (0.254-mm)</w:t>
      </w:r>
      <w:r>
        <w:rPr/>
        <w:t>] [</w:t>
      </w:r>
      <w:r>
        <w:rPr>
          <w:rStyle w:val="IP"/>
          <w:b/>
        </w:rPr>
        <w:t>0.020-inch</w:t>
      </w:r>
      <w:r>
        <w:rPr>
          <w:rStyle w:val="SI"/>
          <w:b/>
        </w:rPr>
        <w:t xml:space="preserve"> (0.508-mm)</w:t>
      </w:r>
      <w:r>
        <w:rPr/>
        <w:t>] [</w:t>
      </w:r>
      <w:r>
        <w:rPr>
          <w:rStyle w:val="IP"/>
          <w:b/>
        </w:rPr>
        <w:t>0.030-inch</w:t>
      </w:r>
      <w:r>
        <w:rPr>
          <w:rStyle w:val="SI"/>
          <w:b/>
        </w:rPr>
        <w:t xml:space="preserve"> (0.762-mm)</w:t>
      </w:r>
      <w:r>
        <w:rPr/>
        <w:t>] [</w:t>
      </w:r>
      <w:r>
        <w:rPr>
          <w:rStyle w:val="IP"/>
          <w:b/>
        </w:rPr>
        <w:t>0.081-inch</w:t>
      </w:r>
      <w:r>
        <w:rPr>
          <w:rStyle w:val="SI"/>
          <w:b/>
        </w:rPr>
        <w:t xml:space="preserve"> (2.057-mm)</w:t>
      </w:r>
      <w:r>
        <w:rPr/>
        <w:t>] plastic film laminated to back side for greater resistance to penetration (impact resistance).</w:t>
      </w:r>
    </w:p>
    <w:p>
      <w:pPr>
        <w:pStyle w:val="PR2"/>
        <w:numPr>
          <w:ilvl w:val="5"/>
          <w:numId w:val="1"/>
        </w:numPr>
        <w:rPr/>
      </w:pPr>
      <w:r>
        <w:rPr/>
        <w:t xml:space="preserve">Water-Resistant Gypsum Board: ASTM C1396/C1396M or ASTM C1178/C1178M, </w:t>
      </w:r>
      <w:r>
        <w:rPr>
          <w:rStyle w:val="IP"/>
        </w:rPr>
        <w:t>5/8 inch</w:t>
      </w:r>
      <w:r>
        <w:rPr>
          <w:rStyle w:val="SI"/>
        </w:rPr>
        <w:t xml:space="preserve"> (15.9 mm)</w:t>
      </w:r>
      <w:r>
        <w:rPr/>
        <w:t>, Type X, with water-resistant core and surfaces.</w:t>
      </w:r>
    </w:p>
    <w:p>
      <w:pPr>
        <w:pStyle w:val="PR1"/>
        <w:numPr>
          <w:ilvl w:val="4"/>
          <w:numId w:val="1"/>
        </w:numPr>
        <w:rPr/>
      </w:pPr>
      <w:r>
        <w:rPr/>
        <w:t>Factory-Laminated PVC Paneling: Solid polyvinyl chloride sheet, laminated to [</w:t>
      </w:r>
      <w:r>
        <w:rPr>
          <w:b/>
        </w:rPr>
        <w:t>plywood</w:t>
      </w:r>
      <w:r>
        <w:rPr/>
        <w:t>] [</w:t>
      </w:r>
      <w:r>
        <w:rPr>
          <w:b/>
        </w:rPr>
        <w:t>oriented strand board</w:t>
      </w:r>
      <w:r>
        <w:rPr/>
        <w:t>] [</w:t>
      </w:r>
      <w:r>
        <w:rPr>
          <w:b/>
        </w:rPr>
        <w:t>fire-retardant particleboard</w:t>
      </w:r>
      <w:r>
        <w:rPr/>
        <w:t>] [</w:t>
      </w:r>
      <w:r>
        <w:rPr>
          <w:b/>
        </w:rPr>
        <w:t>gypsum board</w:t>
      </w:r>
      <w:r>
        <w:rPr/>
        <w:t>] [</w:t>
      </w:r>
      <w:r>
        <w:rPr>
          <w:b/>
        </w:rPr>
        <w:t>high-impact gypsum board</w:t>
      </w:r>
      <w:r>
        <w:rPr/>
        <w:t>] [</w:t>
      </w:r>
      <w:r>
        <w:rPr>
          <w:b/>
        </w:rPr>
        <w:t>water-resistant gypsum board</w:t>
      </w:r>
      <w:r>
        <w:rPr/>
        <w:t>].[</w:t>
      </w:r>
      <w:r>
        <w:rPr>
          <w:b/>
        </w:rPr>
        <w:t> Panels are USDA accepted for incidental food contact.</w:t>
      </w:r>
      <w:r>
        <w:rPr/>
        <w: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hyperlink r:id="rId18">
        <w:r>
          <w:rPr>
            <w:rStyle w:val="Hyperlink"/>
          </w:rPr>
          <w:t>&lt;Double click to insert sustainable design text for walls.&gt;</w:t>
        </w:r>
      </w:hyperlink>
    </w:p>
    <w:p>
      <w:pPr>
        <w:pStyle w:val="PR2"/>
        <w:numPr>
          <w:ilvl w:val="5"/>
          <w:numId w:val="1"/>
        </w:numPr>
        <w:rPr/>
      </w:pPr>
      <w:r>
        <w:rPr/>
        <w:t>Surface-Burning Characteristics: As follows when tested by a qualified testing agency in accordance with ASTM E84. Identify products with appropriate markings of applicable testing agency.</w:t>
      </w:r>
    </w:p>
    <w:p>
      <w:pPr>
        <w:pStyle w:val="PR3"/>
        <w:numPr>
          <w:ilvl w:val="6"/>
          <w:numId w:val="1"/>
        </w:numPr>
        <w:spacing w:before="240" w:after="0"/>
        <w:rPr/>
      </w:pPr>
      <w:r>
        <w:rPr/>
        <w:t>Flame-Spread Index: 25 or less.</w:t>
      </w:r>
    </w:p>
    <w:p>
      <w:pPr>
        <w:pStyle w:val="PR3"/>
        <w:numPr>
          <w:ilvl w:val="6"/>
          <w:numId w:val="1"/>
        </w:numPr>
        <w:rPr/>
      </w:pPr>
      <w:r>
        <w:rPr/>
        <w:t>Smoke-Developed Index: 450 or less.</w:t>
      </w:r>
    </w:p>
    <w:p>
      <w:pPr>
        <w:pStyle w:val="PR2"/>
        <w:numPr>
          <w:ilvl w:val="5"/>
          <w:numId w:val="1"/>
        </w:numPr>
        <w:spacing w:before="240" w:after="0"/>
        <w:rPr/>
      </w:pPr>
      <w:r>
        <w:rPr/>
        <w:t xml:space="preserve">Nominal Thickness: Not less than </w:t>
      </w:r>
      <w:r>
        <w:rPr>
          <w:rStyle w:val="IP"/>
        </w:rPr>
        <w:t>0.015 inch</w:t>
      </w:r>
      <w:r>
        <w:rPr>
          <w:rStyle w:val="SI"/>
        </w:rPr>
        <w:t xml:space="preserve"> (0.38 mm)</w:t>
      </w:r>
      <w:r>
        <w:rPr/>
        <w:t>.</w:t>
      </w:r>
    </w:p>
    <w:p>
      <w:pPr>
        <w:pStyle w:val="PR2"/>
        <w:numPr>
          <w:ilvl w:val="5"/>
          <w:numId w:val="1"/>
        </w:numPr>
        <w:rPr/>
      </w:pPr>
      <w:r>
        <w:rPr/>
        <w:t>Surface Finish: [</w:t>
      </w:r>
      <w:r>
        <w:rPr>
          <w:b/>
        </w:rPr>
        <w:t>Smooth</w:t>
      </w:r>
      <w:r>
        <w:rPr/>
        <w:t>] [</w:t>
      </w:r>
      <w:r>
        <w:rPr>
          <w:b/>
        </w:rPr>
        <w:t>Molded pebble texture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rPr/>
      </w:pPr>
      <w:r>
        <w:rPr/>
        <w:t>Plywood: DOC PS 1, Exterior B-C,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rStyle w:val="IP"/>
          <w:b/>
        </w:rPr>
        <w:t>3/4 inch</w:t>
      </w:r>
      <w:r>
        <w:rPr>
          <w:rStyle w:val="SI"/>
          <w:b/>
        </w:rPr>
        <w:t xml:space="preserve"> (19.1 mm)</w:t>
      </w:r>
      <w:r>
        <w:rPr/>
        <w:t>] thick.</w:t>
      </w:r>
    </w:p>
    <w:p>
      <w:pPr>
        <w:pStyle w:val="PR2"/>
        <w:numPr>
          <w:ilvl w:val="5"/>
          <w:numId w:val="1"/>
        </w:numPr>
        <w:rPr/>
      </w:pPr>
      <w:r>
        <w:rPr/>
        <w:t>Oriented Strand Board: DOC PS 2, Exposure 1,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w:t>
      </w:r>
      <w:r>
        <w:rPr>
          <w:rStyle w:val="IP"/>
          <w:b/>
        </w:rPr>
        <w:t>3/4 inch</w:t>
      </w:r>
      <w:r>
        <w:rPr>
          <w:rStyle w:val="SI"/>
          <w:b/>
        </w:rPr>
        <w:t xml:space="preserve"> (19.1 mm)</w:t>
      </w:r>
      <w:r>
        <w:rPr/>
        <w:t>] thick.</w:t>
      </w:r>
    </w:p>
    <w:p>
      <w:pPr>
        <w:pStyle w:val="CMT"/>
        <w:rPr/>
      </w:pPr>
      <w:r>
        <w:rPr/>
        <w:t>Particleboard described in "Fire-Retardant Particleboard" Subparagraph below contains urea formaldehyde.</w:t>
      </w:r>
    </w:p>
    <w:p>
      <w:pPr>
        <w:pStyle w:val="PR2"/>
        <w:numPr>
          <w:ilvl w:val="5"/>
          <w:numId w:val="1"/>
        </w:numPr>
        <w:rPr/>
      </w:pPr>
      <w:r>
        <w:rPr/>
        <w:t>Fire-Retardant Particleboard: Product complying with ANSI A208.1, Grade M-S, except for modulus of rupture; with flame-spread index of 25 or less in accordance with ASTM E84; and [</w:t>
      </w:r>
      <w:r>
        <w:rPr>
          <w:rStyle w:val="IP"/>
          <w:b/>
        </w:rPr>
        <w:t>3/8 inch</w:t>
      </w:r>
      <w:r>
        <w:rPr>
          <w:rStyle w:val="SI"/>
          <w:b/>
        </w:rPr>
        <w:t xml:space="preserve"> (9.5 mm)</w:t>
      </w:r>
      <w:r>
        <w:rPr/>
        <w:t>] [</w:t>
      </w:r>
      <w:r>
        <w:rPr>
          <w:rStyle w:val="IP"/>
          <w:b/>
        </w:rPr>
        <w:t>1/2 inch</w:t>
      </w:r>
      <w:r>
        <w:rPr>
          <w:rStyle w:val="SI"/>
          <w:b/>
        </w:rPr>
        <w:t xml:space="preserve"> (12.7 mm)</w:t>
      </w:r>
      <w:r>
        <w:rPr/>
        <w:t>] thick.</w:t>
      </w:r>
    </w:p>
    <w:p>
      <w:pPr>
        <w:pStyle w:val="PR2"/>
        <w:numPr>
          <w:ilvl w:val="5"/>
          <w:numId w:val="1"/>
        </w:numPr>
        <w:rPr/>
      </w:pPr>
      <w:r>
        <w:rPr/>
        <w:t>Gypsum Board: ASTM C1396/C1396M, [</w:t>
      </w:r>
      <w:r>
        <w:rPr>
          <w:b/>
        </w:rPr>
        <w:t xml:space="preserve">Regular, </w:t>
      </w:r>
      <w:r>
        <w:rPr>
          <w:rStyle w:val="IP"/>
          <w:b/>
        </w:rPr>
        <w:t>1/2 inch</w:t>
      </w:r>
      <w:r>
        <w:rPr>
          <w:rStyle w:val="SI"/>
          <w:b/>
        </w:rPr>
        <w:t xml:space="preserve"> (12.7 mm)</w:t>
      </w:r>
      <w:r>
        <w:rPr/>
        <w:t>] [</w:t>
      </w:r>
      <w:r>
        <w:rPr>
          <w:b/>
        </w:rPr>
        <w:t xml:space="preserve">Type X, </w:t>
      </w:r>
      <w:r>
        <w:rPr>
          <w:rStyle w:val="IP"/>
          <w:b/>
        </w:rPr>
        <w:t>5/8 inch</w:t>
      </w:r>
      <w:r>
        <w:rPr>
          <w:rStyle w:val="SI"/>
          <w:b/>
        </w:rPr>
        <w:t xml:space="preserve"> (15.9 mm)</w:t>
      </w:r>
      <w:r>
        <w:rPr/>
        <w:t>].</w:t>
      </w:r>
    </w:p>
    <w:p>
      <w:pPr>
        <w:pStyle w:val="CMT"/>
        <w:rPr/>
      </w:pPr>
      <w:r>
        <w:rPr/>
        <w:t>"High-Impact Gypsum Board" Subparagraph below specifies National Gypsum's "High-Impact Brand Wallboard" gypsum board.</w:t>
      </w:r>
    </w:p>
    <w:p>
      <w:pPr>
        <w:pStyle w:val="PR2"/>
        <w:numPr>
          <w:ilvl w:val="5"/>
          <w:numId w:val="1"/>
        </w:numPr>
        <w:rPr/>
      </w:pPr>
      <w:r>
        <w:rPr/>
        <w:t xml:space="preserve">High-Impact Gypsum Board: ASTM C1396/C1396M, </w:t>
      </w:r>
      <w:r>
        <w:rPr>
          <w:rStyle w:val="IP"/>
        </w:rPr>
        <w:t>5/8 inch</w:t>
      </w:r>
      <w:r>
        <w:rPr>
          <w:rStyle w:val="SI"/>
        </w:rPr>
        <w:t xml:space="preserve"> (15.9 mm)</w:t>
      </w:r>
      <w:r>
        <w:rPr/>
        <w:t>, with Type X core, and [</w:t>
      </w:r>
      <w:r>
        <w:rPr>
          <w:rStyle w:val="IP"/>
          <w:b/>
        </w:rPr>
        <w:t>0.010-inch</w:t>
      </w:r>
      <w:r>
        <w:rPr>
          <w:rStyle w:val="SI"/>
          <w:b/>
        </w:rPr>
        <w:t xml:space="preserve"> (0.254-mm)</w:t>
      </w:r>
      <w:r>
        <w:rPr/>
        <w:t>] [</w:t>
      </w:r>
      <w:r>
        <w:rPr>
          <w:rStyle w:val="IP"/>
          <w:b/>
        </w:rPr>
        <w:t>0.020-inch</w:t>
      </w:r>
      <w:r>
        <w:rPr>
          <w:rStyle w:val="SI"/>
          <w:b/>
        </w:rPr>
        <w:t xml:space="preserve"> (0.508-mm)</w:t>
      </w:r>
      <w:r>
        <w:rPr/>
        <w:t>] [</w:t>
      </w:r>
      <w:r>
        <w:rPr>
          <w:rStyle w:val="IP"/>
          <w:b/>
        </w:rPr>
        <w:t>0.030-inch</w:t>
      </w:r>
      <w:r>
        <w:rPr>
          <w:rStyle w:val="SI"/>
          <w:b/>
        </w:rPr>
        <w:t xml:space="preserve"> (0.762-mm)</w:t>
      </w:r>
      <w:r>
        <w:rPr/>
        <w:t>] [</w:t>
      </w:r>
      <w:r>
        <w:rPr>
          <w:rStyle w:val="IP"/>
          <w:b/>
        </w:rPr>
        <w:t>0.081-inch</w:t>
      </w:r>
      <w:r>
        <w:rPr>
          <w:rStyle w:val="SI"/>
          <w:b/>
        </w:rPr>
        <w:t xml:space="preserve"> (2.057-mm)</w:t>
      </w:r>
      <w:r>
        <w:rPr/>
        <w:t>] plastic film laminated to back side for greater resistance to penetration (impact resistance).</w:t>
      </w:r>
    </w:p>
    <w:p>
      <w:pPr>
        <w:pStyle w:val="PR2"/>
        <w:numPr>
          <w:ilvl w:val="5"/>
          <w:numId w:val="1"/>
        </w:numPr>
        <w:rPr/>
      </w:pPr>
      <w:r>
        <w:rPr/>
        <w:t xml:space="preserve">Water-Resistant Gypsum Board: ASTM C1396/C1396M or ASTM C1178/C1178M, </w:t>
      </w:r>
      <w:r>
        <w:rPr>
          <w:rStyle w:val="IP"/>
        </w:rPr>
        <w:t>5/8 inch</w:t>
      </w:r>
      <w:r>
        <w:rPr>
          <w:rStyle w:val="SI"/>
        </w:rPr>
        <w:t xml:space="preserve"> (15.9 mm)</w:t>
      </w:r>
      <w:r>
        <w:rPr/>
        <w:t>, Type X, with water-resistant core and surfaces.</w:t>
      </w:r>
    </w:p>
    <w:p>
      <w:pPr>
        <w:pStyle w:val="ART"/>
        <w:numPr>
          <w:ilvl w:val="3"/>
          <w:numId w:val="1"/>
        </w:numPr>
        <w:ind w:hanging="0" w:left="0"/>
        <w:rPr/>
      </w:pPr>
      <w:r>
        <w:rPr/>
        <w:t>ACCESSORIES</w:t>
      </w:r>
    </w:p>
    <w:p>
      <w:pPr>
        <w:pStyle w:val="CMT"/>
        <w:rPr/>
      </w:pPr>
      <w:r>
        <w:rPr/>
        <w:t>Retain one of first two options in "Trim Accessories" Paragraph below if paneling is installed with trim. One-piece trim is available only for plastic sheet paneling and factory-laminated sheet paneling with 3/8-inch- (9.5-mm-) thick backing. Delete "outside corners" option if using corner guards specified in Section 102600 "Wall and Door Protection" instead of using outside corner trim.</w:t>
      </w:r>
    </w:p>
    <w:p>
      <w:pPr>
        <w:pStyle w:val="PR1"/>
        <w:numPr>
          <w:ilvl w:val="4"/>
          <w:numId w:val="1"/>
        </w:numPr>
        <w:rPr/>
      </w:pPr>
      <w:r>
        <w:rPr/>
        <w:t>Trim Accessories: Manufacturer's standard [</w:t>
      </w:r>
      <w:r>
        <w:rPr>
          <w:b/>
        </w:rPr>
        <w:t>one-piece</w:t>
      </w:r>
      <w:r>
        <w:rPr/>
        <w:t>] [</w:t>
      </w:r>
      <w:r>
        <w:rPr>
          <w:b/>
        </w:rPr>
        <w:t>two-piece, snap-on</w:t>
      </w:r>
      <w:r>
        <w:rPr/>
        <w:t>] vinyl extrusions designed to retain and cover edges of panels. Provide division bars, inside corners,[</w:t>
      </w:r>
      <w:r>
        <w:rPr>
          <w:b/>
        </w:rPr>
        <w:t> outside corners,</w:t>
      </w:r>
      <w:r>
        <w:rPr/>
        <w:t>] and caps as needed to conceal edges.</w:t>
      </w:r>
    </w:p>
    <w:p>
      <w:pPr>
        <w:pStyle w:val="PR2"/>
        <w:numPr>
          <w:ilvl w:val="5"/>
          <w:numId w:val="1"/>
        </w:numPr>
        <w:spacing w:before="240" w:after="0"/>
        <w:rPr/>
      </w:pPr>
      <w:r>
        <w:rPr/>
        <w:t>Color: [</w:t>
      </w:r>
      <w:r>
        <w:rPr>
          <w:b/>
        </w:rPr>
        <w:t>White</w:t>
      </w:r>
      <w:r>
        <w:rPr/>
        <w:t>] [</w:t>
      </w:r>
      <w:r>
        <w:rPr>
          <w:b/>
        </w:rPr>
        <w:t>Match panels</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Exposed Fasteners: Nylon drive rivets recommended by panel manufacturer.</w:t>
      </w:r>
    </w:p>
    <w:p>
      <w:pPr>
        <w:pStyle w:val="PR1"/>
        <w:numPr>
          <w:ilvl w:val="4"/>
          <w:numId w:val="1"/>
        </w:numPr>
        <w:rPr/>
      </w:pPr>
      <w:r>
        <w:rPr/>
        <w:t>Concealed Mounting Splines: Continuous, H-shaped aluminum extrusions designed to fit into grooves routed in edges of factory-laminated panels and to be fastened to substrate.</w:t>
      </w:r>
    </w:p>
    <w:p>
      <w:pPr>
        <w:pStyle w:val="PR1"/>
        <w:numPr>
          <w:ilvl w:val="4"/>
          <w:numId w:val="1"/>
        </w:numPr>
        <w:rPr/>
      </w:pPr>
      <w:r>
        <w:rPr/>
        <w:t>Adhesive: As recommended by plastic paneling manufacturer.</w:t>
      </w:r>
    </w:p>
    <w:p>
      <w:pPr>
        <w:pStyle w:val="PR2"/>
        <w:numPr>
          <w:ilvl w:val="5"/>
          <w:numId w:val="1"/>
        </w:numPr>
        <w:spacing w:before="240" w:after="0"/>
        <w:rPr/>
      </w:pPr>
      <w:hyperlink r:id="rId19">
        <w:r>
          <w:rPr>
            <w:rStyle w:val="Hyperlink"/>
          </w:rPr>
          <w:t>&lt;Double click to insert sustainable design text for VOC content of adhesive.&gt;</w:t>
        </w:r>
      </w:hyperlink>
    </w:p>
    <w:p>
      <w:pPr>
        <w:pStyle w:val="PR2"/>
        <w:numPr>
          <w:ilvl w:val="5"/>
          <w:numId w:val="1"/>
        </w:numPr>
        <w:rPr/>
      </w:pPr>
      <w:hyperlink r:id="rId20">
        <w:r>
          <w:rPr>
            <w:rStyle w:val="Hyperlink"/>
          </w:rPr>
          <w:t>&lt;Double click to insert sustainable design text for adhesives.&gt;</w:t>
        </w:r>
      </w:hyperlink>
    </w:p>
    <w:p>
      <w:pPr>
        <w:pStyle w:val="CMT"/>
        <w:rPr/>
      </w:pPr>
      <w:r>
        <w:rPr/>
        <w:t>Manufacturers recommend the use of sealant with trim accessories in high-moisture or wet areas. Sealant can also be used with factory-laminated panels without trim in areas where moisture and wetting are not a concern.</w:t>
      </w:r>
    </w:p>
    <w:p>
      <w:pPr>
        <w:pStyle w:val="PR1"/>
        <w:numPr>
          <w:ilvl w:val="4"/>
          <w:numId w:val="1"/>
        </w:numPr>
        <w:rPr/>
      </w:pPr>
      <w:r>
        <w:rPr/>
        <w:t>Sealant: [</w:t>
      </w:r>
      <w:r>
        <w:rPr>
          <w:b/>
        </w:rPr>
        <w:t>Mildew-resistant, single-component, neutral-curing silicone</w:t>
      </w:r>
      <w:r>
        <w:rPr/>
        <w:t>] [</w:t>
      </w:r>
      <w:r>
        <w:rPr>
          <w:b/>
        </w:rPr>
        <w:t>Mildew-resistant, single-component, neutral-curing or acid-curing silicone</w:t>
      </w:r>
      <w:r>
        <w:rPr/>
        <w:t>] [</w:t>
      </w:r>
      <w:r>
        <w:rPr>
          <w:b/>
        </w:rPr>
        <w:t>Latex</w:t>
      </w:r>
      <w:r>
        <w:rPr/>
        <w:t>] sealant recommended by plastic paneling manufacturer and complying with requirements in Section 079200 "Joint Sealants."</w:t>
      </w:r>
    </w:p>
    <w:p>
      <w:pPr>
        <w:pStyle w:val="PR2"/>
        <w:numPr>
          <w:ilvl w:val="5"/>
          <w:numId w:val="1"/>
        </w:numPr>
        <w:spacing w:before="240" w:after="0"/>
        <w:rPr/>
      </w:pPr>
      <w:hyperlink r:id="rId21">
        <w:r>
          <w:rPr>
            <w:rStyle w:val="Hyperlink"/>
          </w:rPr>
          <w:t>&lt;Double click to insert sustainable design text for sealants.&gt;</w:t>
        </w:r>
      </w:hyperlink>
    </w:p>
    <w:p>
      <w:pPr>
        <w:pStyle w:val="PR2"/>
        <w:numPr>
          <w:ilvl w:val="5"/>
          <w:numId w:val="1"/>
        </w:numPr>
        <w:rPr/>
      </w:pPr>
      <w:hyperlink r:id="rId22">
        <w:r>
          <w:rPr>
            <w:rStyle w:val="Hyperlink"/>
          </w:rPr>
          <w:t>&lt;Double click to insert sustainable design text for sealants.&gt;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any or all of first three paragraphs below for adhesive application; first two are primarily for renovation work.</w:t>
      </w:r>
    </w:p>
    <w:p>
      <w:pPr>
        <w:pStyle w:val="PR1"/>
        <w:numPr>
          <w:ilvl w:val="4"/>
          <w:numId w:val="1"/>
        </w:numPr>
        <w:rPr/>
      </w:pPr>
      <w:r>
        <w:rPr/>
        <w:t>Remove wallpaper, vinyl wall covering, loose or soluble paint, and other materials that might interfere with adhesive bond.</w:t>
      </w:r>
    </w:p>
    <w:p>
      <w:pPr>
        <w:pStyle w:val="PR1"/>
        <w:numPr>
          <w:ilvl w:val="4"/>
          <w:numId w:val="1"/>
        </w:numPr>
        <w:rPr/>
      </w:pPr>
      <w:r>
        <w:rPr/>
        <w:t>Prepare substrate by sanding high spots and filling low spots as needed to provide flat, even surface for panel installation.</w:t>
      </w:r>
    </w:p>
    <w:p>
      <w:pPr>
        <w:pStyle w:val="PR1"/>
        <w:numPr>
          <w:ilvl w:val="4"/>
          <w:numId w:val="1"/>
        </w:numPr>
        <w:rPr/>
      </w:pPr>
      <w:r>
        <w:rPr/>
        <w:t>Clean substrates of substances that could impair adhesive bond, including oil, grease, dirt, and dust.</w:t>
      </w:r>
    </w:p>
    <w:p>
      <w:pPr>
        <w:pStyle w:val="CMT"/>
        <w:rPr/>
      </w:pPr>
      <w:r>
        <w:rPr/>
        <w:t>Manufacturers' recommendations for conditioning vary.</w:t>
      </w:r>
    </w:p>
    <w:p>
      <w:pPr>
        <w:pStyle w:val="PR1"/>
        <w:numPr>
          <w:ilvl w:val="4"/>
          <w:numId w:val="1"/>
        </w:numPr>
        <w:rPr/>
      </w:pPr>
      <w:r>
        <w:rPr/>
        <w:t>Condition panels by unpacking and placing in installation space before installation according to manufacturer's written recommendations.</w:t>
      </w:r>
    </w:p>
    <w:p>
      <w:pPr>
        <w:pStyle w:val="PR1"/>
        <w:numPr>
          <w:ilvl w:val="4"/>
          <w:numId w:val="1"/>
        </w:numPr>
        <w:rPr/>
      </w:pPr>
      <w:r>
        <w:rPr/>
        <w:t>Lay out paneling before installing. Locate panel joints [</w:t>
      </w:r>
      <w:r>
        <w:rPr>
          <w:b/>
        </w:rPr>
        <w:t>where indicated</w:t>
      </w:r>
      <w:r>
        <w:rPr/>
        <w:t>] [</w:t>
      </w:r>
      <w:r>
        <w:rPr>
          <w:b/>
        </w:rPr>
        <w:t>to provide equal panels at ends of walls not less than half the width of full panels</w:t>
      </w:r>
      <w:r>
        <w:rPr/>
        <w:t>] [</w:t>
      </w:r>
      <w:r>
        <w:rPr>
          <w:b/>
        </w:rPr>
        <w:t xml:space="preserve">so that trimmed panels at corners are not less than </w:t>
      </w:r>
      <w:r>
        <w:rPr>
          <w:rStyle w:val="IP"/>
          <w:b/>
        </w:rPr>
        <w:t>12 inches</w:t>
      </w:r>
      <w:r>
        <w:rPr>
          <w:rStyle w:val="SI"/>
          <w:b/>
        </w:rPr>
        <w:t xml:space="preserve"> (300 mm)</w:t>
      </w:r>
      <w:r>
        <w:rPr>
          <w:b/>
        </w:rPr>
        <w:t xml:space="preserve"> wide</w:t>
      </w:r>
      <w:r>
        <w:rPr/>
        <w:t>].</w:t>
      </w:r>
    </w:p>
    <w:p>
      <w:pPr>
        <w:pStyle w:val="PR2"/>
        <w:numPr>
          <w:ilvl w:val="5"/>
          <w:numId w:val="1"/>
        </w:numPr>
        <w:spacing w:before="240" w:after="0"/>
        <w:rPr/>
      </w:pPr>
      <w:r>
        <w:rPr/>
        <w:t>Mark plumb lines on substrate at [</w:t>
      </w:r>
      <w:r>
        <w:rPr>
          <w:b/>
        </w:rPr>
        <w:t>trim accessory</w:t>
      </w:r>
      <w:r>
        <w:rPr/>
        <w:t>] [</w:t>
      </w:r>
      <w:r>
        <w:rPr>
          <w:b/>
        </w:rPr>
        <w:t>panel joint</w:t>
      </w:r>
      <w:r>
        <w:rPr/>
        <w:t>] locations for accurate installation.</w:t>
      </w:r>
    </w:p>
    <w:p>
      <w:pPr>
        <w:pStyle w:val="PR2"/>
        <w:numPr>
          <w:ilvl w:val="5"/>
          <w:numId w:val="1"/>
        </w:numPr>
        <w:rPr/>
      </w:pPr>
      <w:r>
        <w:rPr/>
        <w:t>Locate [</w:t>
      </w:r>
      <w:r>
        <w:rPr>
          <w:b/>
        </w:rPr>
        <w:t>trim accessories</w:t>
      </w:r>
      <w:r>
        <w:rPr/>
        <w:t>] [</w:t>
      </w:r>
      <w:r>
        <w:rPr>
          <w:b/>
        </w:rPr>
        <w:t>panel joints</w:t>
      </w:r>
      <w:r>
        <w:rPr/>
        <w:t>] to allow clearance at panel edges according to manufacturer's written instructions.</w:t>
      </w:r>
    </w:p>
    <w:p>
      <w:pPr>
        <w:pStyle w:val="ART"/>
        <w:numPr>
          <w:ilvl w:val="3"/>
          <w:numId w:val="1"/>
        </w:numPr>
        <w:ind w:hanging="0" w:left="0"/>
        <w:rPr/>
      </w:pPr>
      <w:r>
        <w:rPr/>
        <w:t>INSTALLATION</w:t>
      </w:r>
    </w:p>
    <w:p>
      <w:pPr>
        <w:pStyle w:val="PR1"/>
        <w:numPr>
          <w:ilvl w:val="4"/>
          <w:numId w:val="1"/>
        </w:numPr>
        <w:rPr/>
      </w:pPr>
      <w:r>
        <w:rPr/>
        <w:t>Install plastic paneling according to manufacturer's written instructions.</w:t>
      </w:r>
    </w:p>
    <w:p>
      <w:pPr>
        <w:pStyle w:val="CMT"/>
        <w:rPr/>
      </w:pPr>
      <w:r>
        <w:rPr/>
        <w:t>Retain one of first two paragraphs below to suit installation method required for substrate.</w:t>
      </w:r>
    </w:p>
    <w:p>
      <w:pPr>
        <w:pStyle w:val="PR1"/>
        <w:numPr>
          <w:ilvl w:val="4"/>
          <w:numId w:val="1"/>
        </w:numPr>
        <w:rPr/>
      </w:pPr>
      <w:r>
        <w:rPr/>
        <w:t>Install panels in a full spread of adhesive.</w:t>
      </w:r>
    </w:p>
    <w:p>
      <w:pPr>
        <w:pStyle w:val="PR1"/>
        <w:numPr>
          <w:ilvl w:val="4"/>
          <w:numId w:val="1"/>
        </w:numPr>
        <w:rPr/>
      </w:pPr>
      <w:r>
        <w:rPr/>
        <w:t>Install panels with fasteners. Layout fastener locations and mark on face of panels so that fasteners are accurately aligned.</w:t>
      </w:r>
    </w:p>
    <w:p>
      <w:pPr>
        <w:pStyle w:val="PR2"/>
        <w:numPr>
          <w:ilvl w:val="5"/>
          <w:numId w:val="1"/>
        </w:numPr>
        <w:spacing w:before="240" w:after="0"/>
        <w:rPr/>
      </w:pPr>
      <w:r>
        <w:rPr/>
        <w:t>Drill oversized fastener holes in panels and center fasteners in holes.</w:t>
      </w:r>
    </w:p>
    <w:p>
      <w:pPr>
        <w:pStyle w:val="PR2"/>
        <w:numPr>
          <w:ilvl w:val="5"/>
          <w:numId w:val="1"/>
        </w:numPr>
        <w:rPr/>
      </w:pPr>
      <w:r>
        <w:rPr/>
        <w:t>Apply sealant to fastener holes before installing fasteners.</w:t>
      </w:r>
    </w:p>
    <w:p>
      <w:pPr>
        <w:pStyle w:val="CMT"/>
        <w:rPr/>
      </w:pPr>
      <w:r>
        <w:rPr/>
        <w:t>Retain first paragraph below in addition to one of last two paragraphs above if required for factory-laminated panels.</w:t>
      </w:r>
    </w:p>
    <w:p>
      <w:pPr>
        <w:pStyle w:val="PR1"/>
        <w:numPr>
          <w:ilvl w:val="4"/>
          <w:numId w:val="1"/>
        </w:numPr>
        <w:rPr/>
      </w:pPr>
      <w:r>
        <w:rPr/>
        <w:t>Install factory-laminated panels using concealed mounting splines in panel joints.</w:t>
      </w:r>
    </w:p>
    <w:p>
      <w:pPr>
        <w:pStyle w:val="PR1"/>
        <w:numPr>
          <w:ilvl w:val="4"/>
          <w:numId w:val="1"/>
        </w:numPr>
        <w:rPr/>
      </w:pPr>
      <w:r>
        <w:rPr/>
        <w:t>Install trim accessories with [</w:t>
      </w:r>
      <w:r>
        <w:rPr>
          <w:b/>
        </w:rPr>
        <w:t>adhesive</w:t>
      </w:r>
      <w:r>
        <w:rPr/>
        <w:t>] [</w:t>
      </w:r>
      <w:r>
        <w:rPr>
          <w:b/>
        </w:rPr>
        <w:t>and</w:t>
      </w:r>
      <w:r>
        <w:rPr/>
        <w:t>] [</w:t>
      </w:r>
      <w:r>
        <w:rPr>
          <w:b/>
        </w:rPr>
        <w:t>nails</w:t>
      </w:r>
      <w:r>
        <w:rPr/>
        <w:t>] [</w:t>
      </w:r>
      <w:r>
        <w:rPr>
          <w:b/>
        </w:rPr>
        <w:t>or</w:t>
      </w:r>
      <w:r>
        <w:rPr/>
        <w:t>] [</w:t>
      </w:r>
      <w:r>
        <w:rPr>
          <w:b/>
        </w:rPr>
        <w:t>staples</w:t>
      </w:r>
      <w:r>
        <w:rPr/>
        <w:t>].[</w:t>
      </w:r>
      <w:r>
        <w:rPr>
          <w:b/>
        </w:rPr>
        <w:t> Do not fasten through panels.</w:t>
      </w:r>
      <w:r>
        <w:rPr/>
        <w:t>]</w:t>
      </w:r>
    </w:p>
    <w:p>
      <w:pPr>
        <w:pStyle w:val="CMT"/>
        <w:rPr/>
      </w:pPr>
      <w:r>
        <w:rPr/>
        <w:t>Retain first paragraph below if using sealant with trim accessories. Manufacturers recommend the use of sealant in high-moisture or wet areas.</w:t>
      </w:r>
    </w:p>
    <w:p>
      <w:pPr>
        <w:pStyle w:val="PR1"/>
        <w:numPr>
          <w:ilvl w:val="4"/>
          <w:numId w:val="1"/>
        </w:numPr>
        <w:rPr/>
      </w:pPr>
      <w:r>
        <w:rPr/>
        <w:t>Fill grooves in trim accessories with sealant before installing panels, and bed inside corner trim in a bead of sealant.</w:t>
      </w:r>
    </w:p>
    <w:p>
      <w:pPr>
        <w:pStyle w:val="CMT"/>
        <w:rPr/>
      </w:pPr>
      <w:r>
        <w:rPr/>
        <w:t>Usually retain first paragraph below whether using or not using trim accessories. Delete if not applicable.</w:t>
      </w:r>
    </w:p>
    <w:p>
      <w:pPr>
        <w:pStyle w:val="PR1"/>
        <w:numPr>
          <w:ilvl w:val="4"/>
          <w:numId w:val="1"/>
        </w:numPr>
        <w:rPr/>
      </w:pPr>
      <w:r>
        <w:rPr/>
        <w:t>Maintain uniform space between panels and wall fixtures. Fill space with sealant.</w:t>
      </w:r>
    </w:p>
    <w:p>
      <w:pPr>
        <w:pStyle w:val="CMT"/>
        <w:rPr/>
      </w:pPr>
      <w:r>
        <w:rPr/>
        <w:t>Retain first paragraph below if installing panels without trim accessories.</w:t>
      </w:r>
    </w:p>
    <w:p>
      <w:pPr>
        <w:pStyle w:val="PR1"/>
        <w:numPr>
          <w:ilvl w:val="4"/>
          <w:numId w:val="1"/>
        </w:numPr>
        <w:rPr/>
      </w:pPr>
      <w:r>
        <w:rPr/>
        <w:t>Maintain uniform space between adjacent panels and between panels and floors, ceilings, and fixtures. Fill space with sealant.</w:t>
      </w:r>
    </w:p>
    <w:p>
      <w:pPr>
        <w:pStyle w:val="PR1"/>
        <w:numPr>
          <w:ilvl w:val="4"/>
          <w:numId w:val="1"/>
        </w:numPr>
        <w:rPr/>
      </w:pPr>
      <w:r>
        <w:rPr/>
        <w:t>Remove excess sealant and smears as paneling is installed. Clean with solvent recommended by sealant manufacturer and then wipe with clean dry cloths until no residue remains.</w:t>
      </w:r>
    </w:p>
    <w:p>
      <w:pPr>
        <w:pStyle w:val="EOS"/>
        <w:rPr/>
      </w:pPr>
      <w:r>
        <w:rPr/>
        <w:t>END OF SECTION 066400</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 PANELING</w:t>
          </w:r>
        </w:p>
      </w:tc>
      <w:tc>
        <w:tcPr>
          <w:tcW w:w="1872" w:type="dxa"/>
          <w:tcBorders/>
        </w:tcPr>
        <w:p>
          <w:pPr>
            <w:pStyle w:val="RJUST"/>
            <w:rPr/>
          </w:pPr>
          <w:r>
            <w:rPr>
              <w:rStyle w:val="NUM"/>
            </w:rPr>
            <w:t>066400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6400"/>
    <w:docVar w:name="MF95" w:val="06640"/>
    <w:docVar w:name="MFOrigin" w:val="MF04"/>
    <w:docVar w:name="SectionID" w:val="144"/>
    <w:docVar w:name="SpecType" w:val="MasterSpec"/>
    <w:docVar w:name="Version" w:val="158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6400&amp;ver=09-01-21&amp;format=FL&amp;sid=1589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arcomnet.com/sustainable_design.aspx?topic=23" TargetMode="External"/><Relationship Id="rId7" Type="http://schemas.openxmlformats.org/officeDocument/2006/relationships/hyperlink" Target="http://www.specagent.com/LookUp/?ulid=7578&amp;mf=&amp;src=wd" TargetMode="External"/><Relationship Id="rId8" Type="http://schemas.openxmlformats.org/officeDocument/2006/relationships/hyperlink" Target="http://www.arcomnet.com/sustainable_design.aspx?topic=108" TargetMode="External"/><Relationship Id="rId9" Type="http://schemas.openxmlformats.org/officeDocument/2006/relationships/hyperlink" Target="http://www.specagent.com/LookUp/?ulid=7579&amp;mf=&amp;src=wd" TargetMode="External"/><Relationship Id="rId10" Type="http://schemas.openxmlformats.org/officeDocument/2006/relationships/hyperlink" Target="http://www.arcomnet.com/sustainable_design.aspx?topic=108" TargetMode="External"/><Relationship Id="rId11" Type="http://schemas.openxmlformats.org/officeDocument/2006/relationships/hyperlink" Target="http://www.specagent.com/LookUp/?ulid=7580&amp;mf=&amp;src=wd" TargetMode="External"/><Relationship Id="rId12" Type="http://schemas.openxmlformats.org/officeDocument/2006/relationships/hyperlink" Target="http://www.arcomnet.com/sustainable_design.aspx?topic=108" TargetMode="External"/><Relationship Id="rId13" Type="http://schemas.openxmlformats.org/officeDocument/2006/relationships/hyperlink" Target="http://www.specagent.com/LookUp/?ulid=7581&amp;mf=&amp;src=wd" TargetMode="External"/><Relationship Id="rId14" Type="http://schemas.openxmlformats.org/officeDocument/2006/relationships/hyperlink" Target="http://www.arcomnet.com/sustainable_design.aspx?topic=108" TargetMode="External"/><Relationship Id="rId15" Type="http://schemas.openxmlformats.org/officeDocument/2006/relationships/hyperlink" Target="http://www.specagent.com/LookUp/?ulid=7582&amp;mf=&amp;src=wd" TargetMode="External"/><Relationship Id="rId16" Type="http://schemas.openxmlformats.org/officeDocument/2006/relationships/hyperlink" Target="http://www.arcomnet.com/sustainable_design.aspx?topic=108" TargetMode="External"/><Relationship Id="rId17" Type="http://schemas.openxmlformats.org/officeDocument/2006/relationships/hyperlink" Target="http://www.specagent.com/LookUp/?ulid=7583&amp;mf=&amp;src=wd" TargetMode="External"/><Relationship Id="rId18" Type="http://schemas.openxmlformats.org/officeDocument/2006/relationships/hyperlink" Target="http://www.arcomnet.com/sustainable_design.aspx?topic=108" TargetMode="External"/><Relationship Id="rId19" Type="http://schemas.openxmlformats.org/officeDocument/2006/relationships/hyperlink" Target="http://www.arcomnet.com/sustainable_design.aspx?topic=142" TargetMode="External"/><Relationship Id="rId20" Type="http://schemas.openxmlformats.org/officeDocument/2006/relationships/hyperlink" Target="http://www.arcomnet.com/sustainable_design.aspx?topic=43" TargetMode="External"/><Relationship Id="rId21" Type="http://schemas.openxmlformats.org/officeDocument/2006/relationships/hyperlink" Target="http://www.arcomnet.com/sustainable_design.aspx?topic=45" TargetMode="External"/><Relationship Id="rId22" Type="http://schemas.openxmlformats.org/officeDocument/2006/relationships/hyperlink" Target="http://www.arcomnet.com/sustainable_design.aspx?topic=46"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PLASTIC PANELING</dc:subject>
  <dc:title>SECTION 066400 - PLASTIC PANELING</dc:title>
</cp:coreProperties>
</file>