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081213</w:t>
      </w:r>
      <w:r>
        <w:rPr/>
        <w:t xml:space="preserve"> - </w:t>
      </w:r>
      <w:r>
        <w:rPr>
          <w:rStyle w:val="NAM"/>
        </w:rPr>
        <w:t>HOLLOW METAL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Interior standard steel frames.</w:t>
      </w:r>
    </w:p>
    <w:p>
      <w:pPr>
        <w:pStyle w:val="PR2"/>
        <w:numPr>
          <w:ilvl w:val="5"/>
          <w:numId w:val="1"/>
        </w:numPr>
        <w:rPr/>
      </w:pPr>
      <w:r>
        <w:rPr/>
        <w:t>Exterior standard steel frames.</w:t>
      </w:r>
    </w:p>
    <w:p>
      <w:pPr>
        <w:pStyle w:val="PR2"/>
        <w:numPr>
          <w:ilvl w:val="5"/>
          <w:numId w:val="1"/>
        </w:numPr>
        <w:rPr/>
      </w:pPr>
      <w:r>
        <w:rPr/>
        <w:t>Interior custom hollow-metal frames.</w:t>
      </w:r>
    </w:p>
    <w:p>
      <w:pPr>
        <w:pStyle w:val="PR2"/>
        <w:numPr>
          <w:ilvl w:val="5"/>
          <w:numId w:val="1"/>
        </w:numPr>
        <w:rPr/>
      </w:pPr>
      <w:r>
        <w:rPr/>
        <w:t>Exterior custom hollow-metal frames.</w:t>
      </w:r>
    </w:p>
    <w:p>
      <w:pPr>
        <w:pStyle w:val="PR2"/>
        <w:numPr>
          <w:ilvl w:val="5"/>
          <w:numId w:val="1"/>
        </w:numPr>
        <w:rPr/>
      </w:pPr>
      <w:r>
        <w:rPr/>
        <w:t>Borrowed lites.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081113 "Hollow Metal Doors and Frames" for hollow-metal doors and frames.</w:t>
      </w:r>
    </w:p>
    <w:p>
      <w:pPr>
        <w:pStyle w:val="PR2"/>
        <w:numPr>
          <w:ilvl w:val="5"/>
          <w:numId w:val="1"/>
        </w:numPr>
        <w:rPr/>
      </w:pPr>
      <w:r>
        <w:rPr/>
        <w:t>Section 081119 "Stainless Steel Doors and Frames" for hollow-metal doors and frames manufactured from stainless steel.</w:t>
      </w:r>
    </w:p>
    <w:p>
      <w:pPr>
        <w:pStyle w:val="PR2"/>
        <w:numPr>
          <w:ilvl w:val="5"/>
          <w:numId w:val="1"/>
        </w:numPr>
        <w:rPr/>
      </w:pPr>
      <w:r>
        <w:rPr/>
        <w:t>[</w:t>
      </w:r>
      <w:r>
        <w:rPr>
          <w:b/>
        </w:rPr>
        <w:t>Section 087100 "Door Hardware"</w:t>
      </w:r>
      <w:r>
        <w:rPr/>
        <w:t>] [</w:t>
      </w:r>
      <w:r>
        <w:rPr>
          <w:b/>
        </w:rPr>
        <w:t>Section 087111 "Door Hardware (Descriptive Specification)"</w:t>
      </w:r>
      <w:r>
        <w:rPr/>
        <w:t>] for door hardware for hollow-metal doors.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"Minimum Thickness" Paragraph below to indicate that metal thicknesses specified are base-metal measurements and do not include metallic coatings or finishes. Thicknesses indicated in this Section are according to SDI A250.8 and NAAMM-HMMA 803, both of which use the same values.</w:t>
      </w:r>
    </w:p>
    <w:p>
      <w:pPr>
        <w:pStyle w:val="PR1"/>
        <w:numPr>
          <w:ilvl w:val="4"/>
          <w:numId w:val="1"/>
        </w:numPr>
        <w:rPr/>
      </w:pPr>
      <w:r>
        <w:rPr/>
        <w:t>Minimum Thickness: Minimum thickness of base metal without coatings according to NAAMM-HMMA 803 or SDI A250.8.</w:t>
      </w:r>
    </w:p>
    <w:p>
      <w:pPr>
        <w:pStyle w:val="ART"/>
        <w:numPr>
          <w:ilvl w:val="3"/>
          <w:numId w:val="1"/>
        </w:numPr>
        <w:ind w:hanging="0" w:left="0"/>
        <w:rPr/>
      </w:pPr>
      <w:r>
        <w:rPr/>
        <w:t>COORDINATION</w:t>
      </w:r>
    </w:p>
    <w:p>
      <w:pPr>
        <w:pStyle w:val="PR1"/>
        <w:numPr>
          <w:ilvl w:val="4"/>
          <w:numId w:val="1"/>
        </w:numPr>
        <w:rPr/>
      </w:pPr>
      <w:r>
        <w:rPr/>
        <w:t>Coordinate anchorage installation for hollow-metal frames. Furnish setting drawings, templates, and directions for installing anchorages, including sleeves, concrete inserts, anchor bolts, and items with integral anchors. Deliver such items to Project site in time for installation.</w:t>
      </w:r>
    </w:p>
    <w:p>
      <w:pPr>
        <w:pStyle w:val="PR1"/>
        <w:numPr>
          <w:ilvl w:val="4"/>
          <w:numId w:val="1"/>
        </w:numPr>
        <w:rPr/>
      </w:pPr>
      <w:r>
        <w:rPr/>
        <w:t>Coordinate requirements for installation of door hardware, electrified door hardware, and access control and security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Interior standard steel frames.</w:t>
      </w:r>
    </w:p>
    <w:p>
      <w:pPr>
        <w:pStyle w:val="PR2"/>
        <w:numPr>
          <w:ilvl w:val="5"/>
          <w:numId w:val="1"/>
        </w:numPr>
        <w:rPr/>
      </w:pPr>
      <w:r>
        <w:rPr/>
        <w:t>Exterior standard steel frames.</w:t>
      </w:r>
    </w:p>
    <w:p>
      <w:pPr>
        <w:pStyle w:val="PR2"/>
        <w:numPr>
          <w:ilvl w:val="5"/>
          <w:numId w:val="1"/>
        </w:numPr>
        <w:rPr/>
      </w:pPr>
      <w:r>
        <w:rPr/>
        <w:t>Interior custom hollow-metal frames.</w:t>
      </w:r>
    </w:p>
    <w:p>
      <w:pPr>
        <w:pStyle w:val="PR2"/>
        <w:numPr>
          <w:ilvl w:val="5"/>
          <w:numId w:val="1"/>
        </w:numPr>
        <w:rPr/>
      </w:pPr>
      <w:r>
        <w:rPr/>
        <w:t>Exterior custom hollow-metal frames.</w:t>
      </w:r>
    </w:p>
    <w:p>
      <w:pPr>
        <w:pStyle w:val="PR2"/>
        <w:numPr>
          <w:ilvl w:val="5"/>
          <w:numId w:val="1"/>
        </w:numPr>
        <w:rPr/>
      </w:pPr>
      <w:r>
        <w:rPr/>
        <w:t>Borrowed lites.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w:t>
      </w:r>
      <w:r>
        <w:rPr>
          <w:b/>
        </w:rPr>
        <w:t>fire-resistance ratings,</w:t>
      </w:r>
      <w:r>
        <w:rPr/>
        <w:t>]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CMT"/>
        <w:rPr/>
      </w:pPr>
      <w:r>
        <w:rPr/>
        <w:t>Retain "Shop Drawings" Paragraph below if applicable. SDI A250.8 indicates that manufacturer's published details can replace Shop Drawings for hollow-metal frames unless otherwise indicated.</w:t>
      </w:r>
    </w:p>
    <w:p>
      <w:pPr>
        <w:pStyle w:val="PR1"/>
        <w:numPr>
          <w:ilvl w:val="4"/>
          <w:numId w:val="1"/>
        </w:numPr>
        <w:rPr/>
      </w:pPr>
      <w:r>
        <w:rPr/>
        <w:t>Shop Drawings: Include the following:</w:t>
      </w:r>
    </w:p>
    <w:p>
      <w:pPr>
        <w:pStyle w:val="PR2"/>
        <w:numPr>
          <w:ilvl w:val="5"/>
          <w:numId w:val="1"/>
        </w:numPr>
        <w:spacing w:before="240" w:after="0"/>
        <w:rPr/>
      </w:pPr>
      <w:r>
        <w:rPr/>
        <w:t>Elevations of each frame type.</w:t>
      </w:r>
    </w:p>
    <w:p>
      <w:pPr>
        <w:pStyle w:val="PR2"/>
        <w:numPr>
          <w:ilvl w:val="5"/>
          <w:numId w:val="1"/>
        </w:numPr>
        <w:rPr/>
      </w:pPr>
      <w:r>
        <w:rPr/>
        <w:t>Frame details for each frame type, including dimensioned profiles and metal thicknesses.</w:t>
      </w:r>
    </w:p>
    <w:p>
      <w:pPr>
        <w:pStyle w:val="PR2"/>
        <w:numPr>
          <w:ilvl w:val="5"/>
          <w:numId w:val="1"/>
        </w:numPr>
        <w:rPr/>
      </w:pPr>
      <w:r>
        <w:rPr/>
        <w:t>Locations of reinforcement and preparations for hardware.</w:t>
      </w:r>
    </w:p>
    <w:p>
      <w:pPr>
        <w:pStyle w:val="PR2"/>
        <w:numPr>
          <w:ilvl w:val="5"/>
          <w:numId w:val="1"/>
        </w:numPr>
        <w:rPr/>
      </w:pPr>
      <w:r>
        <w:rPr/>
        <w:t>Details of each different wall opening condition.</w:t>
      </w:r>
    </w:p>
    <w:p>
      <w:pPr>
        <w:pStyle w:val="PR2"/>
        <w:numPr>
          <w:ilvl w:val="5"/>
          <w:numId w:val="1"/>
        </w:numPr>
        <w:rPr/>
      </w:pPr>
      <w:r>
        <w:rPr/>
        <w:t>Details of electrical raceway and preparation for electrified hardware, access control systems, and security systems.</w:t>
      </w:r>
    </w:p>
    <w:p>
      <w:pPr>
        <w:pStyle w:val="PR2"/>
        <w:numPr>
          <w:ilvl w:val="5"/>
          <w:numId w:val="1"/>
        </w:numPr>
        <w:rPr/>
      </w:pPr>
      <w:r>
        <w:rPr/>
        <w:t>Details of anchorages, joints, field splices, and connections.</w:t>
      </w:r>
    </w:p>
    <w:p>
      <w:pPr>
        <w:pStyle w:val="PR2"/>
        <w:numPr>
          <w:ilvl w:val="5"/>
          <w:numId w:val="1"/>
        </w:numPr>
        <w:rPr/>
      </w:pPr>
      <w:r>
        <w:rPr/>
        <w:t>Details of accessories.</w:t>
      </w:r>
    </w:p>
    <w:p>
      <w:pPr>
        <w:pStyle w:val="PR2"/>
        <w:numPr>
          <w:ilvl w:val="5"/>
          <w:numId w:val="1"/>
        </w:numPr>
        <w:rPr/>
      </w:pPr>
      <w:r>
        <w:rPr/>
        <w:t>Details of moldings, removable stops, and glazing.</w:t>
      </w:r>
    </w:p>
    <w:p>
      <w:pPr>
        <w:pStyle w:val="CMT"/>
        <w:rPr/>
      </w:pPr>
      <w:r>
        <w:rPr/>
        <w:t>Retain "Samples for Initial Selection" Paragraph and "Finishes" Subparagraph below for two-stage Samples of factory-applied finishes.</w:t>
      </w:r>
    </w:p>
    <w:p>
      <w:pPr>
        <w:pStyle w:val="PR1"/>
        <w:numPr>
          <w:ilvl w:val="4"/>
          <w:numId w:val="1"/>
        </w:numPr>
        <w:rPr/>
      </w:pPr>
      <w:r>
        <w:rPr/>
        <w:t>Samples for Initial Selection: For hollow-metal frames with factory-applied color finishes.</w:t>
      </w:r>
    </w:p>
    <w:p>
      <w:pPr>
        <w:pStyle w:val="PR1"/>
        <w:numPr>
          <w:ilvl w:val="4"/>
          <w:numId w:val="1"/>
        </w:numPr>
        <w:rPr/>
      </w:pPr>
      <w:r>
        <w:rPr/>
        <w:t>Samples for Verification:</w:t>
      </w:r>
    </w:p>
    <w:p>
      <w:pPr>
        <w:pStyle w:val="CMT"/>
        <w:rPr/>
      </w:pPr>
      <w:r>
        <w:rPr/>
        <w:t>Retain "Finishes" Subparagraph below if required for two-stage Samples of factory-applied finishes.</w:t>
      </w:r>
    </w:p>
    <w:p>
      <w:pPr>
        <w:pStyle w:val="PR2"/>
        <w:numPr>
          <w:ilvl w:val="5"/>
          <w:numId w:val="1"/>
        </w:numPr>
        <w:spacing w:before="240" w:after="0"/>
        <w:rPr/>
      </w:pPr>
      <w:r>
        <w:rPr/>
        <w:t xml:space="preserve">Finishes: For each type of exposed finish required, prepared on Samples of not less than </w:t>
      </w:r>
      <w:r>
        <w:rPr>
          <w:rStyle w:val="IP"/>
        </w:rPr>
        <w:t>3 by 5 inches</w:t>
      </w:r>
      <w:r>
        <w:rPr>
          <w:rStyle w:val="SI"/>
        </w:rPr>
        <w:t xml:space="preserve"> (75 by 127 mm)</w:t>
      </w:r>
      <w:r>
        <w:rPr/>
        <w:t>.</w:t>
      </w:r>
    </w:p>
    <w:p>
      <w:pPr>
        <w:pStyle w:val="CMT"/>
        <w:rPr/>
      </w:pPr>
      <w:r>
        <w:rPr/>
        <w:t>Retain "Fabrication" Subparagraph below if fabrication Sample is required.</w:t>
      </w:r>
    </w:p>
    <w:p>
      <w:pPr>
        <w:pStyle w:val="PR2"/>
        <w:numPr>
          <w:ilvl w:val="5"/>
          <w:numId w:val="1"/>
        </w:numPr>
        <w:rPr/>
      </w:pPr>
      <w:r>
        <w:rPr/>
        <w:t>Fabrication: Prepare Samples approximately [</w:t>
      </w:r>
      <w:r>
        <w:rPr>
          <w:rStyle w:val="IP"/>
          <w:b/>
        </w:rPr>
        <w:t>12 by 12 inches</w:t>
      </w:r>
      <w:r>
        <w:rPr>
          <w:rStyle w:val="SI"/>
          <w:b/>
        </w:rPr>
        <w:t xml:space="preserve"> (305 by 305 mm)</w:t>
      </w:r>
      <w:r>
        <w:rPr/>
        <w:t>] [</w:t>
      </w:r>
      <w:r>
        <w:rPr>
          <w:rStyle w:val="IP"/>
          <w:b/>
        </w:rPr>
        <w:t>8 by 10 inches</w:t>
      </w:r>
      <w:r>
        <w:rPr>
          <w:rStyle w:val="SI"/>
          <w:b/>
        </w:rPr>
        <w:t xml:space="preserve"> (203 by 254 mm)</w:t>
      </w:r>
      <w:r>
        <w:rPr/>
        <w:t>] &lt;</w:t>
      </w:r>
      <w:r>
        <w:rPr>
          <w:b/>
        </w:rPr>
        <w:t>Insert dimension</w:t>
      </w:r>
      <w:r>
        <w:rPr/>
        <w:t>&gt; to demonstrate compliance with requirements for quality of materials and construction. Show profile, corner joint, floor and wall anchors, and silencers.</w:t>
      </w:r>
    </w:p>
    <w:p>
      <w:pPr>
        <w:pStyle w:val="PR1"/>
        <w:numPr>
          <w:ilvl w:val="4"/>
          <w:numId w:val="1"/>
        </w:numPr>
        <w:rPr/>
      </w:pPr>
      <w:r>
        <w:rPr/>
        <w:t>Product Schedule: For hollow-metal frames, prepared by or under the supervision of supplier, using same reference numbers for details and openings as those on Drawings. Coordinate with final door hardware schedule.</w:t>
      </w:r>
    </w:p>
    <w:p>
      <w:pPr>
        <w:pStyle w:val="ART"/>
        <w:numPr>
          <w:ilvl w:val="3"/>
          <w:numId w:val="1"/>
        </w:numPr>
        <w:ind w:hanging="0" w:left="0"/>
        <w:rPr/>
      </w:pPr>
      <w:r>
        <w:rPr/>
        <w:t>INFORMATIONAL SUBMITTALS</w:t>
      </w:r>
    </w:p>
    <w:p>
      <w:pPr>
        <w:pStyle w:val="PR1"/>
        <w:numPr>
          <w:ilvl w:val="4"/>
          <w:numId w:val="1"/>
        </w:numPr>
        <w:rPr/>
      </w:pPr>
      <w:r>
        <w:rPr/>
        <w:t>Product Test Reports: For each type of [</w:t>
      </w:r>
      <w:r>
        <w:rPr>
          <w:b/>
        </w:rPr>
        <w:t>fire-rated hollow-metal frame assembly</w:t>
      </w:r>
      <w:r>
        <w:rPr/>
        <w:t>] [</w:t>
      </w:r>
      <w:r>
        <w:rPr>
          <w:b/>
        </w:rPr>
        <w:t>and</w:t>
      </w:r>
      <w:r>
        <w:rPr/>
        <w:t>] [</w:t>
      </w:r>
      <w:r>
        <w:rPr>
          <w:b/>
        </w:rPr>
        <w:t>fire-rated borrowed-lite assembly</w:t>
      </w:r>
      <w:r>
        <w:rPr/>
        <w:t>] for tests performed by a qualified testing agency indicating compliance with performance requirements.</w:t>
      </w:r>
    </w:p>
    <w:p>
      <w:pPr>
        <w:pStyle w:val="CMT"/>
        <w:rPr/>
      </w:pPr>
      <w:r>
        <w:rPr/>
        <w:t>Retain "Oversize Construction Certification" Paragraph below for oversized fire-rated assemblies.</w:t>
      </w:r>
    </w:p>
    <w:p>
      <w:pPr>
        <w:pStyle w:val="PR1"/>
        <w:numPr>
          <w:ilvl w:val="4"/>
          <w:numId w:val="1"/>
        </w:numPr>
        <w:rPr/>
      </w:pPr>
      <w:r>
        <w:rPr/>
        <w:t>Oversize Construction Certification: For assemblies required to be fire-rated and exceeding limitations of labeled assemblies.</w:t>
      </w:r>
    </w:p>
    <w:p>
      <w:pPr>
        <w:pStyle w:val="ART"/>
        <w:numPr>
          <w:ilvl w:val="3"/>
          <w:numId w:val="1"/>
        </w:numPr>
        <w:ind w:hanging="0" w:left="0"/>
        <w:rPr/>
      </w:pPr>
      <w:r>
        <w:rPr/>
        <w:t>DELIVERY, STORAGE, AND HANDLING</w:t>
      </w:r>
    </w:p>
    <w:p>
      <w:pPr>
        <w:pStyle w:val="PR1"/>
        <w:numPr>
          <w:ilvl w:val="4"/>
          <w:numId w:val="1"/>
        </w:numPr>
        <w:rPr/>
      </w:pPr>
      <w:r>
        <w:rPr/>
        <w:t>Deliver hollow-metal frames palletized, packaged, or crated to provide protection during transit and Project-site storage. Do not use nonvented plastic.</w:t>
      </w:r>
    </w:p>
    <w:p>
      <w:pPr>
        <w:pStyle w:val="PR2"/>
        <w:numPr>
          <w:ilvl w:val="5"/>
          <w:numId w:val="1"/>
        </w:numPr>
        <w:spacing w:before="240" w:after="0"/>
        <w:rPr/>
      </w:pPr>
      <w:r>
        <w:rPr/>
        <w:t>Provide additional protection to prevent damage to factory-finished units.</w:t>
      </w:r>
    </w:p>
    <w:p>
      <w:pPr>
        <w:pStyle w:val="CMT"/>
        <w:rPr/>
      </w:pPr>
      <w:r>
        <w:rPr/>
        <w:t>Retain first paragraph below for welded frames. Temporary spreader bars are intended for shipping and handling purposes only.</w:t>
      </w:r>
    </w:p>
    <w:p>
      <w:pPr>
        <w:pStyle w:val="PR1"/>
        <w:numPr>
          <w:ilvl w:val="4"/>
          <w:numId w:val="1"/>
        </w:numPr>
        <w:rPr/>
      </w:pPr>
      <w:r>
        <w:rPr/>
        <w:t>Deliver welded frames with two removable spreader bars across bottom of frames, tack welded to jambs and mullions.</w:t>
      </w:r>
    </w:p>
    <w:p>
      <w:pPr>
        <w:pStyle w:val="PR1"/>
        <w:numPr>
          <w:ilvl w:val="4"/>
          <w:numId w:val="1"/>
        </w:numPr>
        <w:rPr/>
      </w:pPr>
      <w:r>
        <w:rPr/>
        <w:t xml:space="preserve">Store hollow-metal frames vertically under cover at Project site with head up. Place on minimum </w:t>
      </w:r>
      <w:r>
        <w:rPr>
          <w:rStyle w:val="IP"/>
        </w:rPr>
        <w:t>4-inch-</w:t>
      </w:r>
      <w:r>
        <w:rPr>
          <w:rStyle w:val="SI"/>
        </w:rPr>
        <w:t xml:space="preserve"> (102-mm-)</w:t>
      </w:r>
      <w:r>
        <w:rPr/>
        <w:t xml:space="preserve"> high wood blocking. Provide minimum </w:t>
      </w:r>
      <w:r>
        <w:rPr>
          <w:rStyle w:val="IP"/>
        </w:rPr>
        <w:t>1/4-inch</w:t>
      </w:r>
      <w:r>
        <w:rPr>
          <w:rStyle w:val="SI"/>
        </w:rPr>
        <w:t xml:space="preserve"> (6-mm)</w:t>
      </w:r>
      <w:r>
        <w:rPr/>
        <w:t xml:space="preserve"> space between each stacked door to permit air circulation.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HOLLOW METAL FRAMES</w:t>
      </w:r>
    </w:p>
    <w:p>
      <w:pPr>
        <w:pStyle w:val="PR1"/>
        <w:numPr>
          <w:ilvl w:val="4"/>
          <w:numId w:val="1"/>
        </w:numPr>
        <w:rPr/>
      </w:pPr>
      <w:hyperlink r:id="rId5">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Revise "Fire-Rated Assemblies" Paragraph below to allow neutral pressure testing if required and as acceptable to authorities having jurisdiction.</w:t>
      </w:r>
    </w:p>
    <w:p>
      <w:pPr>
        <w:pStyle w:val="PR1"/>
        <w:numPr>
          <w:ilvl w:val="4"/>
          <w:numId w:val="1"/>
        </w:numPr>
        <w:rPr/>
      </w:pPr>
      <w:r>
        <w:rPr/>
        <w:t>Fire-Rated Assemblies: Assemblies complying with NFPA 80 that are listed and labeled by a qualified testing agency acceptable to authorities having jurisdiction for fire-protection ratings indicated on Drawings, based on testing at positive pressure according to NFPA 252 or UL 10C.</w:t>
      </w:r>
    </w:p>
    <w:p>
      <w:pPr>
        <w:pStyle w:val="PR2"/>
        <w:numPr>
          <w:ilvl w:val="5"/>
          <w:numId w:val="1"/>
        </w:numPr>
        <w:spacing w:before="240" w:after="0"/>
        <w:rPr/>
      </w:pPr>
      <w:r>
        <w:rPr/>
        <w:t>Smoke- and Draft-Control Assemblies: Listed and labeled for smoke and draft control by a qualified testing agency acceptable to authorities having jurisdiction, based on testing according to UL 1784 and installed in compliance with NFPA 105.</w:t>
      </w:r>
    </w:p>
    <w:p>
      <w:pPr>
        <w:pStyle w:val="CMT"/>
        <w:rPr/>
      </w:pPr>
      <w:r>
        <w:rPr/>
        <w:t>Retain "Oversize Fire-Rated Door Assemblies" Subparagraph below if required by authorities having jurisdiction.</w:t>
      </w:r>
    </w:p>
    <w:p>
      <w:pPr>
        <w:pStyle w:val="PR2"/>
        <w:numPr>
          <w:ilvl w:val="5"/>
          <w:numId w:val="1"/>
        </w:numPr>
        <w:rPr/>
      </w:pPr>
      <w:r>
        <w:rPr/>
        <w:t>Oversize Fire-Rated Frames: For units exceeding sizes of tested assemblies, provide certification by a qualified testing agency that frames comply with standard construction requirements for tested and labeled fire-rated assemblies except for size.</w:t>
      </w:r>
    </w:p>
    <w:p>
      <w:pPr>
        <w:pStyle w:val="PR1"/>
        <w:numPr>
          <w:ilvl w:val="4"/>
          <w:numId w:val="1"/>
        </w:numPr>
        <w:rPr/>
      </w:pPr>
      <w:r>
        <w:rPr/>
        <w:t>Fire-Rated, Borrowed-Lite Assemblies: Complying with NFPA 80 and listed and labeled by a qualified testing agency acceptable to authorities having jurisdiction, for fire-protection ratings indicated, based on testing according to NFPA 257 or UL 9.</w:t>
      </w:r>
    </w:p>
    <w:p>
      <w:pPr>
        <w:pStyle w:val="ART"/>
        <w:numPr>
          <w:ilvl w:val="3"/>
          <w:numId w:val="1"/>
        </w:numPr>
        <w:ind w:hanging="0" w:left="0"/>
        <w:rPr/>
      </w:pPr>
      <w:r>
        <w:rPr/>
        <w:t>STANDARD STEEL FRAMES</w:t>
      </w:r>
    </w:p>
    <w:p>
      <w:pPr>
        <w:pStyle w:val="CMT"/>
        <w:rPr/>
      </w:pPr>
      <w:r>
        <w:rPr/>
        <w:t>Retain this article to specify hollow-metal frames meeting requirements of SDI. Use of the term "standard" in article title reflects the term used in SDI standard.</w:t>
      </w:r>
    </w:p>
    <w:p>
      <w:pPr>
        <w:pStyle w:val="PR1"/>
        <w:numPr>
          <w:ilvl w:val="4"/>
          <w:numId w:val="1"/>
        </w:numPr>
        <w:rPr/>
      </w:pPr>
      <w:r>
        <w:rPr/>
        <w:t>Construct hollow-metal frames to comply with standards indicated for materials, fabrication, hardware locations, hardware reinforcement, tolerances, and clearances, and as specified.</w:t>
      </w:r>
    </w:p>
    <w:p>
      <w:pPr>
        <w:pStyle w:val="CMT"/>
        <w:rPr/>
      </w:pPr>
      <w:r>
        <w:rPr/>
        <w:t>SDI A250.8 includes three performance levels for standard steel doors and frames. Minimum sheet steel thickness for frames meeting SDI Level 1 is 0.042 inch (1.0 mm) (nominal 18 gage), minimum thickness for Levels 2 and 3 is 0.053 inch (1.3 mm) (nominal 16 gage), and minimum thickness for Level 4 is 0.067 inch (1.7 mm) (nominal 14 gage). Other SDI requirements for frames, including reinforcing, is the same for all performance levels. Consult manufacturers to determine if they have different construction methods for different performance levels. See the Evaluations. If Project contains more than one type, retain each applicable paragraph below and indicate locations.</w:t>
      </w:r>
    </w:p>
    <w:p>
      <w:pPr>
        <w:pStyle w:val="PR1"/>
        <w:numPr>
          <w:ilvl w:val="4"/>
          <w:numId w:val="1"/>
        </w:numPr>
        <w:rPr/>
      </w:pPr>
      <w:r>
        <w:rPr/>
        <w:t>Interior Standard Steel Frames: SDI A250.8.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Materials: [</w:t>
      </w:r>
      <w:r>
        <w:rPr>
          <w:b/>
        </w:rPr>
        <w:t>Uncoated</w:t>
      </w:r>
      <w:r>
        <w:rPr/>
        <w:t>] [</w:t>
      </w:r>
      <w:r>
        <w:rPr>
          <w:b/>
        </w:rPr>
        <w:t>Metallic-coated</w:t>
      </w:r>
      <w:r>
        <w:rPr/>
        <w:t>] steel sheet, minimum thickness of [</w:t>
      </w:r>
      <w:r>
        <w:rPr>
          <w:rStyle w:val="IP"/>
          <w:b/>
        </w:rPr>
        <w:t>0.042 inch</w:t>
      </w:r>
      <w:r>
        <w:rPr>
          <w:rStyle w:val="SI"/>
          <w:b/>
        </w:rPr>
        <w:t xml:space="preserve"> (1.0 mm)</w:t>
      </w:r>
      <w:r>
        <w:rPr/>
        <w:t>] [</w:t>
      </w:r>
      <w:r>
        <w:rPr>
          <w:rStyle w:val="IP"/>
          <w:b/>
        </w:rPr>
        <w:t>0.053 inch</w:t>
      </w:r>
      <w:r>
        <w:rPr>
          <w:rStyle w:val="SI"/>
          <w:b/>
        </w:rPr>
        <w:t xml:space="preserve"> (1.3 mm)</w:t>
      </w:r>
      <w:r>
        <w:rPr/>
        <w:t>] [</w:t>
      </w:r>
      <w:r>
        <w:rPr>
          <w:rStyle w:val="IP"/>
          <w:b/>
        </w:rPr>
        <w:t>0.067 inch</w:t>
      </w:r>
      <w:r>
        <w:rPr>
          <w:rStyle w:val="SI"/>
          <w:b/>
        </w:rPr>
        <w:t xml:space="preserve"> (1.7 mm)</w:t>
      </w:r>
      <w:r>
        <w:rPr/>
        <w:t>].</w:t>
      </w:r>
    </w:p>
    <w:p>
      <w:pPr>
        <w:pStyle w:val="PR2"/>
        <w:numPr>
          <w:ilvl w:val="5"/>
          <w:numId w:val="1"/>
        </w:numPr>
        <w:rPr/>
      </w:pPr>
      <w:r>
        <w:rPr/>
        <w:t>Sidelite and Transom Frames: Fabricated from same thickness material as adjacent door frame.</w:t>
      </w:r>
    </w:p>
    <w:p>
      <w:pPr>
        <w:pStyle w:val="PR2"/>
        <w:numPr>
          <w:ilvl w:val="5"/>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rPr/>
      </w:pPr>
      <w:r>
        <w:rPr/>
        <w:t>Exposed Finish: [</w:t>
      </w:r>
      <w:r>
        <w:rPr>
          <w:b/>
        </w:rPr>
        <w:t>Prime</w:t>
      </w:r>
      <w:r>
        <w:rPr/>
        <w:t>] [</w:t>
      </w:r>
      <w:r>
        <w:rPr>
          <w:b/>
        </w:rPr>
        <w:t>Factory</w:t>
      </w:r>
      <w:r>
        <w:rPr/>
        <w:t>].</w:t>
      </w:r>
    </w:p>
    <w:p>
      <w:pPr>
        <w:pStyle w:val="CMT"/>
        <w:rPr/>
      </w:pPr>
      <w:r>
        <w:rPr/>
        <w:t>SDI A250.8 includes three performance levels for standard steel doors and frames. Minimum sheet steel thickness for frames meeting SDI Levels 2 and 3 is 0.053 inch (1.3 mm) (nominal 16 gage), and minimum thickness for Level 4 is 0.067 inch (1.7 mm) (nominal 14 gage). Other SDI requirements for frames, including reinforcing, is the same for all performance levels. Consult manufacturers to determine if they have different construction methods for different performance levels. See the Evaluations. If Project contains more than one type, retain each applicable paragraph and indicate locations.</w:t>
      </w:r>
    </w:p>
    <w:p>
      <w:pPr>
        <w:pStyle w:val="PR1"/>
        <w:numPr>
          <w:ilvl w:val="4"/>
          <w:numId w:val="1"/>
        </w:numPr>
        <w:rPr/>
      </w:pPr>
      <w:r>
        <w:rPr/>
        <w:t>Exterior Standard Steel Frames: SDI A250.8.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Materials: Metallic-coated steel sheet, minimum thickness of [</w:t>
      </w:r>
      <w:r>
        <w:rPr>
          <w:rStyle w:val="IP"/>
          <w:b/>
        </w:rPr>
        <w:t>0.053 inch</w:t>
      </w:r>
      <w:r>
        <w:rPr>
          <w:rStyle w:val="SI"/>
          <w:b/>
        </w:rPr>
        <w:t xml:space="preserve"> (1.3 mm)</w:t>
      </w:r>
      <w:r>
        <w:rPr/>
        <w:t>] [</w:t>
      </w:r>
      <w:r>
        <w:rPr>
          <w:rStyle w:val="IP"/>
          <w:b/>
        </w:rPr>
        <w:t>0.067 inch</w:t>
      </w:r>
      <w:r>
        <w:rPr>
          <w:rStyle w:val="SI"/>
          <w:b/>
        </w:rPr>
        <w:t xml:space="preserve"> (1.7 mm)</w:t>
      </w:r>
      <w:r>
        <w:rPr/>
        <w:t>], with minimum [</w:t>
      </w:r>
      <w:r>
        <w:rPr>
          <w:rStyle w:val="IP"/>
          <w:b/>
        </w:rPr>
        <w:t>A40</w:t>
      </w:r>
      <w:r>
        <w:rPr>
          <w:rStyle w:val="SI"/>
          <w:b/>
        </w:rPr>
        <w:t xml:space="preserve"> (ZF120)</w:t>
      </w:r>
      <w:r>
        <w:rPr/>
        <w:t>] [</w:t>
      </w:r>
      <w:r>
        <w:rPr>
          <w:rStyle w:val="IP"/>
          <w:b/>
        </w:rPr>
        <w:t>A60</w:t>
      </w:r>
      <w:r>
        <w:rPr>
          <w:rStyle w:val="SI"/>
          <w:b/>
        </w:rPr>
        <w:t xml:space="preserve"> (ZF180)</w:t>
      </w:r>
      <w:r>
        <w:rPr/>
        <w:t>] coating.</w:t>
      </w:r>
    </w:p>
    <w:p>
      <w:pPr>
        <w:pStyle w:val="PR2"/>
        <w:numPr>
          <w:ilvl w:val="5"/>
          <w:numId w:val="1"/>
        </w:numPr>
        <w:rPr/>
      </w:pPr>
      <w:r>
        <w:rPr/>
        <w:t>Sidelite and Transom Frames: Fabricated from same thickness material as adjacent door frame.</w:t>
      </w:r>
    </w:p>
    <w:p>
      <w:pPr>
        <w:pStyle w:val="PR2"/>
        <w:numPr>
          <w:ilvl w:val="5"/>
          <w:numId w:val="1"/>
        </w:numPr>
        <w:rPr/>
      </w:pPr>
      <w:r>
        <w:rPr/>
        <w:t>Construction: [</w:t>
      </w:r>
      <w:r>
        <w:rPr>
          <w:b/>
        </w:rPr>
        <w:t>Knocked down</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rPr/>
      </w:pPr>
      <w:r>
        <w:rPr/>
        <w:t>Exposed Finish: [</w:t>
      </w:r>
      <w:r>
        <w:rPr>
          <w:b/>
        </w:rPr>
        <w:t>Prime</w:t>
      </w:r>
      <w:r>
        <w:rPr/>
        <w:t>] [</w:t>
      </w:r>
      <w:r>
        <w:rPr>
          <w:b/>
        </w:rPr>
        <w:t>Factory</w:t>
      </w:r>
      <w:r>
        <w:rPr/>
        <w:t>].</w:t>
      </w:r>
    </w:p>
    <w:p>
      <w:pPr>
        <w:pStyle w:val="ART"/>
        <w:numPr>
          <w:ilvl w:val="3"/>
          <w:numId w:val="1"/>
        </w:numPr>
        <w:ind w:hanging="0" w:left="0"/>
        <w:rPr/>
      </w:pPr>
      <w:r>
        <w:rPr/>
        <w:t>CUSTOM HOLLOW-METAL FRAMES</w:t>
      </w:r>
    </w:p>
    <w:p>
      <w:pPr>
        <w:pStyle w:val="CMT"/>
        <w:rPr/>
      </w:pPr>
      <w:r>
        <w:rPr/>
        <w:t>Retain this article to specify hollow-metal frames meeting requirements of HMMA. Use of the term "custom" in article title reflects the term used in HMMA standards.</w:t>
      </w:r>
    </w:p>
    <w:p>
      <w:pPr>
        <w:pStyle w:val="CMT"/>
        <w:rPr/>
      </w:pPr>
      <w:r>
        <w:rPr/>
        <w:t>HMMA uses three standards for construction and performance of custom hollow-metal doors and frames. All three standards have the same requirements for frame thickness and construction; NAAMM-HMMA 861, the standard for commercial doors and frames, has been cited in "Interior Custom Hollow-Metal Frames" Paragraph below; revise to cite another standard. Consult manufacturers to determine if they have different construction methods for different performance levels. See the Evaluations. If Project contains more than one type, retain each applicable paragraph below and indicate locations. Sheet steel thickness of 0.053 inch (1.3 mm) corresponds to nominal thickness 16 gage; revise if another thickness is required.</w:t>
      </w:r>
    </w:p>
    <w:p>
      <w:pPr>
        <w:pStyle w:val="PR1"/>
        <w:numPr>
          <w:ilvl w:val="4"/>
          <w:numId w:val="1"/>
        </w:numPr>
        <w:rPr/>
      </w:pPr>
      <w:r>
        <w:rPr/>
        <w:t>Interior Custom Hollow-Metal Frames: NAAMM-HMMA 861.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2"/>
        <w:numPr>
          <w:ilvl w:val="5"/>
          <w:numId w:val="1"/>
        </w:numPr>
        <w:rPr/>
      </w:pPr>
      <w:r>
        <w:rPr/>
        <w:t>Sidelite and Transom Frames: Fabricated from same thickness material as adjacent door frame.</w:t>
      </w:r>
    </w:p>
    <w:p>
      <w:pPr>
        <w:pStyle w:val="PR2"/>
        <w:numPr>
          <w:ilvl w:val="5"/>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PR2"/>
        <w:numPr>
          <w:ilvl w:val="5"/>
          <w:numId w:val="1"/>
        </w:numPr>
        <w:rPr/>
      </w:pPr>
      <w:r>
        <w:rPr/>
        <w:t>Exposed Finish: Prime.</w:t>
      </w:r>
    </w:p>
    <w:p>
      <w:pPr>
        <w:pStyle w:val="CMT"/>
        <w:rPr/>
      </w:pPr>
      <w:r>
        <w:rPr/>
        <w:t>HMMA uses three standards for construction and performance of custom hollow-metal doors and frames. All three standards have the same requirements for frame thickness and construction; NAAMM-HMMA 861, the standard for commercial doors and frames, has been cited in "Exterior Custom Hollow-Metal Frames" Paragraph below; revise to cite another standard. Consult manufacturers to determine if they have different construction methods for different performance levels. See the Evaluations. If Project contains more than one type, retain each applicable paragraph and indicate locations. Sheet steel thickness of 0.053 inch (1.3 mm) corresponds to nominal thickness 16 gage; revise if another thickness is required.</w:t>
      </w:r>
    </w:p>
    <w:p>
      <w:pPr>
        <w:pStyle w:val="PR1"/>
        <w:numPr>
          <w:ilvl w:val="4"/>
          <w:numId w:val="1"/>
        </w:numPr>
        <w:rPr/>
      </w:pPr>
      <w:r>
        <w:rPr/>
        <w:t>Exterior Custom Hollow-Metal Frames: NAAMM-HMMA 861.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 xml:space="preserve">Materials: Metallic-coated steel sheet, minimum thickness of </w:t>
      </w:r>
      <w:r>
        <w:rPr>
          <w:rStyle w:val="IP"/>
        </w:rPr>
        <w:t>0.053 inch</w:t>
      </w:r>
      <w:r>
        <w:rPr>
          <w:rStyle w:val="SI"/>
        </w:rPr>
        <w:t xml:space="preserve"> (1.3 mm)</w:t>
      </w:r>
      <w:r>
        <w:rPr/>
        <w:t>.</w:t>
      </w:r>
    </w:p>
    <w:p>
      <w:pPr>
        <w:pStyle w:val="PR2"/>
        <w:numPr>
          <w:ilvl w:val="5"/>
          <w:numId w:val="1"/>
        </w:numPr>
        <w:rPr/>
      </w:pPr>
      <w:r>
        <w:rPr/>
        <w:t>Sidelite and Transom Frames: Fabricated from same thickness material as adjacent door frame.</w:t>
      </w:r>
    </w:p>
    <w:p>
      <w:pPr>
        <w:pStyle w:val="PR2"/>
        <w:numPr>
          <w:ilvl w:val="5"/>
          <w:numId w:val="1"/>
        </w:numPr>
        <w:rPr/>
      </w:pPr>
      <w:r>
        <w:rPr/>
        <w:t>Construction: [</w:t>
      </w:r>
      <w:r>
        <w:rPr>
          <w:b/>
        </w:rPr>
        <w:t>Knocked down</w:t>
      </w:r>
      <w:r>
        <w:rPr/>
        <w:t>] [</w:t>
      </w:r>
      <w:r>
        <w:rPr>
          <w:b/>
        </w:rPr>
        <w:t>Face welded</w:t>
      </w:r>
      <w:r>
        <w:rPr/>
        <w:t>] [</w:t>
      </w:r>
      <w:r>
        <w:rPr>
          <w:b/>
        </w:rPr>
        <w:t>Full profile welded</w:t>
      </w:r>
      <w:r>
        <w:rPr/>
        <w:t>].</w:t>
      </w:r>
    </w:p>
    <w:p>
      <w:pPr>
        <w:pStyle w:val="PR2"/>
        <w:numPr>
          <w:ilvl w:val="5"/>
          <w:numId w:val="1"/>
        </w:numPr>
        <w:rPr/>
      </w:pPr>
      <w:r>
        <w:rPr/>
        <w:t>Exposed Finish: Prime.</w:t>
      </w:r>
    </w:p>
    <w:p>
      <w:pPr>
        <w:pStyle w:val="ART"/>
        <w:numPr>
          <w:ilvl w:val="3"/>
          <w:numId w:val="1"/>
        </w:numPr>
        <w:ind w:hanging="0" w:left="0"/>
        <w:rPr/>
      </w:pPr>
      <w:r>
        <w:rPr/>
        <w:t>BORROWED LITES</w:t>
      </w:r>
    </w:p>
    <w:p>
      <w:pPr>
        <w:pStyle w:val="PR1"/>
        <w:numPr>
          <w:ilvl w:val="4"/>
          <w:numId w:val="1"/>
        </w:numPr>
        <w:rPr/>
      </w:pPr>
      <w:r>
        <w:rPr/>
        <w:t>Fabricate of [</w:t>
      </w:r>
      <w:r>
        <w:rPr>
          <w:b/>
        </w:rPr>
        <w:t>uncoated</w:t>
      </w:r>
      <w:r>
        <w:rPr/>
        <w:t>] [</w:t>
      </w:r>
      <w:r>
        <w:rPr>
          <w:b/>
        </w:rPr>
        <w:t>metallic-coated</w:t>
      </w:r>
      <w:r>
        <w:rPr/>
        <w:t>] steel sheet, minimum thickness of [</w:t>
      </w:r>
      <w:r>
        <w:rPr>
          <w:rStyle w:val="IP"/>
          <w:b/>
        </w:rPr>
        <w:t>0.053 inch</w:t>
      </w:r>
      <w:r>
        <w:rPr>
          <w:rStyle w:val="SI"/>
          <w:b/>
        </w:rPr>
        <w:t xml:space="preserve"> (1.3 mm)</w:t>
      </w:r>
      <w:r>
        <w:rPr/>
        <w:t>] [</w:t>
      </w:r>
      <w:r>
        <w:rPr>
          <w:rStyle w:val="IP"/>
          <w:b/>
        </w:rPr>
        <w:t>0.042 inch</w:t>
      </w:r>
      <w:r>
        <w:rPr>
          <w:rStyle w:val="SI"/>
          <w:b/>
        </w:rPr>
        <w:t xml:space="preserve"> (1.0 mm)</w:t>
      </w:r>
      <w:r>
        <w:rPr/>
        <w:t>].</w:t>
      </w:r>
    </w:p>
    <w:p>
      <w:pPr>
        <w:pStyle w:val="PR1"/>
        <w:numPr>
          <w:ilvl w:val="4"/>
          <w:numId w:val="1"/>
        </w:numPr>
        <w:rPr/>
      </w:pPr>
      <w:r>
        <w:rPr/>
        <w:t>Construction: [</w:t>
      </w:r>
      <w:r>
        <w:rPr>
          <w:b/>
        </w:rPr>
        <w:t>Knocked down</w:t>
      </w:r>
      <w:r>
        <w:rPr/>
        <w:t>] [</w:t>
      </w:r>
      <w:r>
        <w:rPr>
          <w:b/>
        </w:rPr>
        <w:t>Face welded</w:t>
      </w:r>
      <w:r>
        <w:rPr/>
        <w:t>] [</w:t>
      </w:r>
      <w:r>
        <w:rPr>
          <w:b/>
        </w:rPr>
        <w:t>Full profile welded</w:t>
      </w:r>
      <w:r>
        <w:rPr/>
        <w:t>].</w:t>
      </w:r>
    </w:p>
    <w:p>
      <w:pPr>
        <w:pStyle w:val="PR1"/>
        <w:numPr>
          <w:ilvl w:val="4"/>
          <w:numId w:val="1"/>
        </w:numPr>
        <w:rPr/>
      </w:pPr>
      <w:r>
        <w:rPr/>
        <w:t>Fabricate in one piece except where handling and shipping limitations require multiple sections. Where frames are fabricated in sections due to shipping or handling limitations, provide alignment plates or angles at each joint, fabricated of metal of same or greater thickness as metal as frames.</w:t>
      </w:r>
    </w:p>
    <w:p>
      <w:pPr>
        <w:pStyle w:val="PR1"/>
        <w:numPr>
          <w:ilvl w:val="4"/>
          <w:numId w:val="1"/>
        </w:numPr>
        <w:rPr/>
      </w:pPr>
      <w:r>
        <w:rPr/>
        <w:t>Provide countersunk, flat- or oval-head exposed screws and bolts for exposed fasteners unless otherwise indicated.</w:t>
      </w:r>
    </w:p>
    <w:p>
      <w:pPr>
        <w:pStyle w:val="ART"/>
        <w:numPr>
          <w:ilvl w:val="3"/>
          <w:numId w:val="1"/>
        </w:numPr>
        <w:ind w:hanging="0" w:left="0"/>
        <w:rPr/>
      </w:pPr>
      <w:r>
        <w:rPr/>
        <w:t>FRAME ANCHORS</w:t>
      </w:r>
    </w:p>
    <w:p>
      <w:pPr>
        <w:pStyle w:val="PR1"/>
        <w:numPr>
          <w:ilvl w:val="4"/>
          <w:numId w:val="1"/>
        </w:numPr>
        <w:rPr/>
      </w:pPr>
      <w:r>
        <w:rPr/>
        <w:t>Jamb Anchors:</w:t>
      </w:r>
    </w:p>
    <w:p>
      <w:pPr>
        <w:pStyle w:val="PR2"/>
        <w:numPr>
          <w:ilvl w:val="5"/>
          <w:numId w:val="1"/>
        </w:numPr>
        <w:spacing w:before="240" w:after="0"/>
        <w:rPr/>
      </w:pPr>
      <w:r>
        <w:rPr/>
        <w:t>Type: Anchors of minimum size and type required by applicable door and frame standard, and suitable for performance level indicated.</w:t>
      </w:r>
    </w:p>
    <w:p>
      <w:pPr>
        <w:pStyle w:val="PR2"/>
        <w:numPr>
          <w:ilvl w:val="5"/>
          <w:numId w:val="1"/>
        </w:numPr>
        <w:rPr/>
      </w:pPr>
      <w:r>
        <w:rPr/>
        <w:t xml:space="preserve">Quantity: Minimum of three anchors per jamb, with one additional anchor for frames with no floor anchor. Provide one additional anchor for each </w:t>
      </w:r>
      <w:r>
        <w:rPr>
          <w:rStyle w:val="IP"/>
        </w:rPr>
        <w:t>24 inches</w:t>
      </w:r>
      <w:r>
        <w:rPr>
          <w:rStyle w:val="SI"/>
        </w:rPr>
        <w:t xml:space="preserve"> (610 mm)</w:t>
      </w:r>
      <w:r>
        <w:rPr/>
        <w:t xml:space="preserve"> of frame height above </w:t>
      </w:r>
      <w:r>
        <w:rPr>
          <w:rStyle w:val="IP"/>
        </w:rPr>
        <w:t>7 feet</w:t>
      </w:r>
      <w:r>
        <w:rPr>
          <w:rStyle w:val="SI"/>
        </w:rPr>
        <w:t xml:space="preserve"> (2.1 m)</w:t>
      </w:r>
      <w:r>
        <w:rPr/>
        <w:t>.</w:t>
      </w:r>
    </w:p>
    <w:p>
      <w:pPr>
        <w:pStyle w:val="PR2"/>
        <w:numPr>
          <w:ilvl w:val="5"/>
          <w:numId w:val="1"/>
        </w:numPr>
        <w:rPr/>
      </w:pPr>
      <w:r>
        <w:rPr/>
        <w:t xml:space="preserve">Postinstalled Expansion Anchor: Minimum </w:t>
      </w:r>
      <w:r>
        <w:rPr>
          <w:rStyle w:val="IP"/>
        </w:rPr>
        <w:t>3/8-inch-</w:t>
      </w:r>
      <w:r>
        <w:rPr>
          <w:rStyle w:val="SI"/>
        </w:rPr>
        <w:t xml:space="preserve"> (9.5-mm-)</w:t>
      </w:r>
      <w:r>
        <w:rPr/>
        <w:t xml:space="preserve"> diameter bolts with expansion shields or inserts, with manufacturer's standard pipe spacer.</w:t>
      </w:r>
    </w:p>
    <w:p>
      <w:pPr>
        <w:pStyle w:val="PR1"/>
        <w:numPr>
          <w:ilvl w:val="4"/>
          <w:numId w:val="1"/>
        </w:numPr>
        <w:rPr/>
      </w:pPr>
      <w:r>
        <w:rPr/>
        <w:t>Floor Anchors: Provide floor anchors for each jamb and mullion that extends to floor.</w:t>
      </w:r>
    </w:p>
    <w:p>
      <w:pPr>
        <w:pStyle w:val="CMT"/>
        <w:rPr/>
      </w:pPr>
      <w:r>
        <w:rPr/>
        <w:t>Retain "Floor Anchors for Concrete Slabs with Underlayment" Paragraph below when using flowable underlayment over slabs or floor structure.</w:t>
      </w:r>
    </w:p>
    <w:p>
      <w:pPr>
        <w:pStyle w:val="PR1"/>
        <w:numPr>
          <w:ilvl w:val="4"/>
          <w:numId w:val="1"/>
        </w:numPr>
        <w:rPr/>
      </w:pPr>
      <w:r>
        <w:rPr/>
        <w:t xml:space="preserve">Floor Anchors for Concrete Slabs with Underlayment: Adjustable-type anchors with extension clips, allowing not less than </w:t>
      </w:r>
      <w:r>
        <w:rPr>
          <w:rStyle w:val="IP"/>
        </w:rPr>
        <w:t>2-inch</w:t>
      </w:r>
      <w:r>
        <w:rPr>
          <w:rStyle w:val="SI"/>
        </w:rPr>
        <w:t xml:space="preserve"> (51-mm)</w:t>
      </w:r>
      <w:r>
        <w:rPr/>
        <w:t xml:space="preserve"> height adjustment. Terminate bottom of frames at top of underlayment.</w:t>
      </w:r>
    </w:p>
    <w:p>
      <w:pPr>
        <w:pStyle w:val="PR1"/>
        <w:numPr>
          <w:ilvl w:val="4"/>
          <w:numId w:val="1"/>
        </w:numPr>
        <w:rPr/>
      </w:pPr>
      <w:r>
        <w:rPr/>
        <w:t xml:space="preserve">Material: ASTM A879/A879M, Commercial Steel (CS), </w:t>
      </w:r>
      <w:r>
        <w:rPr>
          <w:rStyle w:val="IP"/>
        </w:rPr>
        <w:t>04Z</w:t>
      </w:r>
      <w:r>
        <w:rPr>
          <w:rStyle w:val="SI"/>
        </w:rPr>
        <w:t xml:space="preserve"> (12G)</w:t>
      </w:r>
      <w:r>
        <w:rPr/>
        <w:t xml:space="preserve"> coating designation; mill phosphatized.</w:t>
      </w:r>
    </w:p>
    <w:p>
      <w:pPr>
        <w:pStyle w:val="PR2"/>
        <w:numPr>
          <w:ilvl w:val="5"/>
          <w:numId w:val="1"/>
        </w:numPr>
        <w:spacing w:before="240" w:after="0"/>
        <w:rPr/>
      </w:pPr>
      <w:r>
        <w:rPr/>
        <w:t>For anchors built into exterior walls, steel sheet complying with ASTM A1008/A1008M or ASTM A1011/A1011M; hot-dip galvanized according to ASTM A153/A153M, Class B.</w:t>
      </w:r>
    </w:p>
    <w:p>
      <w:pPr>
        <w:pStyle w:val="ART"/>
        <w:numPr>
          <w:ilvl w:val="3"/>
          <w:numId w:val="1"/>
        </w:numPr>
        <w:ind w:hanging="0" w:left="0"/>
        <w:rPr/>
      </w:pPr>
      <w:r>
        <w:rPr/>
        <w:t>MATERIALS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r>
        <w:rPr/>
        <w:t>Cold-Rolled Steel Sheet: ASTM A1008/A1008M, Commercial Steel (CS), Type B; suitable for exposed applications.</w:t>
      </w:r>
    </w:p>
    <w:p>
      <w:pPr>
        <w:pStyle w:val="PR1"/>
        <w:numPr>
          <w:ilvl w:val="4"/>
          <w:numId w:val="1"/>
        </w:numPr>
        <w:rPr/>
      </w:pPr>
      <w:r>
        <w:rPr/>
        <w:t>Hot-Rolled Steel Sheet: ASTM A1011/A1011M, Commercial Steel (CS), Type B; free of scale, pitting, or surface defects; pickled and oiled.</w:t>
      </w:r>
    </w:p>
    <w:p>
      <w:pPr>
        <w:pStyle w:val="PR1"/>
        <w:numPr>
          <w:ilvl w:val="4"/>
          <w:numId w:val="1"/>
        </w:numPr>
        <w:rPr/>
      </w:pPr>
      <w:r>
        <w:rPr/>
        <w:t>Metallic-Coated Steel Sheet: ASTM A653/A653M, Commercial Steel (CS), Type B.</w:t>
      </w:r>
    </w:p>
    <w:p>
      <w:pPr>
        <w:pStyle w:val="PR1"/>
        <w:numPr>
          <w:ilvl w:val="4"/>
          <w:numId w:val="1"/>
        </w:numPr>
        <w:rPr/>
      </w:pPr>
      <w:r>
        <w:rPr/>
        <w:t>Inserts, Bolts, and Fasteners: Hot-dip galvanized according to ASTM A153/A153M.</w:t>
      </w:r>
    </w:p>
    <w:p>
      <w:pPr>
        <w:pStyle w:val="PR1"/>
        <w:numPr>
          <w:ilvl w:val="4"/>
          <w:numId w:val="1"/>
        </w:numPr>
        <w:rPr/>
      </w:pPr>
      <w:r>
        <w:rPr/>
        <w:t>Power-Actuated Fasteners in Concrete: Fastener system of type suitable for application indicated, fabricated from corrosion-resistant materials, with clips or other accessory devices for attaching hollow-metal frames of type indicated.</w:t>
      </w:r>
    </w:p>
    <w:p>
      <w:pPr>
        <w:pStyle w:val="PR1"/>
        <w:numPr>
          <w:ilvl w:val="4"/>
          <w:numId w:val="1"/>
        </w:numPr>
        <w:rPr/>
      </w:pPr>
      <w:r>
        <w:rPr/>
        <w:t>Glazing: Comply with requirements in Section 088000 "Glazing."</w:t>
      </w:r>
    </w:p>
    <w:p>
      <w:pPr>
        <w:pStyle w:val="ART"/>
        <w:numPr>
          <w:ilvl w:val="3"/>
          <w:numId w:val="1"/>
        </w:numPr>
        <w:ind w:hanging="0" w:left="0"/>
        <w:rPr/>
      </w:pPr>
      <w:r>
        <w:rPr/>
        <w:t>FABRICATION</w:t>
      </w:r>
    </w:p>
    <w:p>
      <w:pPr>
        <w:pStyle w:val="PR1"/>
        <w:numPr>
          <w:ilvl w:val="4"/>
          <w:numId w:val="1"/>
        </w:numPr>
        <w:rPr/>
      </w:pPr>
      <w:r>
        <w:rPr/>
        <w:t>Hollow-Metal Frames: Fabricate in one piece except where handling and shipping limitations require multiple sections. Where frames are fabricated in sections, provide alignment plates or angles at each joint, fabricated of metal of same or greater thickness as frames.</w:t>
      </w:r>
    </w:p>
    <w:p>
      <w:pPr>
        <w:pStyle w:val="PR2"/>
        <w:numPr>
          <w:ilvl w:val="5"/>
          <w:numId w:val="1"/>
        </w:numPr>
        <w:spacing w:before="240" w:after="0"/>
        <w:rPr/>
      </w:pPr>
      <w:r>
        <w:rPr/>
        <w:t>Sidelite and Transom Bar Frames: Provide closed tubular members with no visible face seams or joints, fabricated from same material as door frame. Fasten members at crossings and to jambs by welding[</w:t>
      </w:r>
      <w:r>
        <w:rPr>
          <w:b/>
        </w:rPr>
        <w:t>, or by rigid mechanical anchors</w:t>
      </w:r>
      <w:r>
        <w:rPr/>
        <w:t>].</w:t>
      </w:r>
    </w:p>
    <w:p>
      <w:pPr>
        <w:pStyle w:val="PR2"/>
        <w:numPr>
          <w:ilvl w:val="5"/>
          <w:numId w:val="1"/>
        </w:numPr>
        <w:rPr/>
      </w:pPr>
      <w:r>
        <w:rPr/>
        <w:t>Provide countersunk, flat- or oval-head exposed screws and bolts for exposed fasteners unless otherwise indicated.</w:t>
      </w:r>
    </w:p>
    <w:p>
      <w:pPr>
        <w:pStyle w:val="PR2"/>
        <w:numPr>
          <w:ilvl w:val="5"/>
          <w:numId w:val="1"/>
        </w:numPr>
        <w:rPr/>
      </w:pPr>
      <w:r>
        <w:rPr/>
        <w:t>Door Silencers: Except on weather-stripped frames, drill stops to receive door silencers as follows. Keep holes clear during construction.</w:t>
      </w:r>
    </w:p>
    <w:p>
      <w:pPr>
        <w:pStyle w:val="PR3"/>
        <w:numPr>
          <w:ilvl w:val="6"/>
          <w:numId w:val="1"/>
        </w:numPr>
        <w:spacing w:before="240" w:after="0"/>
        <w:rPr/>
      </w:pPr>
      <w:r>
        <w:rPr/>
        <w:t>Single-Door Frames: Drill stop in strike jamb to receive three door silencers.</w:t>
      </w:r>
    </w:p>
    <w:p>
      <w:pPr>
        <w:pStyle w:val="PR3"/>
        <w:numPr>
          <w:ilvl w:val="6"/>
          <w:numId w:val="1"/>
        </w:numPr>
        <w:rPr/>
      </w:pPr>
      <w:r>
        <w:rPr/>
        <w:t>Double-Door Frames: Drill stop in head jamb to receive two door silencers.</w:t>
      </w:r>
    </w:p>
    <w:p>
      <w:pPr>
        <w:pStyle w:val="PR2"/>
        <w:numPr>
          <w:ilvl w:val="5"/>
          <w:numId w:val="1"/>
        </w:numPr>
        <w:spacing w:before="240" w:after="0"/>
        <w:rPr/>
      </w:pPr>
      <w:r>
        <w:rPr/>
        <w:t>Terminated Stops: Terminate stops [</w:t>
      </w:r>
      <w:r>
        <w:rPr>
          <w:rStyle w:val="IP"/>
          <w:b/>
        </w:rPr>
        <w:t>6 inches</w:t>
      </w:r>
      <w:r>
        <w:rPr>
          <w:rStyle w:val="SI"/>
          <w:b/>
        </w:rPr>
        <w:t xml:space="preserve"> (152 mm)</w:t>
      </w:r>
      <w:r>
        <w:rPr/>
        <w:t>] &lt;</w:t>
      </w:r>
      <w:r>
        <w:rPr>
          <w:b/>
        </w:rPr>
        <w:t>Insert dimension</w:t>
      </w:r>
      <w:r>
        <w:rPr/>
        <w:t>&gt; above finish floor with a [</w:t>
      </w:r>
      <w:r>
        <w:rPr>
          <w:b/>
        </w:rPr>
        <w:t>45</w:t>
      </w:r>
      <w:r>
        <w:rPr/>
        <w:t>] [</w:t>
      </w:r>
      <w:r>
        <w:rPr>
          <w:b/>
        </w:rPr>
        <w:t>90</w:t>
      </w:r>
      <w:r>
        <w:rPr/>
        <w:t>]-degree angle cut, and close open end of stop with steel sheet closure. Cover opening in extension of frame with welded-steel filler plate, with welds ground smooth and flush with frame.</w:t>
      </w:r>
    </w:p>
    <w:p>
      <w:pPr>
        <w:pStyle w:val="PR1"/>
        <w:numPr>
          <w:ilvl w:val="4"/>
          <w:numId w:val="1"/>
        </w:numPr>
        <w:rPr/>
      </w:pPr>
      <w:r>
        <w:rPr/>
        <w:t>Hardware Preparation: Factory prepare hollow-metal frames to receive templated mortised hardware, and electrical wiring; include cutouts, reinforcement, mortising, drilling, and tapping according to SDI A250.6, the Door Hardware Schedule on Drawings, and templates.</w:t>
      </w:r>
    </w:p>
    <w:p>
      <w:pPr>
        <w:pStyle w:val="PR2"/>
        <w:numPr>
          <w:ilvl w:val="5"/>
          <w:numId w:val="1"/>
        </w:numPr>
        <w:spacing w:before="240" w:after="0"/>
        <w:rPr/>
      </w:pPr>
      <w:r>
        <w:rPr/>
        <w:t>Reinforce frames to receive nontemplated, mortised, and surface-mounted door hardware.</w:t>
      </w:r>
    </w:p>
    <w:p>
      <w:pPr>
        <w:pStyle w:val="PR2"/>
        <w:numPr>
          <w:ilvl w:val="5"/>
          <w:numId w:val="1"/>
        </w:numPr>
        <w:rPr/>
      </w:pPr>
      <w:r>
        <w:rPr/>
        <w:t>Comply with BHMA A156.115 for preparing hollow-metal frames for hardware.</w:t>
      </w:r>
    </w:p>
    <w:p>
      <w:pPr>
        <w:pStyle w:val="PR1"/>
        <w:numPr>
          <w:ilvl w:val="4"/>
          <w:numId w:val="1"/>
        </w:numPr>
        <w:rPr/>
      </w:pPr>
      <w:r>
        <w:rPr/>
        <w:t>Glazed Lites: Provide stops and moldings around glazed lites where indicated. Form corners of stops and moldings with [</w:t>
      </w:r>
      <w:r>
        <w:rPr>
          <w:b/>
        </w:rPr>
        <w:t>butted</w:t>
      </w:r>
      <w:r>
        <w:rPr/>
        <w:t>] [</w:t>
      </w:r>
      <w:r>
        <w:rPr>
          <w:b/>
        </w:rPr>
        <w:t>or</w:t>
      </w:r>
      <w:r>
        <w:rPr/>
        <w:t>] [</w:t>
      </w:r>
      <w:r>
        <w:rPr>
          <w:b/>
        </w:rPr>
        <w:t>mitered</w:t>
      </w:r>
      <w:r>
        <w:rPr/>
        <w:t>] hairline joints.</w:t>
      </w:r>
    </w:p>
    <w:p>
      <w:pPr>
        <w:pStyle w:val="PR2"/>
        <w:numPr>
          <w:ilvl w:val="5"/>
          <w:numId w:val="1"/>
        </w:numPr>
        <w:spacing w:before="240" w:after="0"/>
        <w:rPr/>
      </w:pPr>
      <w:r>
        <w:rPr/>
        <w:t>Multiple Glazed Lites: Provide fixed and removable stops and moldings so that each glazed lite is capable of being removed independently.</w:t>
      </w:r>
    </w:p>
    <w:p>
      <w:pPr>
        <w:pStyle w:val="PR2"/>
        <w:numPr>
          <w:ilvl w:val="5"/>
          <w:numId w:val="1"/>
        </w:numPr>
        <w:rPr/>
      </w:pPr>
      <w:r>
        <w:rPr/>
        <w:t>Provide fixed frame moldings on outside of exterior and on secure side of interior frames. Provide loose stops and moldings on inside of hollow-metal frames.</w:t>
      </w:r>
    </w:p>
    <w:p>
      <w:pPr>
        <w:pStyle w:val="PR2"/>
        <w:numPr>
          <w:ilvl w:val="5"/>
          <w:numId w:val="1"/>
        </w:numPr>
        <w:rPr/>
      </w:pPr>
      <w:r>
        <w:rPr/>
        <w:t>Coordinate rabbet width between fixed and removable stops with glazing and installation types indicated.</w:t>
      </w:r>
    </w:p>
    <w:p>
      <w:pPr>
        <w:pStyle w:val="PR2"/>
        <w:numPr>
          <w:ilvl w:val="5"/>
          <w:numId w:val="1"/>
        </w:numPr>
        <w:rPr/>
      </w:pPr>
      <w:r>
        <w:rPr/>
        <w:t xml:space="preserve">Provide stops for installation with countersunk flat- or oval-head machine screws spaced uniformly not more than </w:t>
      </w:r>
      <w:r>
        <w:rPr>
          <w:rStyle w:val="IP"/>
        </w:rPr>
        <w:t>9 inches</w:t>
      </w:r>
      <w:r>
        <w:rPr>
          <w:rStyle w:val="SI"/>
        </w:rPr>
        <w:t xml:space="preserve"> (230 mm)</w:t>
      </w:r>
      <w:r>
        <w:rPr/>
        <w:t xml:space="preserve"> o.c. and not more than </w:t>
      </w:r>
      <w:r>
        <w:rPr>
          <w:rStyle w:val="IP"/>
        </w:rPr>
        <w:t>2 inches</w:t>
      </w:r>
      <w:r>
        <w:rPr>
          <w:rStyle w:val="SI"/>
        </w:rPr>
        <w:t xml:space="preserve"> (51 mm)</w:t>
      </w:r>
      <w:r>
        <w:rPr/>
        <w:t xml:space="preserve"> o.c. from each corner.</w:t>
      </w:r>
    </w:p>
    <w:p>
      <w:pPr>
        <w:pStyle w:val="ART"/>
        <w:numPr>
          <w:ilvl w:val="3"/>
          <w:numId w:val="1"/>
        </w:numPr>
        <w:ind w:hanging="0" w:left="0"/>
        <w:rPr/>
      </w:pPr>
      <w:r>
        <w:rPr/>
        <w:t>STEEL FINISHES</w:t>
      </w:r>
    </w:p>
    <w:p>
      <w:pPr>
        <w:pStyle w:val="CMT"/>
        <w:rPr/>
      </w:pPr>
      <w:r>
        <w:rPr/>
        <w:t>Retain "Prime Finish" or "Factory Finish" Paragraph below.</w:t>
      </w:r>
    </w:p>
    <w:p>
      <w:pPr>
        <w:pStyle w:val="PR1"/>
        <w:numPr>
          <w:ilvl w:val="4"/>
          <w:numId w:val="1"/>
        </w:numPr>
        <w:rPr/>
      </w:pPr>
      <w:r>
        <w:rPr/>
        <w:t>Prime Finish: Clean, pretreat, and apply manufacturer's standard primer.</w:t>
      </w:r>
    </w:p>
    <w:p>
      <w:pPr>
        <w:pStyle w:val="PR2"/>
        <w:numPr>
          <w:ilvl w:val="5"/>
          <w:numId w:val="1"/>
        </w:numPr>
        <w:spacing w:before="240" w:after="0"/>
        <w:rPr/>
      </w:pPr>
      <w:r>
        <w:rPr/>
        <w:t>Shop Primer: Manufacturer's standard, fast-curing, lead- and chromate-free primer complying with SDI A250.10; recommended by primer manufacturer for substrate; compatible with substrate and field-applied coatings despite prolonged exposure.</w:t>
      </w:r>
    </w:p>
    <w:p>
      <w:pPr>
        <w:pStyle w:val="CMT"/>
        <w:rPr/>
      </w:pPr>
      <w:r>
        <w:rPr/>
        <w:t>Verify, with manufacturer, availability of finishes in "Factory Finish" Paragraph below; not all manufacturers provide factory finishes.</w:t>
      </w:r>
    </w:p>
    <w:p>
      <w:pPr>
        <w:pStyle w:val="PR1"/>
        <w:numPr>
          <w:ilvl w:val="4"/>
          <w:numId w:val="1"/>
        </w:numPr>
        <w:rPr/>
      </w:pPr>
      <w:r>
        <w:rPr/>
        <w:t>Factory Finish: Clean, pretreat, and apply manufacturer's standard two-coat, baked-on finish consisting of prime coat and thermosetting topcoat, complying with SDI A250.3.</w:t>
      </w:r>
    </w:p>
    <w:p>
      <w:pPr>
        <w:pStyle w:val="CMT"/>
        <w:rPr/>
      </w:pPr>
      <w:r>
        <w:rPr/>
        <w:t>Retain "Color and Gloss" Subparagraph below for factory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first paragraph below for installation of welded frames.</w:t>
      </w:r>
    </w:p>
    <w:p>
      <w:pPr>
        <w:pStyle w:val="PR1"/>
        <w:numPr>
          <w:ilvl w:val="4"/>
          <w:numId w:val="1"/>
        </w:numPr>
        <w:rPr/>
      </w:pPr>
      <w:r>
        <w:rPr/>
        <w:t>Remove welded-in shipping spreaders installed at factory. Restore exposed finish by grinding, filling, and dressing, as required to make repaired area smooth, flush, and invisible on exposed faces. Touch up factory-applied finishes where spreaders are removed.</w:t>
      </w:r>
    </w:p>
    <w:p>
      <w:pPr>
        <w:pStyle w:val="PR1"/>
        <w:numPr>
          <w:ilvl w:val="4"/>
          <w:numId w:val="1"/>
        </w:numPr>
        <w:rPr/>
      </w:pPr>
      <w:r>
        <w:rPr/>
        <w:t>Drill and tap frames to receive nontemplated, mortised, and surface-mounted door hardware.</w:t>
      </w:r>
    </w:p>
    <w:p>
      <w:pPr>
        <w:pStyle w:val="ART"/>
        <w:numPr>
          <w:ilvl w:val="3"/>
          <w:numId w:val="1"/>
        </w:numPr>
        <w:ind w:hanging="0" w:left="0"/>
        <w:rPr/>
      </w:pPr>
      <w:r>
        <w:rPr/>
        <w:t>INSTALLATION</w:t>
      </w:r>
    </w:p>
    <w:p>
      <w:pPr>
        <w:pStyle w:val="CMT"/>
        <w:rPr/>
      </w:pPr>
      <w:r>
        <w:rPr/>
        <w:t>In "General" Paragraph below, retain option for SDI or NAAMM-HMMA installation standard to match standards organization cited for fabrication.</w:t>
      </w:r>
    </w:p>
    <w:p>
      <w:pPr>
        <w:pStyle w:val="PR1"/>
        <w:numPr>
          <w:ilvl w:val="4"/>
          <w:numId w:val="1"/>
        </w:numPr>
        <w:rPr/>
      </w:pPr>
      <w:r>
        <w:rPr/>
        <w:t>General: Install hollow-metal frames plumb, rigid, properly aligned, and securely fastened in place. Comply with approved Shop Drawings and with manufacturer's written instructions. Comply with [</w:t>
      </w:r>
      <w:r>
        <w:rPr>
          <w:b/>
        </w:rPr>
        <w:t>SDI A250.11</w:t>
      </w:r>
      <w:r>
        <w:rPr/>
        <w:t>] [</w:t>
      </w:r>
      <w:r>
        <w:rPr>
          <w:b/>
        </w:rPr>
        <w:t>NAAMM-HMMA 840</w:t>
      </w:r>
      <w:r>
        <w:rPr/>
        <w:t>].</w:t>
      </w:r>
    </w:p>
    <w:p>
      <w:pPr>
        <w:pStyle w:val="PR1"/>
        <w:numPr>
          <w:ilvl w:val="4"/>
          <w:numId w:val="1"/>
        </w:numPr>
        <w:rPr/>
      </w:pPr>
      <w:r>
        <w:rPr/>
        <w:t>Set frames accurately in position; plumbed, aligned, and braced securely until permanent anchors are set. After wall construction is complete, remove temporary braces without damage to completed Work.</w:t>
      </w:r>
    </w:p>
    <w:p>
      <w:pPr>
        <w:pStyle w:val="PR2"/>
        <w:numPr>
          <w:ilvl w:val="5"/>
          <w:numId w:val="1"/>
        </w:numPr>
        <w:spacing w:before="240" w:after="0"/>
        <w:rPr/>
      </w:pPr>
      <w:r>
        <w:rPr/>
        <w:t>Where frames are fabricated in sections, field splice at approved locations by welding face joint continuously; grind, fill, dress, and make splice smooth, flush, and invisible on exposed faces. Touch-up finishes.</w:t>
      </w:r>
    </w:p>
    <w:p>
      <w:pPr>
        <w:pStyle w:val="PR2"/>
        <w:numPr>
          <w:ilvl w:val="5"/>
          <w:numId w:val="1"/>
        </w:numPr>
        <w:rPr/>
      </w:pPr>
      <w:r>
        <w:rPr/>
        <w:t>Install frames with removable stops located on secure side of opening.</w:t>
      </w:r>
    </w:p>
    <w:p>
      <w:pPr>
        <w:pStyle w:val="PR1"/>
        <w:numPr>
          <w:ilvl w:val="4"/>
          <w:numId w:val="1"/>
        </w:numPr>
        <w:rPr/>
      </w:pPr>
      <w:r>
        <w:rPr/>
        <w:t>Fire-Rated Openings: Install frames according to NFPA 80.</w:t>
      </w:r>
    </w:p>
    <w:p>
      <w:pPr>
        <w:pStyle w:val="PR1"/>
        <w:numPr>
          <w:ilvl w:val="4"/>
          <w:numId w:val="1"/>
        </w:numPr>
        <w:rPr/>
      </w:pPr>
      <w:r>
        <w:rPr/>
        <w:t>Floor Anchors: Secure with postinstalled expansion anchors.</w:t>
      </w:r>
    </w:p>
    <w:p>
      <w:pPr>
        <w:pStyle w:val="CMT"/>
        <w:rPr/>
      </w:pPr>
      <w:r>
        <w:rPr/>
        <w:t>Retain first subparagraph below if permitted.</w:t>
      </w:r>
    </w:p>
    <w:p>
      <w:pPr>
        <w:pStyle w:val="PR2"/>
        <w:numPr>
          <w:ilvl w:val="5"/>
          <w:numId w:val="1"/>
        </w:numPr>
        <w:spacing w:before="240" w:after="0"/>
        <w:rPr/>
      </w:pPr>
      <w:r>
        <w:rPr/>
        <w:t>Floor anchors may be set with power-actuated fasteners instead of postinstalled expansion anchors if so indicated and approved on Shop Drawings.</w:t>
      </w:r>
    </w:p>
    <w:p>
      <w:pPr>
        <w:pStyle w:val="CMT"/>
        <w:rPr/>
      </w:pPr>
      <w:r>
        <w:rPr/>
        <w:t>Retain first paragraph below if required. Insulation may help reduce sound transmission.</w:t>
      </w:r>
    </w:p>
    <w:p>
      <w:pPr>
        <w:pStyle w:val="PR1"/>
        <w:numPr>
          <w:ilvl w:val="4"/>
          <w:numId w:val="1"/>
        </w:numPr>
        <w:rPr/>
      </w:pPr>
      <w:r>
        <w:rPr/>
        <w:t>Solidly pack mineral-fiber insulation inside frames.</w:t>
      </w:r>
    </w:p>
    <w:p>
      <w:pPr>
        <w:pStyle w:val="CMT"/>
        <w:rPr/>
      </w:pPr>
      <w:r>
        <w:rPr/>
        <w:t>Retain "Masonry Walls" Subparagraph below only when required. Grouting of frames is not recommended by SDI. See the Evaluations.</w:t>
      </w:r>
    </w:p>
    <w:p>
      <w:pPr>
        <w:pStyle w:val="PR1"/>
        <w:numPr>
          <w:ilvl w:val="4"/>
          <w:numId w:val="1"/>
        </w:numPr>
        <w:rPr/>
      </w:pPr>
      <w:r>
        <w:rPr/>
        <w:t>Masonry Walls: Coordinate installation of frames to allow for solidly filling space between frames and masonry with grout or mortar.</w:t>
      </w:r>
    </w:p>
    <w:p>
      <w:pPr>
        <w:pStyle w:val="CMT"/>
        <w:rPr/>
      </w:pPr>
      <w:r>
        <w:rPr/>
        <w:t>Retain option in "In-Place Concrete or Masonry Construction" Paragraph below if required.</w:t>
      </w:r>
    </w:p>
    <w:p>
      <w:pPr>
        <w:pStyle w:val="PR1"/>
        <w:numPr>
          <w:ilvl w:val="4"/>
          <w:numId w:val="1"/>
        </w:numPr>
        <w:rPr/>
      </w:pPr>
      <w:r>
        <w:rPr/>
        <w:t>In-Place Concrete or Masonry Construction: Secure frames in place with postinstalled expansion anchors.[</w:t>
      </w:r>
      <w:r>
        <w:rPr>
          <w:b/>
        </w:rPr>
        <w:t> Countersink anchors, and fill and make smooth, flush, and invisible on exposed faces.</w:t>
      </w:r>
      <w:r>
        <w:rPr/>
        <w:t>]</w:t>
      </w:r>
    </w:p>
    <w:p>
      <w:pPr>
        <w:pStyle w:val="PR1"/>
        <w:numPr>
          <w:ilvl w:val="4"/>
          <w:numId w:val="1"/>
        </w:numPr>
        <w:rPr/>
      </w:pPr>
      <w:r>
        <w:rPr/>
        <w:t>Installation Tolerances: Adjust hollow-metal frames to the following tolerances:</w:t>
      </w:r>
    </w:p>
    <w:p>
      <w:pPr>
        <w:pStyle w:val="PR2"/>
        <w:numPr>
          <w:ilvl w:val="5"/>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perpendicular to frame head.</w:t>
      </w:r>
    </w:p>
    <w:p>
      <w:pPr>
        <w:pStyle w:val="PR2"/>
        <w:numPr>
          <w:ilvl w:val="5"/>
          <w:numId w:val="1"/>
        </w:numPr>
        <w:rPr/>
      </w:pPr>
      <w:r>
        <w:rPr/>
        <w:t xml:space="preserve">Alignment: Plus or minus </w:t>
      </w:r>
      <w:r>
        <w:rPr>
          <w:rStyle w:val="IP"/>
        </w:rPr>
        <w:t>1/16 inch</w:t>
      </w:r>
      <w:r>
        <w:rPr>
          <w:rStyle w:val="SI"/>
        </w:rPr>
        <w:t xml:space="preserve"> (1.6 mm)</w:t>
      </w:r>
      <w:r>
        <w:rPr/>
        <w:t>, measured at jambs on a horizontal line parallel to plane of wall.</w:t>
      </w:r>
    </w:p>
    <w:p>
      <w:pPr>
        <w:pStyle w:val="PR2"/>
        <w:numPr>
          <w:ilvl w:val="5"/>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2"/>
        <w:numPr>
          <w:ilvl w:val="5"/>
          <w:numId w:val="1"/>
        </w:numPr>
        <w:rPr/>
      </w:pPr>
      <w:r>
        <w:rPr/>
        <w:t xml:space="preserve">Plumbness: Plus or minus </w:t>
      </w:r>
      <w:r>
        <w:rPr>
          <w:rStyle w:val="IP"/>
        </w:rPr>
        <w:t>1/16 inch</w:t>
      </w:r>
      <w:r>
        <w:rPr>
          <w:rStyle w:val="SI"/>
        </w:rPr>
        <w:t xml:space="preserve"> (1.6 mm)</w:t>
      </w:r>
      <w:r>
        <w:rPr/>
        <w:t>, measured at jambs at floor.</w:t>
      </w:r>
    </w:p>
    <w:p>
      <w:pPr>
        <w:pStyle w:val="CMT"/>
        <w:rPr/>
      </w:pPr>
      <w:r>
        <w:rPr/>
        <w:t>Add text if grouting frames is required. Industry recommendations discourage grouting. See the Evaluations.</w:t>
      </w:r>
    </w:p>
    <w:p>
      <w:pPr>
        <w:pStyle w:val="PR1"/>
        <w:numPr>
          <w:ilvl w:val="4"/>
          <w:numId w:val="1"/>
        </w:numPr>
        <w:rPr/>
      </w:pPr>
      <w:r>
        <w:rPr/>
        <w:t>Glazing: Comply with installation requirements in Section 088000 "Glazing" and with hollow-metal manufacturer's written instructions.</w:t>
      </w:r>
    </w:p>
    <w:p>
      <w:pPr>
        <w:pStyle w:val="ART"/>
        <w:numPr>
          <w:ilvl w:val="3"/>
          <w:numId w:val="1"/>
        </w:numPr>
        <w:ind w:hanging="0" w:left="0"/>
        <w:rPr/>
      </w:pPr>
      <w:r>
        <w:rPr/>
        <w:t>CLEANING AND TOUCHUP</w:t>
      </w:r>
    </w:p>
    <w:p>
      <w:pPr>
        <w:pStyle w:val="CMT"/>
        <w:rPr/>
      </w:pPr>
      <w:r>
        <w:rPr/>
        <w:t>Retain "Prime-Coat Touchup," "Metallic-Coated Surface Touchup," or "Factory-Finish Touchup" Paragraph below for field touchup of painted surfaces; or delete all and retain "Touchup Painting" Paragraph below if touchup is included in painting Sections.</w:t>
      </w:r>
    </w:p>
    <w:p>
      <w:pPr>
        <w:pStyle w:val="PR1"/>
        <w:numPr>
          <w:ilvl w:val="4"/>
          <w:numId w:val="1"/>
        </w:numPr>
        <w:rPr/>
      </w:pPr>
      <w:r>
        <w:rPr/>
        <w:t>Prime-Coat Touchup: Immediately after erection, sand smooth rusted or damaged areas of prime coat and apply touchup of compatible air-drying, rust-inhibitive primer.</w:t>
      </w:r>
    </w:p>
    <w:p>
      <w:pPr>
        <w:pStyle w:val="PR1"/>
        <w:numPr>
          <w:ilvl w:val="4"/>
          <w:numId w:val="1"/>
        </w:numPr>
        <w:rPr/>
      </w:pPr>
      <w:r>
        <w:rPr/>
        <w:t>Metallic-Coated Surface Touchup: Clean abraded areas and repair with galvanizing repair paint according to manufacturer's written instructions.</w:t>
      </w:r>
    </w:p>
    <w:p>
      <w:pPr>
        <w:pStyle w:val="PR1"/>
        <w:numPr>
          <w:ilvl w:val="4"/>
          <w:numId w:val="1"/>
        </w:numPr>
        <w:rPr/>
      </w:pPr>
      <w:r>
        <w:rPr/>
        <w:t>Factory-Finish Touchup: Clean abraded areas and repair with same material used for factory finish according to manufacturer's written instructions.</w:t>
      </w:r>
    </w:p>
    <w:p>
      <w:pPr>
        <w:pStyle w:val="PR1"/>
        <w:numPr>
          <w:ilvl w:val="4"/>
          <w:numId w:val="1"/>
        </w:numPr>
        <w:rPr/>
      </w:pPr>
      <w:r>
        <w:rPr/>
        <w:t>Touchup Painting: Cleaning and touchup painting of abraded areas of paint are specified in painting Sections.</w:t>
      </w:r>
    </w:p>
    <w:p>
      <w:pPr>
        <w:pStyle w:val="EOS"/>
        <w:rPr/>
      </w:pPr>
      <w:r>
        <w:rPr/>
        <w:t>END OF SECTION 081213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HOLLOW METAL FRAMES</w:t>
          </w:r>
        </w:p>
      </w:tc>
      <w:tc>
        <w:tcPr>
          <w:tcW w:w="1872" w:type="dxa"/>
          <w:tcBorders/>
        </w:tcPr>
        <w:p>
          <w:pPr>
            <w:pStyle w:val="RJUST"/>
            <w:rPr/>
          </w:pPr>
          <w:r>
            <w:rPr>
              <w:rStyle w:val="NUM"/>
            </w:rPr>
            <w:t>081213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213"/>
    <w:docVar w:name="MF95" w:val="08111"/>
    <w:docVar w:name="MFOrigin" w:val="MF04"/>
    <w:docVar w:name="SectionID" w:val="1555"/>
    <w:docVar w:name="SpecType" w:val="MasterSpec"/>
    <w:docVar w:name="Version" w:val="166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213&amp;ver=06-01-22&amp;format=FL&amp;sid=1661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5745&amp;mf=&amp;src=wd" TargetMode="External"/><Relationship Id="rId6" Type="http://schemas.openxmlformats.org/officeDocument/2006/relationships/hyperlink" Target="http://www.arcomnet.com/sustainable_design.aspx?topic=31"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2022-09-26T01:59:00Z</dcterms:created>
  <dc:creator>Deltek, Inc.</dc:creator>
  <dc:description/>
  <cp:keywords>BAS-12345-MS80</cp:keywords>
  <dc:language>zh-CN</dc:language>
  <cp:lastModifiedBy>Janice Nacional</cp:lastModifiedBy>
  <dcterms:modified xsi:type="dcterms:W3CDTF">2022-09-26T01:59:00Z</dcterms:modified>
  <cp:revision>2</cp:revision>
  <dc:subject>HOLLOW METAL FRAMES</dc:subject>
  <dc:title>SECTION 081213 - HOLLOW METAL FRAMES</dc:title>
</cp:coreProperties>
</file>