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081713</w:t>
      </w:r>
      <w:r>
        <w:rPr/>
        <w:t xml:space="preserve"> - </w:t>
      </w:r>
      <w:r>
        <w:rPr>
          <w:rStyle w:val="NAM"/>
        </w:rPr>
        <w:t>INTEGRATED METAL DOOR OPENING ASSEMBLIES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Integrated metal door-opening assemblies.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081113 "Hollow Metal Doors and Frames" for hollow-metal doors and frames.</w:t>
      </w:r>
    </w:p>
    <w:p>
      <w:pPr>
        <w:pStyle w:val="CMT"/>
        <w:rPr/>
      </w:pPr>
      <w:r>
        <w:rPr/>
        <w:t>Retain first subparagraph below if door hardware or cylinders are not specified in this Section.</w:t>
      </w:r>
    </w:p>
    <w:p>
      <w:pPr>
        <w:pStyle w:val="PR2"/>
        <w:numPr>
          <w:ilvl w:val="5"/>
          <w:numId w:val="1"/>
        </w:numPr>
        <w:rPr/>
      </w:pPr>
      <w:r>
        <w:rPr/>
        <w:t>[</w:t>
      </w:r>
      <w:r>
        <w:rPr>
          <w:b/>
        </w:rPr>
        <w:t>Section 087100 "Door Hardware"</w:t>
      </w:r>
      <w:r>
        <w:rPr/>
        <w:t>] [</w:t>
      </w:r>
      <w:r>
        <w:rPr>
          <w:b/>
        </w:rPr>
        <w:t>Section 087111 "Door Hardware (Descriptive Specification)"</w:t>
      </w:r>
      <w:r>
        <w:rPr/>
        <w:t>] for [</w:t>
      </w:r>
      <w:r>
        <w:rPr>
          <w:b/>
        </w:rPr>
        <w:t>door hardware</w:t>
      </w:r>
      <w:r>
        <w:rPr/>
        <w:t>] [</w:t>
      </w:r>
      <w:r>
        <w:rPr>
          <w:b/>
        </w:rPr>
        <w:t>and</w:t>
      </w:r>
      <w:r>
        <w:rPr/>
        <w:t>] [</w:t>
      </w:r>
      <w:r>
        <w:rPr>
          <w:b/>
        </w:rPr>
        <w:t>cylinders</w:t>
      </w:r>
      <w:r>
        <w:rPr/>
        <w:t>] for integrated metal door-opening assemblies not specified in this Section.</w:t>
      </w:r>
    </w:p>
    <w:p>
      <w:pPr>
        <w:pStyle w:val="PR2"/>
        <w:numPr>
          <w:ilvl w:val="5"/>
          <w:numId w:val="1"/>
        </w:numPr>
        <w:rPr/>
      </w:pPr>
      <w:r>
        <w:rPr/>
        <w:t>Section 088000 "Glazing" for glass view panels in metal door-opening assemblies.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Retain "Minimum Thickness" Paragraph below to indicate that metal thicknesses specified are base-metal measurements and do not include metallic coatings or finishes. Thicknesses indicated in this Section are in accordance with SDI A250.8.</w:t>
      </w:r>
    </w:p>
    <w:p>
      <w:pPr>
        <w:pStyle w:val="PR1"/>
        <w:numPr>
          <w:ilvl w:val="4"/>
          <w:numId w:val="1"/>
        </w:numPr>
        <w:rPr/>
      </w:pPr>
      <w:r>
        <w:rPr/>
        <w:t>Minimum Thickness: Minimum thickness of base metal without coatings according to NAAMM-HMMA 803 or SDI A250.8.</w:t>
      </w:r>
    </w:p>
    <w:p>
      <w:pPr>
        <w:pStyle w:val="ART"/>
        <w:numPr>
          <w:ilvl w:val="3"/>
          <w:numId w:val="1"/>
        </w:numPr>
        <w:ind w:hanging="0" w:left="0"/>
        <w:rPr/>
      </w:pPr>
      <w:r>
        <w:rPr/>
        <w:t>COORDINATION</w:t>
      </w:r>
    </w:p>
    <w:p>
      <w:pPr>
        <w:pStyle w:val="PR1"/>
        <w:numPr>
          <w:ilvl w:val="4"/>
          <w:numId w:val="1"/>
        </w:numPr>
        <w:rPr/>
      </w:pPr>
      <w:r>
        <w:rPr/>
        <w:t>Coordinate anchorage installation for integrated metal door-opening assembly frames. Furnish setting drawings, templates, and directions for installing anchorages, including sleeves, concrete inserts, anchor bolts, and items with integral anchors. Deliver such items to Project site in time for installation.</w:t>
      </w:r>
    </w:p>
    <w:p>
      <w:pPr>
        <w:pStyle w:val="PR1"/>
        <w:numPr>
          <w:ilvl w:val="4"/>
          <w:numId w:val="1"/>
        </w:numPr>
        <w:rPr/>
      </w:pPr>
      <w:r>
        <w:rPr/>
        <w:t>Coordinate requirements for installation of door hardware, electrified door hardware, and access control and security systems.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Integrated metal door-opening assemblies.</w:t>
      </w:r>
    </w:p>
    <w:p>
      <w:pPr>
        <w:pStyle w:val="PR1"/>
        <w:numPr>
          <w:ilvl w:val="4"/>
          <w:numId w:val="1"/>
        </w:numPr>
        <w:rPr/>
      </w:pPr>
      <w:r>
        <w:rPr/>
        <w:t>Product Data Submittals:</w:t>
      </w:r>
    </w:p>
    <w:p>
      <w:pPr>
        <w:pStyle w:val="PR2"/>
        <w:numPr>
          <w:ilvl w:val="5"/>
          <w:numId w:val="1"/>
        </w:numPr>
        <w:spacing w:before="240" w:after="0"/>
        <w:rPr/>
      </w:pPr>
      <w:r>
        <w:rPr/>
        <w:t>Include doors, metal frame, operating hardware, and accessories.</w:t>
      </w:r>
    </w:p>
    <w:p>
      <w:pPr>
        <w:pStyle w:val="PR2"/>
        <w:numPr>
          <w:ilvl w:val="5"/>
          <w:numId w:val="1"/>
        </w:numPr>
        <w:rPr/>
      </w:pPr>
      <w:r>
        <w:rPr/>
        <w:t>Include construction details, material descriptions, [</w:t>
      </w:r>
      <w:r>
        <w:rPr>
          <w:b/>
        </w:rPr>
        <w:t>fire-resistance ratings,</w:t>
      </w:r>
      <w:r>
        <w:rPr/>
        <w:t>] [</w:t>
      </w:r>
      <w:r>
        <w:rPr>
          <w:b/>
        </w:rPr>
        <w:t>smoke ratings,</w:t>
      </w:r>
      <w:r>
        <w:rPr/>
        <w:t>] [</w:t>
      </w:r>
      <w:r>
        <w:rPr>
          <w:b/>
        </w:rPr>
        <w:t>temperature-rise ratings,</w:t>
      </w:r>
      <w:r>
        <w:rPr/>
        <w:t>] 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EPDs and HPDs.&gt;</w:t>
        </w:r>
      </w:hyperlink>
    </w:p>
    <w:p>
      <w:pPr>
        <w:pStyle w:val="PR1"/>
        <w:numPr>
          <w:ilvl w:val="4"/>
          <w:numId w:val="1"/>
        </w:numPr>
        <w:rPr/>
      </w:pPr>
      <w:r>
        <w:rPr/>
        <w:t>Shop Drawings: Include the following:</w:t>
      </w:r>
    </w:p>
    <w:p>
      <w:pPr>
        <w:pStyle w:val="PR2"/>
        <w:numPr>
          <w:ilvl w:val="5"/>
          <w:numId w:val="1"/>
        </w:numPr>
        <w:spacing w:before="240" w:after="0"/>
        <w:rPr/>
      </w:pPr>
      <w:r>
        <w:rPr/>
        <w:t>Elevations of each integrated metal door-opening assembly type.</w:t>
      </w:r>
    </w:p>
    <w:p>
      <w:pPr>
        <w:pStyle w:val="PR2"/>
        <w:numPr>
          <w:ilvl w:val="5"/>
          <w:numId w:val="1"/>
        </w:numPr>
        <w:rPr/>
      </w:pPr>
      <w:r>
        <w:rPr/>
        <w:t>Details of doors, including vertical- and horizontal-edge details and metal thicknesses.</w:t>
      </w:r>
    </w:p>
    <w:p>
      <w:pPr>
        <w:pStyle w:val="PR2"/>
        <w:numPr>
          <w:ilvl w:val="5"/>
          <w:numId w:val="1"/>
        </w:numPr>
        <w:rPr/>
      </w:pPr>
      <w:r>
        <w:rPr/>
        <w:t>Frame details for each frame type, including dimensioned profiles and metal thicknesses.</w:t>
      </w:r>
    </w:p>
    <w:p>
      <w:pPr>
        <w:pStyle w:val="PR2"/>
        <w:numPr>
          <w:ilvl w:val="5"/>
          <w:numId w:val="1"/>
        </w:numPr>
        <w:rPr/>
      </w:pPr>
      <w:r>
        <w:rPr/>
        <w:t>Details of each different wall opening condition.</w:t>
      </w:r>
    </w:p>
    <w:p>
      <w:pPr>
        <w:pStyle w:val="CMT"/>
        <w:rPr/>
      </w:pPr>
      <w:r>
        <w:rPr/>
        <w:t>Retain first subparagraph below if hardware is electrified.</w:t>
      </w:r>
    </w:p>
    <w:p>
      <w:pPr>
        <w:pStyle w:val="PR2"/>
        <w:numPr>
          <w:ilvl w:val="5"/>
          <w:numId w:val="1"/>
        </w:numPr>
        <w:rPr/>
      </w:pPr>
      <w:r>
        <w:rPr/>
        <w:t>Details of electrical raceway and preparation for electrified hardware, access control systems, and security systems.</w:t>
      </w:r>
    </w:p>
    <w:p>
      <w:pPr>
        <w:pStyle w:val="PR2"/>
        <w:numPr>
          <w:ilvl w:val="5"/>
          <w:numId w:val="1"/>
        </w:numPr>
        <w:rPr/>
      </w:pPr>
      <w:r>
        <w:rPr/>
        <w:t>Details of anchorages, joints, field splices, and connections.</w:t>
      </w:r>
    </w:p>
    <w:p>
      <w:pPr>
        <w:pStyle w:val="PR2"/>
        <w:numPr>
          <w:ilvl w:val="5"/>
          <w:numId w:val="1"/>
        </w:numPr>
        <w:rPr/>
      </w:pPr>
      <w:r>
        <w:rPr/>
        <w:t>Details of accessories.</w:t>
      </w:r>
    </w:p>
    <w:p>
      <w:pPr>
        <w:pStyle w:val="PR2"/>
        <w:numPr>
          <w:ilvl w:val="5"/>
          <w:numId w:val="1"/>
        </w:numPr>
        <w:rPr/>
      </w:pPr>
      <w:r>
        <w:rPr/>
        <w:t>Details of moldings, removable stops, and glazing.</w:t>
      </w:r>
    </w:p>
    <w:p>
      <w:pPr>
        <w:pStyle w:val="CMT"/>
        <w:rPr/>
      </w:pPr>
      <w:r>
        <w:rPr/>
        <w:t>Retain "Samples for Initial Selection" Paragraph and "Samples for Verification" Paragraphs below for two-stage Samples of factory-applied finishes.</w:t>
      </w:r>
    </w:p>
    <w:p>
      <w:pPr>
        <w:pStyle w:val="PR1"/>
        <w:numPr>
          <w:ilvl w:val="4"/>
          <w:numId w:val="1"/>
        </w:numPr>
        <w:rPr/>
      </w:pPr>
      <w:r>
        <w:rPr/>
        <w:t>Samples for Initial Selection: For integrated metal door-opening assemblies with factory-applied color finishes.</w:t>
      </w:r>
    </w:p>
    <w:p>
      <w:pPr>
        <w:pStyle w:val="PR1"/>
        <w:numPr>
          <w:ilvl w:val="4"/>
          <w:numId w:val="1"/>
        </w:numPr>
        <w:rPr/>
      </w:pPr>
      <w:r>
        <w:rPr/>
        <w:t>Samples for Verification:</w:t>
      </w:r>
    </w:p>
    <w:p>
      <w:pPr>
        <w:pStyle w:val="CMT"/>
        <w:rPr/>
      </w:pPr>
      <w:r>
        <w:rPr/>
        <w:t>Retain "Finishes" Subparagraph below if required for two-stage Samples of factory-applied finishes.</w:t>
      </w:r>
    </w:p>
    <w:p>
      <w:pPr>
        <w:pStyle w:val="PR2"/>
        <w:numPr>
          <w:ilvl w:val="5"/>
          <w:numId w:val="1"/>
        </w:numPr>
        <w:spacing w:before="240" w:after="0"/>
        <w:rPr/>
      </w:pPr>
      <w:r>
        <w:rPr/>
        <w:t xml:space="preserve">Finishes: For each type of exposed finish required, prepared on Samples of not less than </w:t>
      </w:r>
      <w:r>
        <w:rPr>
          <w:rStyle w:val="IP"/>
        </w:rPr>
        <w:t>3 by 5 inches</w:t>
      </w:r>
      <w:r>
        <w:rPr>
          <w:rStyle w:val="SI"/>
        </w:rPr>
        <w:t xml:space="preserve"> (75 by 127 mm)</w:t>
      </w:r>
      <w:r>
        <w:rPr/>
        <w:t>.</w:t>
      </w:r>
    </w:p>
    <w:p>
      <w:pPr>
        <w:pStyle w:val="CMT"/>
        <w:rPr/>
      </w:pPr>
      <w:r>
        <w:rPr/>
        <w:t>Retain "Fabrication" Subparagraph below if fabrication Sample is required.</w:t>
      </w:r>
    </w:p>
    <w:p>
      <w:pPr>
        <w:pStyle w:val="PR2"/>
        <w:numPr>
          <w:ilvl w:val="5"/>
          <w:numId w:val="1"/>
        </w:numPr>
        <w:rPr/>
      </w:pPr>
      <w:r>
        <w:rPr/>
        <w:t>Fabrication: Prepare Samples approximately [</w:t>
      </w:r>
      <w:r>
        <w:rPr>
          <w:rStyle w:val="IP"/>
          <w:b/>
        </w:rPr>
        <w:t>12 by 12 inches</w:t>
      </w:r>
      <w:r>
        <w:rPr>
          <w:rStyle w:val="SI"/>
          <w:b/>
        </w:rPr>
        <w:t xml:space="preserve"> (305 by 305 mm)</w:t>
      </w:r>
      <w:r>
        <w:rPr/>
        <w:t>] [</w:t>
      </w:r>
      <w:r>
        <w:rPr>
          <w:rStyle w:val="IP"/>
          <w:b/>
        </w:rPr>
        <w:t>8 by 10 inches</w:t>
      </w:r>
      <w:r>
        <w:rPr>
          <w:rStyle w:val="SI"/>
          <w:b/>
        </w:rPr>
        <w:t xml:space="preserve"> (203 by 254 mm)</w:t>
      </w:r>
      <w:r>
        <w:rPr/>
        <w:t>] &lt;</w:t>
      </w:r>
      <w:r>
        <w:rPr>
          <w:b/>
        </w:rPr>
        <w:t>Insert dimension</w:t>
      </w:r>
      <w:r>
        <w:rPr/>
        <w:t>&gt; to demonstrate compliance with requirements for quality of materials and construction:</w:t>
      </w:r>
    </w:p>
    <w:p>
      <w:pPr>
        <w:pStyle w:val="PR3"/>
        <w:numPr>
          <w:ilvl w:val="6"/>
          <w:numId w:val="1"/>
        </w:numPr>
        <w:spacing w:before="240" w:after="0"/>
        <w:rPr/>
      </w:pPr>
      <w:r>
        <w:rPr/>
        <w:t>Doors: Show vertical-edge, top, and bottom construction; [</w:t>
      </w:r>
      <w:r>
        <w:rPr>
          <w:b/>
        </w:rPr>
        <w:t>meeting edges for door pairs; </w:t>
      </w:r>
      <w:r>
        <w:rPr/>
        <w:t>]core construction; and hinge and other applied hardware reinforcement. Include separate section showing glazing if applicable.</w:t>
      </w:r>
    </w:p>
    <w:p>
      <w:pPr>
        <w:pStyle w:val="PR3"/>
        <w:numPr>
          <w:ilvl w:val="6"/>
          <w:numId w:val="1"/>
        </w:numPr>
        <w:rPr/>
      </w:pPr>
      <w:r>
        <w:rPr/>
        <w:t>Frames: Show profile, corner joint, floor and wall anchors, and silencers.</w:t>
      </w:r>
    </w:p>
    <w:p>
      <w:pPr>
        <w:pStyle w:val="PR1"/>
        <w:numPr>
          <w:ilvl w:val="4"/>
          <w:numId w:val="1"/>
        </w:numPr>
        <w:rPr/>
      </w:pPr>
      <w:r>
        <w:rPr/>
        <w:t>Product Schedule: For integrated metal door-opening assemblies, prepared by or under the supervision of supplier, using same reference numbers for details and openings as those on Drawings. Coordinate with final door hardware schedule.</w:t>
      </w:r>
    </w:p>
    <w:p>
      <w:pPr>
        <w:pStyle w:val="ART"/>
        <w:numPr>
          <w:ilvl w:val="3"/>
          <w:numId w:val="1"/>
        </w:numPr>
        <w:ind w:hanging="0" w:left="0"/>
        <w:rPr/>
      </w:pPr>
      <w:r>
        <w:rPr/>
        <w:t>INFORMATIONAL SUBMITTALS</w:t>
      </w:r>
    </w:p>
    <w:p>
      <w:pPr>
        <w:pStyle w:val="CMT"/>
        <w:rPr/>
      </w:pPr>
      <w:r>
        <w:rPr/>
        <w:t>Retain "Product Test Reports" Paragraph below for fire-rated assemblies.</w:t>
      </w:r>
    </w:p>
    <w:p>
      <w:pPr>
        <w:pStyle w:val="PR1"/>
        <w:numPr>
          <w:ilvl w:val="4"/>
          <w:numId w:val="1"/>
        </w:numPr>
        <w:rPr/>
      </w:pPr>
      <w:r>
        <w:rPr/>
        <w:t>Product Test Reports: For each type of integrated metal door-opening assembly, for tests performed by a qualified testing agency.</w:t>
      </w:r>
    </w:p>
    <w:p>
      <w:pPr>
        <w:pStyle w:val="PR1"/>
        <w:numPr>
          <w:ilvl w:val="4"/>
          <w:numId w:val="1"/>
        </w:numPr>
        <w:rPr/>
      </w:pPr>
      <w:r>
        <w:rPr/>
        <w:t>Sample Warranty: For manufacturer's warranty.</w:t>
      </w:r>
    </w:p>
    <w:p>
      <w:pPr>
        <w:pStyle w:val="ART"/>
        <w:numPr>
          <w:ilvl w:val="3"/>
          <w:numId w:val="1"/>
        </w:numPr>
        <w:ind w:hanging="0" w:left="0"/>
        <w:rPr/>
      </w:pPr>
      <w:r>
        <w:rPr/>
        <w:t>CLOSEOUT SUBMITTALS</w:t>
      </w:r>
    </w:p>
    <w:p>
      <w:pPr>
        <w:pStyle w:val="PR1"/>
        <w:numPr>
          <w:ilvl w:val="4"/>
          <w:numId w:val="1"/>
        </w:numPr>
        <w:rPr/>
      </w:pPr>
      <w:r>
        <w:rPr/>
        <w:t>Operation and Maintenance Data: For integrated door assemblies, including hardware, to include in operation and maintenance manuals.</w:t>
      </w:r>
    </w:p>
    <w:p>
      <w:pPr>
        <w:pStyle w:val="ART"/>
        <w:numPr>
          <w:ilvl w:val="3"/>
          <w:numId w:val="1"/>
        </w:numPr>
        <w:ind w:hanging="0" w:left="0"/>
        <w:rPr/>
      </w:pPr>
      <w:r>
        <w:rPr/>
        <w:t>DELIVERY, STORAGE, AND HANDLING</w:t>
      </w:r>
    </w:p>
    <w:p>
      <w:pPr>
        <w:pStyle w:val="PR1"/>
        <w:numPr>
          <w:ilvl w:val="4"/>
          <w:numId w:val="1"/>
        </w:numPr>
        <w:rPr/>
      </w:pPr>
      <w:r>
        <w:rPr/>
        <w:t>Deliver integrated metal door-opening assemblies palletized, packaged, or crated to provide protection during transit and Project-site storage. Do not use nonvented plastic.</w:t>
      </w:r>
    </w:p>
    <w:p>
      <w:pPr>
        <w:pStyle w:val="PR2"/>
        <w:numPr>
          <w:ilvl w:val="5"/>
          <w:numId w:val="1"/>
        </w:numPr>
        <w:spacing w:before="240" w:after="0"/>
        <w:rPr/>
      </w:pPr>
      <w:r>
        <w:rPr/>
        <w:t>Provide additional protection to prevent damage to factory-finished units.</w:t>
      </w:r>
    </w:p>
    <w:p>
      <w:pPr>
        <w:pStyle w:val="CMT"/>
        <w:rPr/>
      </w:pPr>
      <w:r>
        <w:rPr/>
        <w:t>Retain first paragraph below for welded frames. Temporary spreader bars are intended for shipping and handling purposes only.</w:t>
      </w:r>
    </w:p>
    <w:p>
      <w:pPr>
        <w:pStyle w:val="PR1"/>
        <w:numPr>
          <w:ilvl w:val="4"/>
          <w:numId w:val="1"/>
        </w:numPr>
        <w:rPr/>
      </w:pPr>
      <w:r>
        <w:rPr/>
        <w:t>Deliver welded frames with two removable spreader bars across bottom of frames, tack welded to jambs and mullions.</w:t>
      </w:r>
    </w:p>
    <w:p>
      <w:pPr>
        <w:pStyle w:val="PR1"/>
        <w:numPr>
          <w:ilvl w:val="4"/>
          <w:numId w:val="1"/>
        </w:numPr>
        <w:rPr/>
      </w:pPr>
      <w:r>
        <w:rPr/>
        <w:t xml:space="preserve">Store integrated metal door assemblies vertically under cover at Project site with head up. Place on minimum </w:t>
      </w:r>
      <w:r>
        <w:rPr>
          <w:rStyle w:val="IP"/>
        </w:rPr>
        <w:t>4-inch-</w:t>
      </w:r>
      <w:r>
        <w:rPr>
          <w:rStyle w:val="SI"/>
        </w:rPr>
        <w:t xml:space="preserve"> (102-mm-)</w:t>
      </w:r>
      <w:r>
        <w:rPr/>
        <w:t xml:space="preserve"> high wood blocking. Provide minimum </w:t>
      </w:r>
      <w:r>
        <w:rPr>
          <w:rStyle w:val="IP"/>
        </w:rPr>
        <w:t>1/4-inch</w:t>
      </w:r>
      <w:r>
        <w:rPr>
          <w:rStyle w:val="SI"/>
        </w:rPr>
        <w:t xml:space="preserve"> (6-mm)</w:t>
      </w:r>
      <w:r>
        <w:rPr/>
        <w:t xml:space="preserve"> space between each stacked door to permit air circulation.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integrated metal door-opening assembly and components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Faulty operation of hardware or other components.</w:t>
      </w:r>
    </w:p>
    <w:p>
      <w:pPr>
        <w:pStyle w:val="PR3"/>
        <w:numPr>
          <w:ilvl w:val="6"/>
          <w:numId w:val="1"/>
        </w:numPr>
        <w:rPr/>
      </w:pPr>
      <w:r>
        <w:rPr/>
        <w:t>Deterioration of metals, metal finishes, and other materials beyond normal use or weathering.</w:t>
      </w:r>
    </w:p>
    <w:p>
      <w:pPr>
        <w:pStyle w:val="CMT"/>
        <w:rPr/>
      </w:pPr>
      <w:r>
        <w:rPr/>
        <w:t>Verify available warranties and warranty periods for assemblies and components.</w:t>
      </w:r>
    </w:p>
    <w:p>
      <w:pPr>
        <w:pStyle w:val="PR2"/>
        <w:numPr>
          <w:ilvl w:val="5"/>
          <w:numId w:val="1"/>
        </w:numPr>
        <w:spacing w:before="240" w:after="0"/>
        <w:rPr/>
      </w:pPr>
      <w:r>
        <w:rPr/>
        <w:t>Warranty Period:</w:t>
      </w:r>
    </w:p>
    <w:p>
      <w:pPr>
        <w:pStyle w:val="PR3"/>
        <w:numPr>
          <w:ilvl w:val="6"/>
          <w:numId w:val="1"/>
        </w:numPr>
        <w:spacing w:before="240" w:after="0"/>
        <w:rPr/>
      </w:pPr>
      <w:r>
        <w:rPr/>
        <w:t>Integrated Metal Door-Opening Assemblies: [</w:t>
      </w:r>
      <w:r>
        <w:rPr>
          <w:b/>
        </w:rPr>
        <w:t>Five</w:t>
      </w:r>
      <w:r>
        <w:rPr/>
        <w:t>] &lt;</w:t>
      </w:r>
      <w:r>
        <w:rPr>
          <w:b/>
        </w:rPr>
        <w:t>Insert number</w:t>
      </w:r>
      <w:r>
        <w:rPr/>
        <w:t>&gt; years from date of Substantial Completion.</w:t>
      </w:r>
    </w:p>
    <w:p>
      <w:pPr>
        <w:pStyle w:val="CMT"/>
        <w:rPr/>
      </w:pPr>
      <w:r>
        <w:rPr/>
        <w:t>Retain and revise one or more of "Operating Hardware" and "Electrified Hardware" subparagraphs below. Manufacturers may offer warranties on some components that exceed the warranty on the assembly.</w:t>
      </w:r>
    </w:p>
    <w:p>
      <w:pPr>
        <w:pStyle w:val="PR3"/>
        <w:numPr>
          <w:ilvl w:val="6"/>
          <w:numId w:val="1"/>
        </w:numPr>
        <w:rPr/>
      </w:pPr>
      <w:r>
        <w:rPr/>
        <w:t>Operating Hardware: [</w:t>
      </w:r>
      <w:r>
        <w:rPr>
          <w:b/>
        </w:rPr>
        <w:t>10</w:t>
      </w:r>
      <w:r>
        <w:rPr/>
        <w:t>] &lt;</w:t>
      </w:r>
      <w:r>
        <w:rPr>
          <w:b/>
        </w:rPr>
        <w:t>Insert number</w:t>
      </w:r>
      <w:r>
        <w:rPr/>
        <w:t>&gt; years from date of Substantial Completion.</w:t>
      </w:r>
    </w:p>
    <w:p>
      <w:pPr>
        <w:pStyle w:val="PR3"/>
        <w:numPr>
          <w:ilvl w:val="6"/>
          <w:numId w:val="1"/>
        </w:numPr>
        <w:rPr/>
      </w:pPr>
      <w:r>
        <w:rPr/>
        <w:t>Electrified Hardware: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Revise "Fire-Rated Assemblies" Paragraph below to allow neutral pressure testing if required and as acceptable to authorities having jurisdiction. Retain option if temperature-rise-rated assemblies are required.</w:t>
      </w:r>
    </w:p>
    <w:p>
      <w:pPr>
        <w:pStyle w:val="PR1"/>
        <w:numPr>
          <w:ilvl w:val="4"/>
          <w:numId w:val="1"/>
        </w:numPr>
        <w:rPr/>
      </w:pPr>
      <w:r>
        <w:rPr/>
        <w:t>Fire-Rated Assemblies: Complying with NFPA 80 and listed and labeled by a qualified testing agency acceptable to authorities having jurisdiction for fire-protection ratings[</w:t>
      </w:r>
      <w:r>
        <w:rPr>
          <w:b/>
        </w:rPr>
        <w:t> and temperature-rise limits</w:t>
      </w:r>
      <w:r>
        <w:rPr/>
        <w:t>] indicated, based on testing at positive pressure in accordance with NFPA 252 or UL 10C.</w:t>
      </w:r>
    </w:p>
    <w:p>
      <w:pPr>
        <w:pStyle w:val="PR2"/>
        <w:numPr>
          <w:ilvl w:val="5"/>
          <w:numId w:val="1"/>
        </w:numPr>
        <w:spacing w:before="240" w:after="0"/>
        <w:rPr/>
      </w:pPr>
      <w:r>
        <w:rPr/>
        <w:t>Smoke- and Draft-Control Assemblies: Provide assemblies with gaskets listed and labeled for smoke and draft control by a qualified testing agency acceptable to authorities having jurisdiction, based on testing in accordance with UL 1784 and installed in compliance with NFPA 105.</w:t>
      </w:r>
    </w:p>
    <w:p>
      <w:pPr>
        <w:pStyle w:val="CMT"/>
        <w:rPr/>
      </w:pPr>
      <w:r>
        <w:rPr/>
        <w:t>Confirm availability of units without overlapping astragals with manufacturers. If an overlapping astragal is required, specify appropriate coordinators in this Section, Section 087100 "Door Hardware," or Section 087111 "Door Hardware (Descriptive Specification)."</w:t>
      </w:r>
    </w:p>
    <w:p>
      <w:pPr>
        <w:pStyle w:val="PR2"/>
        <w:numPr>
          <w:ilvl w:val="5"/>
          <w:numId w:val="1"/>
        </w:numPr>
        <w:rPr/>
      </w:pPr>
      <w:r>
        <w:rPr/>
        <w:t>Where pairs of doors are required, provide units tested and listed without overlapping astragals.</w:t>
      </w:r>
    </w:p>
    <w:p>
      <w:pPr>
        <w:pStyle w:val="CMT"/>
        <w:rPr/>
      </w:pPr>
      <w:r>
        <w:rPr/>
        <w:t>Retain "Temperature-Rise Limit" Subparagraph below if required and coordinate with option in "Fire-Rated Assemblies" Paragraph above. The IBC allows an exception for buildings equipped throughout with fire-suppression sprinklers.</w:t>
      </w:r>
    </w:p>
    <w:p>
      <w:pPr>
        <w:pStyle w:val="PR2"/>
        <w:numPr>
          <w:ilvl w:val="5"/>
          <w:numId w:val="1"/>
        </w:numPr>
        <w:rPr/>
      </w:pPr>
      <w:r>
        <w:rPr/>
        <w:t>Temperature-Rise Limit: [</w:t>
      </w:r>
      <w:r>
        <w:rPr>
          <w:b/>
        </w:rPr>
        <w:t>Where indicated</w:t>
      </w:r>
      <w:r>
        <w:rPr/>
        <w:t>] [</w:t>
      </w:r>
      <w:r>
        <w:rPr>
          <w:b/>
        </w:rPr>
        <w:t>At vertical exit enclosures and exit passageways</w:t>
      </w:r>
      <w:r>
        <w:rPr/>
        <w:t xml:space="preserve">], provide doors that have a maximum transmitted temperature end point of not more than </w:t>
      </w:r>
      <w:r>
        <w:rPr>
          <w:rStyle w:val="IP"/>
        </w:rPr>
        <w:t>250 deg F</w:t>
      </w:r>
      <w:r>
        <w:rPr>
          <w:rStyle w:val="SI"/>
        </w:rPr>
        <w:t xml:space="preserve"> (121 deg C)</w:t>
      </w:r>
      <w:r>
        <w:rPr/>
        <w:t xml:space="preserve"> above ambient after 30 minutes of standard fire-test exposure.</w:t>
      </w:r>
    </w:p>
    <w:p>
      <w:pPr>
        <w:pStyle w:val="ART"/>
        <w:numPr>
          <w:ilvl w:val="3"/>
          <w:numId w:val="1"/>
        </w:numPr>
        <w:ind w:hanging="0" w:left="0"/>
        <w:rPr/>
      </w:pPr>
      <w:r>
        <w:rPr/>
        <w:t>INTEGRATED METAL DOOR-OPENING ASSEMBLIES &lt;</w:t>
      </w:r>
      <w:r>
        <w:rPr>
          <w:b/>
        </w:rPr>
        <w:t>Insert drawing designation</w:t>
      </w:r>
      <w:r>
        <w:rPr/>
        <w:t>&gt;</w:t>
      </w:r>
    </w:p>
    <w:p>
      <w:pPr>
        <w:pStyle w:val="CMT"/>
        <w:rPr/>
      </w:pPr>
      <w:r>
        <w:rPr/>
        <w:t>This article specifies integrated metal door-opening assemblies using doors and frames meeting requirements of SDI. Use of the term "standard" in article title reflects the term used in SDI standard. Many options are available from manufacturers, and some customization is possible with doors specified to SDI standard; consult manufacturers.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integrated metal door-opening assemblies, including doors, frames and hardware, from single source from single manufacturer.</w:t>
      </w:r>
    </w:p>
    <w:p>
      <w:pPr>
        <w:pStyle w:val="PR1"/>
        <w:numPr>
          <w:ilvl w:val="4"/>
          <w:numId w:val="1"/>
        </w:numPr>
        <w:rPr/>
      </w:pPr>
      <w:r>
        <w:rPr/>
        <w:t>Construct integrated metal door-opening assemblies using hollow-metal doors and frames that comply with standards indicated for materials, fabrication, hardware locations, hardware reinforcement, tolerances, clearances, and as specified. Provide factory-installed hardware to the maximum extent practicable.</w:t>
      </w:r>
    </w:p>
    <w:p>
      <w:pPr>
        <w:pStyle w:val="CMT"/>
        <w:rPr/>
      </w:pPr>
      <w:r>
        <w:rPr/>
        <w:t>"Standard-Duty Doors and Frames," "Heavy-Duty Door and Frames," and "Extra-Heavy-Duty Doors and Frames" paragraphs below describe various door- and frame-assembly types produced to SDI requirements; if Project contains more than one type, retain each applicable paragraph and indicate locations. If Project contains more than one variation for each paragraph, copy and indicate locations of each variation. Manufacturers of integrated metal door-opening assemblies provide many options, but offerings vary; consult manufacturers.</w:t>
      </w:r>
    </w:p>
    <w:p>
      <w:pPr>
        <w:pStyle w:val="CMT"/>
        <w:rPr/>
      </w:pPr>
      <w:r>
        <w:rPr/>
        <w:t>"Standard-Duty Doors and Frames" Paragraph below describes assemblies fabricated to SDI requirements and containing doors with 0.032-inch- (0.8-mm-) thick, (nominal 20-gage) face sheets and laminated cores.</w:t>
      </w:r>
    </w:p>
    <w:p>
      <w:pPr>
        <w:pStyle w:val="PR1"/>
        <w:numPr>
          <w:ilvl w:val="4"/>
          <w:numId w:val="1"/>
        </w:numPr>
        <w:rPr/>
      </w:pPr>
      <w:r>
        <w:rPr/>
        <w:t>Standard-Duty Doors and Frames: SDI A250.8, Level 1; SDI A250.4, Level C. [</w:t>
      </w:r>
      <w:r>
        <w:rPr>
          <w:b/>
        </w:rPr>
        <w:t>At locations indicated in door and frame schedule</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door and frame schedule.</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Revise "Face" Subparagraph below if embossed, textured, or laminate faces are required.</w:t>
      </w:r>
    </w:p>
    <w:p>
      <w:pPr>
        <w:pStyle w:val="PR3"/>
        <w:numPr>
          <w:ilvl w:val="6"/>
          <w:numId w:val="1"/>
        </w:numPr>
        <w:rPr/>
      </w:pPr>
      <w:r>
        <w:rPr/>
        <w:t>Face: [</w:t>
      </w:r>
      <w:r>
        <w:rPr>
          <w:b/>
        </w:rPr>
        <w:t>Uncoated</w:t>
      </w:r>
      <w:r>
        <w:rPr/>
        <w:t>] [</w:t>
      </w:r>
      <w:r>
        <w:rPr>
          <w:b/>
        </w:rPr>
        <w:t>Metallic-coated</w:t>
      </w:r>
      <w:r>
        <w:rPr/>
        <w:t xml:space="preserve">] steel sheet, minimum thickness of </w:t>
      </w:r>
      <w:r>
        <w:rPr>
          <w:rStyle w:val="IP"/>
        </w:rPr>
        <w:t>0.032 inch</w:t>
      </w:r>
      <w:r>
        <w:rPr>
          <w:rStyle w:val="SI"/>
        </w:rPr>
        <w:t xml:space="preserve"> (0.8 mm)</w:t>
      </w:r>
      <w:r>
        <w:rPr/>
        <w:t>.</w:t>
      </w:r>
    </w:p>
    <w:p>
      <w:pPr>
        <w:pStyle w:val="PR3"/>
        <w:numPr>
          <w:ilvl w:val="6"/>
          <w:numId w:val="1"/>
        </w:numPr>
        <w:rPr/>
      </w:pPr>
      <w:r>
        <w:rPr/>
        <w:t>Edge Construction: [</w:t>
      </w:r>
      <w:r>
        <w:rPr>
          <w:b/>
        </w:rPr>
        <w:t>Model 1, Full Flush</w:t>
      </w:r>
      <w:r>
        <w:rPr/>
        <w:t>] [</w:t>
      </w:r>
      <w:r>
        <w:rPr>
          <w:b/>
        </w:rPr>
        <w:t>Model 2, Seamless</w:t>
      </w:r>
      <w:r>
        <w:rPr/>
        <w:t>].</w:t>
      </w:r>
    </w:p>
    <w:p>
      <w:pPr>
        <w:pStyle w:val="CMT"/>
        <w:rPr/>
      </w:pPr>
      <w:r>
        <w:rPr/>
        <w:t>SDI A250.8 allows the edge bevel to be determined by manufacturer unless otherwise indicated.</w:t>
      </w:r>
    </w:p>
    <w:p>
      <w:pPr>
        <w:pStyle w:val="PR3"/>
        <w:numPr>
          <w:ilvl w:val="6"/>
          <w:numId w:val="1"/>
        </w:numPr>
        <w:rPr/>
      </w:pPr>
      <w:r>
        <w:rPr/>
        <w:t>Edge Bevel: [</w:t>
      </w:r>
      <w:r>
        <w:rPr>
          <w:b/>
        </w:rPr>
        <w:t xml:space="preserve">Bevel lock and hinge edges </w:t>
      </w:r>
      <w:r>
        <w:rPr>
          <w:rStyle w:val="IP"/>
          <w:b/>
        </w:rPr>
        <w:t>1/8 inch in 2 inches</w:t>
      </w:r>
      <w:r>
        <w:rPr>
          <w:rStyle w:val="SI"/>
          <w:b/>
        </w:rPr>
        <w:t xml:space="preserve"> (3.2 mm in 51 mm)</w:t>
      </w:r>
      <w:r>
        <w:rPr/>
        <w:t>] [</w:t>
      </w:r>
      <w:r>
        <w:rPr>
          <w:b/>
        </w:rPr>
        <w:t xml:space="preserve">Bevel lock edge </w:t>
      </w:r>
      <w:r>
        <w:rPr>
          <w:rStyle w:val="IP"/>
          <w:b/>
        </w:rPr>
        <w:t>1/8 inch in 2 inches</w:t>
      </w:r>
      <w:r>
        <w:rPr>
          <w:rStyle w:val="SI"/>
          <w:b/>
        </w:rPr>
        <w:t xml:space="preserve"> (3.2 mm in 51 mm)</w:t>
      </w:r>
      <w:r>
        <w:rPr/>
        <w:t>] [</w:t>
      </w:r>
      <w:r>
        <w:rPr>
          <w:b/>
        </w:rPr>
        <w:t>Provide manufacturer's standard beveled or square edges</w:t>
      </w:r>
      <w:r>
        <w:rPr/>
        <w:t>].</w:t>
      </w:r>
    </w:p>
    <w:p>
      <w:pPr>
        <w:pStyle w:val="CMT"/>
        <w:rPr/>
      </w:pPr>
      <w:r>
        <w:rPr/>
        <w:t>Unless otherwise indicated, SDI A250.8 permits manufacturers to choose core types, including kraft-paper honeycomb, polystyrene, polyurethane, polyisocyanurate, mineral board, or vertical steel stiffener. Retain first option in "Core" Subparagraph below to allow manufacturer to select core, or retain one of the other options to require a particular core.</w:t>
      </w:r>
    </w:p>
    <w:p>
      <w:pPr>
        <w:pStyle w:val="PR3"/>
        <w:numPr>
          <w:ilvl w:val="6"/>
          <w:numId w:val="1"/>
        </w:numPr>
        <w:rPr/>
      </w:pPr>
      <w:r>
        <w:rPr/>
        <w:t>Core: [</w:t>
      </w:r>
      <w:r>
        <w:rPr>
          <w:b/>
        </w:rPr>
        <w:t>Manufacturer's standard</w:t>
      </w:r>
      <w:r>
        <w:rPr/>
        <w:t>] [</w:t>
      </w:r>
      <w:r>
        <w:rPr>
          <w:b/>
        </w:rPr>
        <w:t>Kraft-paper honeycomb</w:t>
      </w:r>
      <w:r>
        <w:rPr/>
        <w:t>] [</w:t>
      </w:r>
      <w:r>
        <w:rPr>
          <w:b/>
        </w:rPr>
        <w:t>Polystyrene</w:t>
      </w:r>
      <w:r>
        <w:rPr/>
        <w:t>] [</w:t>
      </w:r>
      <w:r>
        <w:rPr>
          <w:b/>
        </w:rPr>
        <w:t>Polyurethane</w:t>
      </w:r>
      <w:r>
        <w:rPr/>
        <w:t>] [</w:t>
      </w:r>
      <w:r>
        <w:rPr>
          <w:b/>
        </w:rPr>
        <w:t>Polyisocyanurate</w:t>
      </w:r>
      <w:r>
        <w:rPr/>
        <w:t>] [</w:t>
      </w:r>
      <w:r>
        <w:rPr>
          <w:b/>
        </w:rPr>
        <w:t>Vertical steel stiffener</w:t>
      </w:r>
      <w:r>
        <w:rPr/>
        <w:t>].</w:t>
      </w:r>
    </w:p>
    <w:p>
      <w:pPr>
        <w:pStyle w:val="PR3"/>
        <w:numPr>
          <w:ilvl w:val="6"/>
          <w:numId w:val="1"/>
        </w:numPr>
        <w:rPr/>
      </w:pPr>
      <w:r>
        <w:rPr/>
        <w:t>Fire-Rated Core: Manufacturer's standard [</w:t>
      </w:r>
      <w:r>
        <w:rPr>
          <w:b/>
        </w:rPr>
        <w:t>vertical steel stiffener</w:t>
      </w:r>
      <w:r>
        <w:rPr/>
        <w:t>] [</w:t>
      </w:r>
      <w:r>
        <w:rPr>
          <w:b/>
        </w:rPr>
        <w:t>laminated mineral board</w:t>
      </w:r>
      <w:r>
        <w:rPr/>
        <w:t>] core for fire-rated [</w:t>
      </w:r>
      <w:r>
        <w:rPr>
          <w:b/>
        </w:rPr>
        <w:t>and temperature-rise-rated </w:t>
      </w:r>
      <w:r>
        <w:rPr/>
        <w:t>]doors.</w:t>
      </w:r>
    </w:p>
    <w:p>
      <w:pPr>
        <w:pStyle w:val="PR2"/>
        <w:numPr>
          <w:ilvl w:val="5"/>
          <w:numId w:val="1"/>
        </w:numPr>
        <w:spacing w:before="240" w:after="0"/>
        <w:rPr/>
      </w:pPr>
      <w:r>
        <w:rPr/>
        <w:t>Frames:</w:t>
      </w:r>
    </w:p>
    <w:p>
      <w:pPr>
        <w:pStyle w:val="PR3"/>
        <w:numPr>
          <w:ilvl w:val="6"/>
          <w:numId w:val="1"/>
        </w:numPr>
        <w:spacing w:before="240" w:after="0"/>
        <w:rPr/>
      </w:pPr>
      <w:r>
        <w:rPr/>
        <w:t>Materials: [</w:t>
      </w:r>
      <w:r>
        <w:rPr>
          <w:b/>
        </w:rPr>
        <w:t>Uncoated</w:t>
      </w:r>
      <w:r>
        <w:rPr/>
        <w:t>] [</w:t>
      </w:r>
      <w:r>
        <w:rPr>
          <w:b/>
        </w:rPr>
        <w:t>Metallic-coated</w:t>
      </w:r>
      <w:r>
        <w:rPr/>
        <w:t xml:space="preserve">] steel sheet, minimum thickness of </w:t>
      </w:r>
      <w:r>
        <w:rPr>
          <w:rStyle w:val="IP"/>
        </w:rPr>
        <w:t>0.042 inch</w:t>
      </w:r>
      <w:r>
        <w:rPr>
          <w:rStyle w:val="SI"/>
        </w:rPr>
        <w:t xml:space="preserve"> (1.0 mm)</w:t>
      </w:r>
      <w:r>
        <w:rPr/>
        <w:t>.</w:t>
      </w:r>
    </w:p>
    <w:p>
      <w:pPr>
        <w:pStyle w:val="PR3"/>
        <w:numPr>
          <w:ilvl w:val="6"/>
          <w:numId w:val="1"/>
        </w:numPr>
        <w:rPr/>
      </w:pPr>
      <w:r>
        <w:rPr/>
        <w:t>Construction: [</w:t>
      </w:r>
      <w:r>
        <w:rPr>
          <w:b/>
        </w:rPr>
        <w:t>Knocked down</w:t>
      </w:r>
      <w:r>
        <w:rPr/>
        <w:t>] [</w:t>
      </w:r>
      <w:r>
        <w:rPr>
          <w:b/>
        </w:rPr>
        <w:t>Slip-on drywall</w:t>
      </w:r>
      <w:r>
        <w:rPr/>
        <w:t>] [</w:t>
      </w:r>
      <w:r>
        <w:rPr>
          <w:b/>
        </w:rPr>
        <w:t>Face welded</w:t>
      </w:r>
      <w:r>
        <w:rPr/>
        <w:t>] [</w:t>
      </w:r>
      <w:r>
        <w:rPr>
          <w:b/>
        </w:rPr>
        <w:t>Full profile welded</w:t>
      </w:r>
      <w:r>
        <w:rPr/>
        <w:t>].</w:t>
      </w:r>
    </w:p>
    <w:p>
      <w:pPr>
        <w:pStyle w:val="CMT"/>
        <w:rPr/>
      </w:pPr>
      <w:r>
        <w:rPr/>
        <w:t>"Heavy-Duty Doors and Frames" Paragraph below describes assemblies fabricated to SDI requirements and containing doors with 0.042-inch- (1.0-mm-) thick, (nominal 18-gage) face sheets and laminated cores.</w:t>
      </w:r>
    </w:p>
    <w:p>
      <w:pPr>
        <w:pStyle w:val="PR1"/>
        <w:numPr>
          <w:ilvl w:val="4"/>
          <w:numId w:val="1"/>
        </w:numPr>
        <w:rPr/>
      </w:pPr>
      <w:r>
        <w:rPr/>
        <w:t>Heavy-Duty Doors and Frames: SDI A250.8, Level 2; SDI A250.4, Level B. [</w:t>
      </w:r>
      <w:r>
        <w:rPr>
          <w:b/>
        </w:rPr>
        <w:t>At locations indicated in door and frame schedule</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door and frame schedule.</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Revise "Face" Subparagraph below if embossed, textured, or laminate faces are required.</w:t>
      </w:r>
    </w:p>
    <w:p>
      <w:pPr>
        <w:pStyle w:val="PR3"/>
        <w:numPr>
          <w:ilvl w:val="6"/>
          <w:numId w:val="1"/>
        </w:numPr>
        <w:rPr/>
      </w:pPr>
      <w:r>
        <w:rPr/>
        <w:t>Face: [</w:t>
      </w:r>
      <w:r>
        <w:rPr>
          <w:b/>
        </w:rPr>
        <w:t>Uncoated</w:t>
      </w:r>
      <w:r>
        <w:rPr/>
        <w:t>] [</w:t>
      </w:r>
      <w:r>
        <w:rPr>
          <w:b/>
        </w:rPr>
        <w:t>Metallic-coated</w:t>
      </w:r>
      <w:r>
        <w:rPr/>
        <w:t xml:space="preserve">] steel sheet, minimum thickness of </w:t>
      </w:r>
      <w:r>
        <w:rPr>
          <w:rStyle w:val="IP"/>
        </w:rPr>
        <w:t>0.042 inch</w:t>
      </w:r>
      <w:r>
        <w:rPr>
          <w:rStyle w:val="SI"/>
        </w:rPr>
        <w:t xml:space="preserve"> (1.0 mm)</w:t>
      </w:r>
      <w:r>
        <w:rPr/>
        <w:t>.</w:t>
      </w:r>
    </w:p>
    <w:p>
      <w:pPr>
        <w:pStyle w:val="PR3"/>
        <w:numPr>
          <w:ilvl w:val="6"/>
          <w:numId w:val="1"/>
        </w:numPr>
        <w:rPr/>
      </w:pPr>
      <w:r>
        <w:rPr/>
        <w:t>Edge Construction: [</w:t>
      </w:r>
      <w:r>
        <w:rPr>
          <w:b/>
        </w:rPr>
        <w:t>Model 1, Full Flush</w:t>
      </w:r>
      <w:r>
        <w:rPr/>
        <w:t>] [</w:t>
      </w:r>
      <w:r>
        <w:rPr>
          <w:b/>
        </w:rPr>
        <w:t>Model 2, Seamless</w:t>
      </w:r>
      <w:r>
        <w:rPr/>
        <w:t>].</w:t>
      </w:r>
    </w:p>
    <w:p>
      <w:pPr>
        <w:pStyle w:val="CMT"/>
        <w:rPr/>
      </w:pPr>
      <w:r>
        <w:rPr/>
        <w:t>SDI A250.8 allows the edge bevel to be determined by manufacturer unless otherwise indicated.</w:t>
      </w:r>
    </w:p>
    <w:p>
      <w:pPr>
        <w:pStyle w:val="PR3"/>
        <w:numPr>
          <w:ilvl w:val="6"/>
          <w:numId w:val="1"/>
        </w:numPr>
        <w:rPr/>
      </w:pPr>
      <w:r>
        <w:rPr/>
        <w:t>Edge Bevel: [</w:t>
      </w:r>
      <w:r>
        <w:rPr>
          <w:b/>
        </w:rPr>
        <w:t xml:space="preserve">Bevel lock and hinge edges </w:t>
      </w:r>
      <w:r>
        <w:rPr>
          <w:rStyle w:val="IP"/>
          <w:b/>
        </w:rPr>
        <w:t>1/8 inch in 2 inches</w:t>
      </w:r>
      <w:r>
        <w:rPr>
          <w:rStyle w:val="SI"/>
          <w:b/>
        </w:rPr>
        <w:t xml:space="preserve"> (3.2 mm in 51 mm)</w:t>
      </w:r>
      <w:r>
        <w:rPr/>
        <w:t>] [</w:t>
      </w:r>
      <w:r>
        <w:rPr>
          <w:b/>
        </w:rPr>
        <w:t xml:space="preserve">Bevel lock edge </w:t>
      </w:r>
      <w:r>
        <w:rPr>
          <w:rStyle w:val="IP"/>
          <w:b/>
        </w:rPr>
        <w:t>1/8 inch in 2 inches</w:t>
      </w:r>
      <w:r>
        <w:rPr>
          <w:rStyle w:val="SI"/>
          <w:b/>
        </w:rPr>
        <w:t xml:space="preserve"> (3.2 mm in 51 mm)</w:t>
      </w:r>
      <w:r>
        <w:rPr/>
        <w:t>] [</w:t>
      </w:r>
      <w:r>
        <w:rPr>
          <w:b/>
        </w:rPr>
        <w:t>Provide manufacturer's standard beveled or square edges</w:t>
      </w:r>
      <w:r>
        <w:rPr/>
        <w:t>].</w:t>
      </w:r>
    </w:p>
    <w:p>
      <w:pPr>
        <w:pStyle w:val="CMT"/>
        <w:rPr/>
      </w:pPr>
      <w:r>
        <w:rPr/>
        <w:t>Unless otherwise indicated, SDI A250.8 permits manufacturers to choose core types, including kraft-paper honeycomb, polystyrene, polyurethane, polyisocyanurate, mineral board, or vertical steel stiffener. Retain first option in "Core" Subparagraph below to allow manufacturer to select core, or retain one of the other options to require a particular core.</w:t>
      </w:r>
    </w:p>
    <w:p>
      <w:pPr>
        <w:pStyle w:val="PR3"/>
        <w:numPr>
          <w:ilvl w:val="6"/>
          <w:numId w:val="1"/>
        </w:numPr>
        <w:rPr/>
      </w:pPr>
      <w:r>
        <w:rPr/>
        <w:t>Core: [</w:t>
      </w:r>
      <w:r>
        <w:rPr>
          <w:b/>
        </w:rPr>
        <w:t>Manufacturer's standard</w:t>
      </w:r>
      <w:r>
        <w:rPr/>
        <w:t>] [</w:t>
      </w:r>
      <w:r>
        <w:rPr>
          <w:b/>
        </w:rPr>
        <w:t>Kraft-paper honeycomb</w:t>
      </w:r>
      <w:r>
        <w:rPr/>
        <w:t>] [</w:t>
      </w:r>
      <w:r>
        <w:rPr>
          <w:b/>
        </w:rPr>
        <w:t>Polystyrene</w:t>
      </w:r>
      <w:r>
        <w:rPr/>
        <w:t>] [</w:t>
      </w:r>
      <w:r>
        <w:rPr>
          <w:b/>
        </w:rPr>
        <w:t>Polyurethane</w:t>
      </w:r>
      <w:r>
        <w:rPr/>
        <w:t>] [</w:t>
      </w:r>
      <w:r>
        <w:rPr>
          <w:b/>
        </w:rPr>
        <w:t>Polyisocyanurate</w:t>
      </w:r>
      <w:r>
        <w:rPr/>
        <w:t>] [</w:t>
      </w:r>
      <w:r>
        <w:rPr>
          <w:b/>
        </w:rPr>
        <w:t>Vertical steel stiffener</w:t>
      </w:r>
      <w:r>
        <w:rPr/>
        <w:t>].</w:t>
      </w:r>
    </w:p>
    <w:p>
      <w:pPr>
        <w:pStyle w:val="PR3"/>
        <w:numPr>
          <w:ilvl w:val="6"/>
          <w:numId w:val="1"/>
        </w:numPr>
        <w:rPr/>
      </w:pPr>
      <w:r>
        <w:rPr/>
        <w:t>Fire-Rated Core: Manufacturer's standard [</w:t>
      </w:r>
      <w:r>
        <w:rPr>
          <w:b/>
        </w:rPr>
        <w:t>vertical steel stiffener</w:t>
      </w:r>
      <w:r>
        <w:rPr/>
        <w:t>] [</w:t>
      </w:r>
      <w:r>
        <w:rPr>
          <w:b/>
        </w:rPr>
        <w:t>laminated mineral board</w:t>
      </w:r>
      <w:r>
        <w:rPr/>
        <w:t>] core for fire-rated [</w:t>
      </w:r>
      <w:r>
        <w:rPr>
          <w:b/>
        </w:rPr>
        <w:t>and temperature-rise-rated </w:t>
      </w:r>
      <w:r>
        <w:rPr/>
        <w:t>]doors.</w:t>
      </w:r>
    </w:p>
    <w:p>
      <w:pPr>
        <w:pStyle w:val="PR2"/>
        <w:numPr>
          <w:ilvl w:val="5"/>
          <w:numId w:val="1"/>
        </w:numPr>
        <w:spacing w:before="240" w:after="0"/>
        <w:rPr/>
      </w:pPr>
      <w:r>
        <w:rPr/>
        <w:t>Frames:</w:t>
      </w:r>
    </w:p>
    <w:p>
      <w:pPr>
        <w:pStyle w:val="PR3"/>
        <w:numPr>
          <w:ilvl w:val="6"/>
          <w:numId w:val="1"/>
        </w:numPr>
        <w:spacing w:before="240" w:after="0"/>
        <w:rPr/>
      </w:pPr>
      <w:r>
        <w:rPr/>
        <w:t>Materials: [</w:t>
      </w:r>
      <w:r>
        <w:rPr>
          <w:b/>
        </w:rPr>
        <w:t>Uncoated</w:t>
      </w:r>
      <w:r>
        <w:rPr/>
        <w:t>] [</w:t>
      </w:r>
      <w:r>
        <w:rPr>
          <w:b/>
        </w:rPr>
        <w:t>Metallic-coated</w:t>
      </w:r>
      <w:r>
        <w:rPr/>
        <w:t xml:space="preserve">] steel sheet, minimum thickness of </w:t>
      </w:r>
      <w:r>
        <w:rPr>
          <w:rStyle w:val="IP"/>
        </w:rPr>
        <w:t>0.053 inch</w:t>
      </w:r>
      <w:r>
        <w:rPr>
          <w:rStyle w:val="SI"/>
        </w:rPr>
        <w:t xml:space="preserve"> (1.3 mm)</w:t>
      </w:r>
      <w:r>
        <w:rPr/>
        <w:t>.</w:t>
      </w:r>
    </w:p>
    <w:p>
      <w:pPr>
        <w:pStyle w:val="PR3"/>
        <w:numPr>
          <w:ilvl w:val="6"/>
          <w:numId w:val="1"/>
        </w:numPr>
        <w:rPr/>
      </w:pPr>
      <w:r>
        <w:rPr/>
        <w:t>Construction: [</w:t>
      </w:r>
      <w:r>
        <w:rPr>
          <w:b/>
        </w:rPr>
        <w:t>Knocked down</w:t>
      </w:r>
      <w:r>
        <w:rPr/>
        <w:t>] [</w:t>
      </w:r>
      <w:r>
        <w:rPr>
          <w:b/>
        </w:rPr>
        <w:t>Slip-on drywall</w:t>
      </w:r>
      <w:r>
        <w:rPr/>
        <w:t>] [</w:t>
      </w:r>
      <w:r>
        <w:rPr>
          <w:b/>
        </w:rPr>
        <w:t>Face welded</w:t>
      </w:r>
      <w:r>
        <w:rPr/>
        <w:t>] [</w:t>
      </w:r>
      <w:r>
        <w:rPr>
          <w:b/>
        </w:rPr>
        <w:t>Full profile welded</w:t>
      </w:r>
      <w:r>
        <w:rPr/>
        <w:t>].</w:t>
      </w:r>
    </w:p>
    <w:p>
      <w:pPr>
        <w:pStyle w:val="CMT"/>
        <w:rPr/>
      </w:pPr>
      <w:r>
        <w:rPr/>
        <w:t>"Extra-Heavy-Duty Doors and Frames" Paragraph below describes assemblies fabricated to SDI requirements and containing doors with 0.053-inch- (1.3-mm-) thick, (nominal 16-gage) face sheets and laminated cores.</w:t>
      </w:r>
    </w:p>
    <w:p>
      <w:pPr>
        <w:pStyle w:val="PR1"/>
        <w:numPr>
          <w:ilvl w:val="4"/>
          <w:numId w:val="1"/>
        </w:numPr>
        <w:rPr/>
      </w:pPr>
      <w:r>
        <w:rPr/>
        <w:t>Extra-Heavy-Duty Doors and Frames: SDI A250.8, Level 3; SDI A250.4, Level A. [</w:t>
      </w:r>
      <w:r>
        <w:rPr>
          <w:b/>
        </w:rPr>
        <w:t>At locations indicated in door and frame schedule</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door and frame schedule.</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Revise "Face" Subparagraph below if embossed, textured, or laminate faces are required.</w:t>
      </w:r>
    </w:p>
    <w:p>
      <w:pPr>
        <w:pStyle w:val="PR3"/>
        <w:numPr>
          <w:ilvl w:val="6"/>
          <w:numId w:val="1"/>
        </w:numPr>
        <w:rPr/>
      </w:pPr>
      <w:r>
        <w:rPr/>
        <w:t>Face: [</w:t>
      </w:r>
      <w:r>
        <w:rPr>
          <w:b/>
        </w:rPr>
        <w:t>Uncoated</w:t>
      </w:r>
      <w:r>
        <w:rPr/>
        <w:t>] [</w:t>
      </w:r>
      <w:r>
        <w:rPr>
          <w:b/>
        </w:rPr>
        <w:t>Metallic-coated</w:t>
      </w:r>
      <w:r>
        <w:rPr/>
        <w:t xml:space="preserve">] steel sheet, minimum thickness of </w:t>
      </w:r>
      <w:r>
        <w:rPr>
          <w:rStyle w:val="IP"/>
        </w:rPr>
        <w:t>0.053 inch</w:t>
      </w:r>
      <w:r>
        <w:rPr>
          <w:rStyle w:val="SI"/>
        </w:rPr>
        <w:t xml:space="preserve"> (1.3 mm)</w:t>
      </w:r>
      <w:r>
        <w:rPr/>
        <w:t>.</w:t>
      </w:r>
    </w:p>
    <w:p>
      <w:pPr>
        <w:pStyle w:val="PR3"/>
        <w:numPr>
          <w:ilvl w:val="6"/>
          <w:numId w:val="1"/>
        </w:numPr>
        <w:rPr/>
      </w:pPr>
      <w:r>
        <w:rPr/>
        <w:t>Edge Construction: [</w:t>
      </w:r>
      <w:r>
        <w:rPr>
          <w:b/>
        </w:rPr>
        <w:t>Model 1, Full Flush</w:t>
      </w:r>
      <w:r>
        <w:rPr/>
        <w:t>] [</w:t>
      </w:r>
      <w:r>
        <w:rPr>
          <w:b/>
        </w:rPr>
        <w:t>Model 2, Seamless</w:t>
      </w:r>
      <w:r>
        <w:rPr/>
        <w:t>].</w:t>
      </w:r>
    </w:p>
    <w:p>
      <w:pPr>
        <w:pStyle w:val="CMT"/>
        <w:rPr/>
      </w:pPr>
      <w:r>
        <w:rPr/>
        <w:t>SDI A250.8 allows the edge bevel to be determined by manufacturer unless otherwise indicated.</w:t>
      </w:r>
    </w:p>
    <w:p>
      <w:pPr>
        <w:pStyle w:val="PR3"/>
        <w:numPr>
          <w:ilvl w:val="6"/>
          <w:numId w:val="1"/>
        </w:numPr>
        <w:rPr/>
      </w:pPr>
      <w:r>
        <w:rPr/>
        <w:t>Edge Bevel: [</w:t>
      </w:r>
      <w:r>
        <w:rPr>
          <w:b/>
        </w:rPr>
        <w:t xml:space="preserve">Bevel lock and hinge edges </w:t>
      </w:r>
      <w:r>
        <w:rPr>
          <w:rStyle w:val="IP"/>
          <w:b/>
        </w:rPr>
        <w:t>1/8 inch in 2 inches</w:t>
      </w:r>
      <w:r>
        <w:rPr>
          <w:rStyle w:val="SI"/>
          <w:b/>
        </w:rPr>
        <w:t xml:space="preserve"> (3.2 mm in 51 mm)</w:t>
      </w:r>
      <w:r>
        <w:rPr/>
        <w:t>] [</w:t>
      </w:r>
      <w:r>
        <w:rPr>
          <w:b/>
        </w:rPr>
        <w:t xml:space="preserve">Bevel lock edge </w:t>
      </w:r>
      <w:r>
        <w:rPr>
          <w:rStyle w:val="IP"/>
          <w:b/>
        </w:rPr>
        <w:t>1/8 inch in 2 inches</w:t>
      </w:r>
      <w:r>
        <w:rPr>
          <w:rStyle w:val="SI"/>
          <w:b/>
        </w:rPr>
        <w:t xml:space="preserve"> (3.2 mm in 51 mm)</w:t>
      </w:r>
      <w:r>
        <w:rPr/>
        <w:t>] [</w:t>
      </w:r>
      <w:r>
        <w:rPr>
          <w:b/>
        </w:rPr>
        <w:t>Provide manufacturer's standard beveled or square edges</w:t>
      </w:r>
      <w:r>
        <w:rPr/>
        <w:t>].</w:t>
      </w:r>
    </w:p>
    <w:p>
      <w:pPr>
        <w:pStyle w:val="CMT"/>
        <w:rPr/>
      </w:pPr>
      <w:r>
        <w:rPr/>
        <w:t>Unless otherwise indicated, SDI A250.8 permits manufacturers to choose core types, including kraft-paper honeycomb, polystyrene, polyurethane, polyisocyanurate, mineral board, or vertical steel stiffener. Retain first option in "Core" Subparagraph below to allow manufacturer to select core, or retain one of the other options to require a particular core.</w:t>
      </w:r>
    </w:p>
    <w:p>
      <w:pPr>
        <w:pStyle w:val="PR3"/>
        <w:numPr>
          <w:ilvl w:val="6"/>
          <w:numId w:val="1"/>
        </w:numPr>
        <w:rPr/>
      </w:pPr>
      <w:r>
        <w:rPr/>
        <w:t>Core: [</w:t>
      </w:r>
      <w:r>
        <w:rPr>
          <w:b/>
        </w:rPr>
        <w:t>Manufacturer's standard</w:t>
      </w:r>
      <w:r>
        <w:rPr/>
        <w:t>] [</w:t>
      </w:r>
      <w:r>
        <w:rPr>
          <w:b/>
        </w:rPr>
        <w:t>Kraft-paper honeycomb</w:t>
      </w:r>
      <w:r>
        <w:rPr/>
        <w:t>] [</w:t>
      </w:r>
      <w:r>
        <w:rPr>
          <w:b/>
        </w:rPr>
        <w:t>Polystyrene</w:t>
      </w:r>
      <w:r>
        <w:rPr/>
        <w:t>] [</w:t>
      </w:r>
      <w:r>
        <w:rPr>
          <w:b/>
        </w:rPr>
        <w:t>Polyurethane</w:t>
      </w:r>
      <w:r>
        <w:rPr/>
        <w:t>] [</w:t>
      </w:r>
      <w:r>
        <w:rPr>
          <w:b/>
        </w:rPr>
        <w:t>Polyisocyanurate</w:t>
      </w:r>
      <w:r>
        <w:rPr/>
        <w:t>] [</w:t>
      </w:r>
      <w:r>
        <w:rPr>
          <w:b/>
        </w:rPr>
        <w:t>Vertical steel stiffener</w:t>
      </w:r>
      <w:r>
        <w:rPr/>
        <w:t>].</w:t>
      </w:r>
    </w:p>
    <w:p>
      <w:pPr>
        <w:pStyle w:val="PR3"/>
        <w:numPr>
          <w:ilvl w:val="6"/>
          <w:numId w:val="1"/>
        </w:numPr>
        <w:rPr/>
      </w:pPr>
      <w:r>
        <w:rPr/>
        <w:t>Fire-Rated Core: Manufacturer's standard [</w:t>
      </w:r>
      <w:r>
        <w:rPr>
          <w:b/>
        </w:rPr>
        <w:t>vertical steel stiffener</w:t>
      </w:r>
      <w:r>
        <w:rPr/>
        <w:t>] [</w:t>
      </w:r>
      <w:r>
        <w:rPr>
          <w:b/>
        </w:rPr>
        <w:t>laminated mineral board</w:t>
      </w:r>
      <w:r>
        <w:rPr/>
        <w:t>] core for fire-rated [</w:t>
      </w:r>
      <w:r>
        <w:rPr>
          <w:b/>
        </w:rPr>
        <w:t>and temperature-rise-rated </w:t>
      </w:r>
      <w:r>
        <w:rPr/>
        <w:t>]doors.</w:t>
      </w:r>
    </w:p>
    <w:p>
      <w:pPr>
        <w:pStyle w:val="PR2"/>
        <w:numPr>
          <w:ilvl w:val="5"/>
          <w:numId w:val="1"/>
        </w:numPr>
        <w:spacing w:before="240" w:after="0"/>
        <w:rPr/>
      </w:pPr>
      <w:r>
        <w:rPr/>
        <w:t>Frames:</w:t>
      </w:r>
    </w:p>
    <w:p>
      <w:pPr>
        <w:pStyle w:val="PR3"/>
        <w:numPr>
          <w:ilvl w:val="6"/>
          <w:numId w:val="1"/>
        </w:numPr>
        <w:spacing w:before="240" w:after="0"/>
        <w:rPr/>
      </w:pPr>
      <w:r>
        <w:rPr/>
        <w:t>Materials: [</w:t>
      </w:r>
      <w:r>
        <w:rPr>
          <w:b/>
        </w:rPr>
        <w:t>Uncoated</w:t>
      </w:r>
      <w:r>
        <w:rPr/>
        <w:t>] [</w:t>
      </w:r>
      <w:r>
        <w:rPr>
          <w:b/>
        </w:rPr>
        <w:t>Metallic-coated</w:t>
      </w:r>
      <w:r>
        <w:rPr/>
        <w:t xml:space="preserve">] steel sheet, minimum thickness of </w:t>
      </w:r>
      <w:r>
        <w:rPr>
          <w:rStyle w:val="IP"/>
        </w:rPr>
        <w:t>0.053 inch</w:t>
      </w:r>
      <w:r>
        <w:rPr>
          <w:rStyle w:val="SI"/>
        </w:rPr>
        <w:t xml:space="preserve"> (1.3 mm)</w:t>
      </w:r>
      <w:r>
        <w:rPr/>
        <w:t>.</w:t>
      </w:r>
    </w:p>
    <w:p>
      <w:pPr>
        <w:pStyle w:val="PR3"/>
        <w:numPr>
          <w:ilvl w:val="6"/>
          <w:numId w:val="1"/>
        </w:numPr>
        <w:rPr/>
      </w:pPr>
      <w:r>
        <w:rPr/>
        <w:t>Construction: [</w:t>
      </w:r>
      <w:r>
        <w:rPr>
          <w:b/>
        </w:rPr>
        <w:t>Knocked down</w:t>
      </w:r>
      <w:r>
        <w:rPr/>
        <w:t>] [</w:t>
      </w:r>
      <w:r>
        <w:rPr>
          <w:b/>
        </w:rPr>
        <w:t>Slip-on drywall</w:t>
      </w:r>
      <w:r>
        <w:rPr/>
        <w:t>] [</w:t>
      </w:r>
      <w:r>
        <w:rPr>
          <w:b/>
        </w:rPr>
        <w:t>Face welded</w:t>
      </w:r>
      <w:r>
        <w:rPr/>
        <w:t>] [</w:t>
      </w:r>
      <w:r>
        <w:rPr>
          <w:b/>
        </w:rPr>
        <w:t>Full profile welded</w:t>
      </w:r>
      <w:r>
        <w:rPr/>
        <w:t>].</w:t>
      </w:r>
    </w:p>
    <w:p>
      <w:pPr>
        <w:pStyle w:val="CMT"/>
        <w:rPr/>
      </w:pPr>
      <w:r>
        <w:rPr/>
        <w:t>Insert text for lead-lined doors, frames, and hardware, if required. Verify availability with manufacturers.</w:t>
      </w:r>
    </w:p>
    <w:p>
      <w:pPr>
        <w:pStyle w:val="ART"/>
        <w:numPr>
          <w:ilvl w:val="3"/>
          <w:numId w:val="1"/>
        </w:numPr>
        <w:ind w:hanging="0" w:left="0"/>
        <w:rPr/>
      </w:pPr>
      <w:r>
        <w:rPr/>
        <w:t>INTEGRATED METAL DOOR-OPENING ASSEMBLY HARDWARE, GENERAL</w:t>
      </w:r>
    </w:p>
    <w:p>
      <w:pPr>
        <w:pStyle w:val="CMT"/>
        <w:rPr/>
      </w:pPr>
      <w:r>
        <w:rPr/>
        <w:t>Delete "Integrated Metal Door-Opening Assembly Hardware" Paragraph below if all integrated metal door-opening assembly hardware is specified in this Section. See "Hardware for Integrated Metal Door-Opening Assemblies" Article in the Evaluations for discussion of appropriate methods for specifying integrated metal door-opening assembly hardware.</w:t>
      </w:r>
    </w:p>
    <w:p>
      <w:pPr>
        <w:pStyle w:val="PR1"/>
        <w:numPr>
          <w:ilvl w:val="4"/>
          <w:numId w:val="1"/>
        </w:numPr>
        <w:rPr/>
      </w:pPr>
      <w:r>
        <w:rPr/>
        <w:t>Integrated Metal Door-Opening Assembly Hardware: Hardware not specified in this Section is specified in [</w:t>
      </w:r>
      <w:r>
        <w:rPr>
          <w:b/>
        </w:rPr>
        <w:t>Section 087100 "Door Hardware."</w:t>
      </w:r>
      <w:r>
        <w:rPr/>
        <w:t>] [</w:t>
      </w:r>
      <w:r>
        <w:rPr>
          <w:b/>
        </w:rPr>
        <w:t>Section 087111 "Door Hardware (Descriptive Specification)."</w:t>
      </w:r>
      <w:r>
        <w:rPr/>
        <w:t>]</w:t>
      </w:r>
    </w:p>
    <w:p>
      <w:pPr>
        <w:pStyle w:val="CMT"/>
        <w:rPr/>
      </w:pPr>
      <w:r>
        <w:rPr/>
        <w:t>In "General" Paragraph below, retain first option if hardware sets for integrated metal door-opening assemblies are included in door and frame schedule; retain second option if hardware sets are included in this Section.</w:t>
      </w:r>
    </w:p>
    <w:p>
      <w:pPr>
        <w:pStyle w:val="PR1"/>
        <w:numPr>
          <w:ilvl w:val="4"/>
          <w:numId w:val="1"/>
        </w:numPr>
        <w:rPr/>
      </w:pPr>
      <w:r>
        <w:rPr/>
        <w:t>General: Provide integrated metal door-opening assembly hardware and [</w:t>
      </w:r>
      <w:r>
        <w:rPr>
          <w:b/>
        </w:rPr>
        <w:t>integrated metal door-opening assembly hardware sets indicated in door and frame schedule</w:t>
      </w:r>
      <w:r>
        <w:rPr/>
        <w:t>] [</w:t>
      </w:r>
      <w:r>
        <w:rPr>
          <w:b/>
        </w:rPr>
        <w:t>integrated metal door-opening assembly hardware sets indicated in Part 3 "Integrated Metal Door-Opening Assembly Hardware Sets" Article</w:t>
      </w:r>
      <w:r>
        <w:rPr/>
        <w:t>] for each integrated metal door-opening assembly, to comply with requirements in this Section.</w:t>
      </w:r>
    </w:p>
    <w:p>
      <w:pPr>
        <w:pStyle w:val="CMT"/>
        <w:rPr/>
      </w:pPr>
      <w:r>
        <w:rPr/>
        <w:t>Retain one of three options in "Integrated Metal Door-Opening Assembly Hardware Sets" Subparagraph below to coordinate with Part 3 "Integrated Metal Door-Opening Assembly Hardware Sets" Article.</w:t>
      </w:r>
    </w:p>
    <w:p>
      <w:pPr>
        <w:pStyle w:val="PR2"/>
        <w:numPr>
          <w:ilvl w:val="5"/>
          <w:numId w:val="1"/>
        </w:numPr>
        <w:spacing w:before="240" w:after="0"/>
        <w:rPr/>
      </w:pPr>
      <w:r>
        <w:rPr/>
        <w:t>Integrated Metal Door-Opening Assembly Hardware Sets: Provide quantity, item, size, finish, or color indicated, as well as [</w:t>
      </w:r>
      <w:r>
        <w:rPr>
          <w:b/>
        </w:rPr>
        <w:t>named manufacturers' products</w:t>
      </w:r>
      <w:r>
        <w:rPr/>
        <w:t>] [</w:t>
      </w:r>
      <w:r>
        <w:rPr>
          <w:b/>
        </w:rPr>
        <w:t>products equivalent in function and comparable in quality to named products</w:t>
      </w:r>
      <w:r>
        <w:rPr/>
        <w:t>] [</w:t>
      </w:r>
      <w:r>
        <w:rPr>
          <w:b/>
        </w:rPr>
        <w:t>products complying with BHMA standard referenced</w:t>
      </w:r>
      <w:r>
        <w:rPr/>
        <w:t>].</w:t>
      </w:r>
    </w:p>
    <w:p>
      <w:pPr>
        <w:pStyle w:val="PR2"/>
        <w:numPr>
          <w:ilvl w:val="5"/>
          <w:numId w:val="1"/>
        </w:numPr>
        <w:rPr/>
      </w:pPr>
      <w:r>
        <w:rPr/>
        <w:t>Sequence of Operation: Provide electrified door hardware function, sequence of operation, and interface with other building control systems indicated.</w:t>
      </w:r>
    </w:p>
    <w:p>
      <w:pPr>
        <w:pStyle w:val="PR2"/>
        <w:numPr>
          <w:ilvl w:val="5"/>
          <w:numId w:val="1"/>
        </w:numPr>
        <w:rPr/>
      </w:pPr>
      <w:r>
        <w:rPr/>
        <w:t>Opening-Force Requirements:</w:t>
      </w:r>
    </w:p>
    <w:p>
      <w:pPr>
        <w:pStyle w:val="CMT"/>
        <w:rPr/>
      </w:pPr>
      <w:r>
        <w:rPr/>
        <w:t>"Egress Doors" Subparagraph below is based on requirements of both the IBC and NFPA 101 for means-of-egress doors. Option is a requirement of NFPA 101 only.</w:t>
      </w:r>
    </w:p>
    <w:p>
      <w:pPr>
        <w:pStyle w:val="PR3"/>
        <w:numPr>
          <w:ilvl w:val="6"/>
          <w:numId w:val="1"/>
        </w:numPr>
        <w:spacing w:before="240" w:after="0"/>
        <w:rPr/>
      </w:pPr>
      <w:r>
        <w:rPr/>
        <w:t xml:space="preserve">Egress Doors: Not more than </w:t>
      </w:r>
      <w:r>
        <w:rPr>
          <w:rStyle w:val="IP"/>
        </w:rPr>
        <w:t>15 lbf</w:t>
      </w:r>
      <w:r>
        <w:rPr>
          <w:rStyle w:val="SI"/>
        </w:rPr>
        <w:t xml:space="preserve"> (67 N)</w:t>
      </w:r>
      <w:r>
        <w:rPr/>
        <w:t xml:space="preserve"> to release the latch; not more than </w:t>
      </w:r>
      <w:r>
        <w:rPr>
          <w:rStyle w:val="IP"/>
        </w:rPr>
        <w:t>30 lbf</w:t>
      </w:r>
      <w:r>
        <w:rPr>
          <w:rStyle w:val="SI"/>
        </w:rPr>
        <w:t xml:space="preserve"> (133 N)</w:t>
      </w:r>
      <w:r>
        <w:rPr/>
        <w:t xml:space="preserve"> to set the door in motion[</w:t>
      </w:r>
      <w:r>
        <w:rPr>
          <w:b/>
        </w:rPr>
        <w:t xml:space="preserve">; and not more than </w:t>
      </w:r>
      <w:r>
        <w:rPr>
          <w:rStyle w:val="IP"/>
          <w:b/>
        </w:rPr>
        <w:t>15 lbf</w:t>
      </w:r>
      <w:r>
        <w:rPr>
          <w:rStyle w:val="SI"/>
          <w:b/>
        </w:rPr>
        <w:t xml:space="preserve"> (67 N)</w:t>
      </w:r>
      <w:r>
        <w:rPr>
          <w:b/>
        </w:rPr>
        <w:t xml:space="preserve"> to open the door to its minimum required width</w:t>
      </w:r>
      <w:r>
        <w:rPr/>
        <w:t>].</w:t>
      </w:r>
    </w:p>
    <w:p>
      <w:pPr>
        <w:pStyle w:val="CMT"/>
        <w:rPr/>
      </w:pPr>
      <w:r>
        <w:rPr/>
        <w:t>"Accessible Interior Doors" Subparagraph below is based on ADA-ABA Accessibility Guidelines.</w:t>
      </w:r>
    </w:p>
    <w:p>
      <w:pPr>
        <w:pStyle w:val="PR3"/>
        <w:numPr>
          <w:ilvl w:val="6"/>
          <w:numId w:val="1"/>
        </w:numPr>
        <w:rPr/>
      </w:pPr>
      <w:r>
        <w:rPr/>
        <w:t xml:space="preserve">Accessible Interior Doors: Not more than </w:t>
      </w:r>
      <w:r>
        <w:rPr>
          <w:rStyle w:val="IP"/>
        </w:rPr>
        <w:t>5 lbf</w:t>
      </w:r>
      <w:r>
        <w:rPr>
          <w:rStyle w:val="SI"/>
        </w:rPr>
        <w:t xml:space="preserve"> (22.2 N)</w:t>
      </w:r>
      <w:r>
        <w:rPr/>
        <w:t xml:space="preserve"> to fully open door.</w:t>
      </w:r>
    </w:p>
    <w:p>
      <w:pPr>
        <w:pStyle w:val="PR1"/>
        <w:numPr>
          <w:ilvl w:val="4"/>
          <w:numId w:val="1"/>
        </w:numPr>
        <w:rPr/>
      </w:pPr>
      <w:r>
        <w:rPr/>
        <w:t>Designations: Requirements for design, grade, function, finish, quantity, size, and other distinctive qualities of each type of integrated metal door-opening assembly hardware are indicated in Part 3 "Integrated Metal Door-Opening Assembly Hardware Sets" Article. Products are identified by using hardware designations as follows:</w:t>
      </w:r>
    </w:p>
    <w:p>
      <w:pPr>
        <w:pStyle w:val="CMT"/>
        <w:rPr/>
      </w:pPr>
      <w:r>
        <w:rPr/>
        <w:t>Retain "Named Manufacturers' Products" or "References to BHMA Standards" Subparagraph below.</w:t>
      </w:r>
    </w:p>
    <w:p>
      <w:pPr>
        <w:pStyle w:val="PR2"/>
        <w:numPr>
          <w:ilvl w:val="5"/>
          <w:numId w:val="1"/>
        </w:numPr>
        <w:spacing w:before="240" w:after="0"/>
        <w:rPr/>
      </w:pPr>
      <w:r>
        <w:rPr/>
        <w:t>Named Manufacturers' Products: Manufacturer and product designation are listed for each door hardware type required for the purpose of establishing minimum requirements. Manufacturers' names are abbreviated in Part 3 "Integrated Metal Door-Opening Assembly Hardware Sets" Article.</w:t>
      </w:r>
    </w:p>
    <w:p>
      <w:pPr>
        <w:pStyle w:val="CMT"/>
        <w:rPr/>
      </w:pPr>
      <w:r>
        <w:rPr/>
        <w:t>Retain "References to BHMA Standards" Subparagraph below for a nonproprietary specification based on referencing BHMA standards, with or without naming available manufacturers.</w:t>
      </w:r>
    </w:p>
    <w:p>
      <w:pPr>
        <w:pStyle w:val="PR2"/>
        <w:numPr>
          <w:ilvl w:val="5"/>
          <w:numId w:val="1"/>
        </w:numPr>
        <w:rPr/>
      </w:pPr>
      <w:r>
        <w:rPr/>
        <w:t>References to BHMA Standards: Provide products complying with these standards and requirements for description, quality, and function.</w:t>
      </w:r>
    </w:p>
    <w:p>
      <w:pPr>
        <w:pStyle w:val="ART"/>
        <w:numPr>
          <w:ilvl w:val="3"/>
          <w:numId w:val="1"/>
        </w:numPr>
        <w:ind w:hanging="0" w:left="0"/>
        <w:rPr/>
      </w:pPr>
      <w:r>
        <w:rPr/>
        <w:t>INTEGRATED METAL DOOR-OPENING ASSEMBLY HARDWARE</w:t>
      </w:r>
    </w:p>
    <w:p>
      <w:pPr>
        <w:pStyle w:val="CMT"/>
        <w:rPr/>
      </w:pPr>
      <w:r>
        <w:rPr/>
        <w:t>If specifying integrated metal door-opening assembly hardware by named manufacturers' products, delete this article, and indicate integrated metal door-opening assembly hardware in Part 3 "Integrated Metal Door-Opening Assembly Hardware Sets" Article, including requirements for design, grade, function, finish, size, quantity, and other distinctive qualities. If specifying integrated metal door-opening assembly hardware by reference to a BHMA standard or by describing characteristics, retain remaining paragraphs and insert specific type, function, finish, and quantity requirements in Part 3 "Integrated Metal Door-Opening Assembly Hardware Sets" Article.</w:t>
      </w:r>
    </w:p>
    <w:p>
      <w:pPr>
        <w:pStyle w:val="PR1"/>
        <w:numPr>
          <w:ilvl w:val="4"/>
          <w:numId w:val="1"/>
        </w:numPr>
        <w:rPr/>
      </w:pPr>
      <w:r>
        <w:rPr/>
        <w:t xml:space="preserve">Continuous Hinges: BHMA A156.26; minimum </w:t>
      </w:r>
      <w:r>
        <w:rPr>
          <w:rStyle w:val="IP"/>
        </w:rPr>
        <w:t>0.120-inch-</w:t>
      </w:r>
      <w:r>
        <w:rPr>
          <w:rStyle w:val="SI"/>
        </w:rPr>
        <w:t xml:space="preserve"> (3.0-mm-)</w:t>
      </w:r>
      <w:r>
        <w:rPr/>
        <w:t xml:space="preserve"> thick, hinge leaves with minimum overall width of </w:t>
      </w:r>
      <w:r>
        <w:rPr>
          <w:rStyle w:val="IP"/>
        </w:rPr>
        <w:t>4 inches</w:t>
      </w:r>
      <w:r>
        <w:rPr>
          <w:rStyle w:val="SI"/>
        </w:rPr>
        <w:t xml:space="preserve"> (102 mm)</w:t>
      </w:r>
      <w:r>
        <w:rPr/>
        <w:t>; fabricated to full height of door and frame and to template screw locations; with components finished after milling and drilling are complete.</w:t>
      </w:r>
    </w:p>
    <w:p>
      <w:pPr>
        <w:pStyle w:val="PR2"/>
        <w:numPr>
          <w:ilvl w:val="5"/>
          <w:numId w:val="1"/>
        </w:numPr>
        <w:spacing w:before="240" w:after="0"/>
        <w:rPr/>
      </w:pPr>
      <w:r>
        <w:rPr/>
        <w:t>Construction: [</w:t>
      </w:r>
      <w:r>
        <w:rPr>
          <w:b/>
        </w:rPr>
        <w:t>Pin and barrel</w:t>
      </w:r>
      <w:r>
        <w:rPr/>
        <w:t>] [</w:t>
      </w:r>
      <w:r>
        <w:rPr>
          <w:b/>
        </w:rPr>
        <w:t>Geared</w:t>
      </w:r>
      <w:r>
        <w:rPr/>
        <w:t>]; with [</w:t>
      </w:r>
      <w:r>
        <w:rPr>
          <w:b/>
        </w:rPr>
        <w:t>full surface</w:t>
      </w:r>
      <w:r>
        <w:rPr/>
        <w:t>] [</w:t>
      </w:r>
      <w:r>
        <w:rPr>
          <w:b/>
        </w:rPr>
        <w:t>half surface</w:t>
      </w:r>
      <w:r>
        <w:rPr/>
        <w:t>] [</w:t>
      </w:r>
      <w:r>
        <w:rPr>
          <w:b/>
        </w:rPr>
        <w:t>edge</w:t>
      </w:r>
      <w:r>
        <w:rPr/>
        <w:t>]mounting[</w:t>
      </w:r>
      <w:r>
        <w:rPr>
          <w:b/>
        </w:rPr>
        <w:t>, and swing clear design</w:t>
      </w:r>
      <w:r>
        <w:rPr/>
        <w:t>].</w:t>
      </w:r>
    </w:p>
    <w:p>
      <w:pPr>
        <w:pStyle w:val="CMT"/>
        <w:rPr/>
      </w:pPr>
      <w:r>
        <w:rPr/>
        <w:t>Retain "Power Transfer" Subparagraph below if locking or latching devices on doors are electrified.</w:t>
      </w:r>
    </w:p>
    <w:p>
      <w:pPr>
        <w:pStyle w:val="PR2"/>
        <w:numPr>
          <w:ilvl w:val="5"/>
          <w:numId w:val="1"/>
        </w:numPr>
        <w:rPr/>
      </w:pPr>
      <w:r>
        <w:rPr/>
        <w:t>Power Transfer: Concealed.</w:t>
      </w:r>
    </w:p>
    <w:p>
      <w:pPr>
        <w:pStyle w:val="PR1"/>
        <w:numPr>
          <w:ilvl w:val="4"/>
          <w:numId w:val="1"/>
        </w:numPr>
        <w:rPr/>
      </w:pPr>
      <w:r>
        <w:rPr/>
        <w:t>Mortise Locks: BHMA A156.13; [</w:t>
      </w:r>
      <w:r>
        <w:rPr>
          <w:b/>
        </w:rPr>
        <w:t>Operational Grade 1</w:t>
      </w:r>
      <w:r>
        <w:rPr/>
        <w:t>] [</w:t>
      </w:r>
      <w:r>
        <w:rPr>
          <w:b/>
        </w:rPr>
        <w:t>Security Grade 1</w:t>
      </w:r>
      <w:r>
        <w:rPr/>
        <w:t>] [</w:t>
      </w:r>
      <w:r>
        <w:rPr>
          <w:b/>
        </w:rPr>
        <w:t>Operational Grade 2</w:t>
      </w:r>
      <w:r>
        <w:rPr/>
        <w:t>] [</w:t>
      </w:r>
      <w:r>
        <w:rPr>
          <w:b/>
        </w:rPr>
        <w:t>Security Grade 2</w:t>
      </w:r>
      <w:r>
        <w:rPr/>
        <w:t>]; stamped steel case with steel or brass parts; Series 1000. Provide function as indicated in door hardware schedule. Comply with requirements for labeled doors for length of bolts.</w:t>
      </w:r>
    </w:p>
    <w:p>
      <w:pPr>
        <w:pStyle w:val="PR2"/>
        <w:numPr>
          <w:ilvl w:val="5"/>
          <w:numId w:val="1"/>
        </w:numPr>
        <w:spacing w:before="240" w:after="0"/>
        <w:rPr/>
      </w:pPr>
      <w:r>
        <w:rPr/>
        <w:t>Lock Trim: Provide design [</w:t>
      </w:r>
      <w:r>
        <w:rPr>
          <w:b/>
        </w:rPr>
        <w:t>as indicated on Drawings</w:t>
      </w:r>
      <w:r>
        <w:rPr/>
        <w:t>] &lt;</w:t>
      </w:r>
      <w:r>
        <w:rPr>
          <w:b/>
        </w:rPr>
        <w:t>Insert description or manufacturer's design designation</w:t>
      </w:r>
      <w:r>
        <w:rPr/>
        <w:t>&gt;. Provide cast or forged levers, with [</w:t>
      </w:r>
      <w:r>
        <w:rPr>
          <w:b/>
        </w:rPr>
        <w:t>solid</w:t>
      </w:r>
      <w:r>
        <w:rPr/>
        <w:t>] [</w:t>
      </w:r>
      <w:r>
        <w:rPr>
          <w:b/>
        </w:rPr>
        <w:t>tube</w:t>
      </w:r>
      <w:r>
        <w:rPr/>
        <w:t>] [</w:t>
      </w:r>
      <w:r>
        <w:rPr>
          <w:b/>
        </w:rPr>
        <w:t>freewheeling vandal-resistant</w:t>
      </w:r>
      <w:r>
        <w:rPr/>
        <w:t>] [</w:t>
      </w:r>
      <w:r>
        <w:rPr>
          <w:b/>
        </w:rPr>
        <w:t>breakaway vandal-resistant</w:t>
      </w:r>
      <w:r>
        <w:rPr/>
        <w:t>] construction.</w:t>
      </w:r>
    </w:p>
    <w:p>
      <w:pPr>
        <w:pStyle w:val="PR1"/>
        <w:numPr>
          <w:ilvl w:val="4"/>
          <w:numId w:val="1"/>
        </w:numPr>
        <w:rPr/>
      </w:pPr>
      <w:r>
        <w:rPr/>
        <w:t>Electromechanical Locks: BHMA A156.25; [</w:t>
      </w:r>
      <w:r>
        <w:rPr>
          <w:b/>
        </w:rPr>
        <w:t>Grade 1</w:t>
      </w:r>
      <w:r>
        <w:rPr/>
        <w:t>] [</w:t>
      </w:r>
      <w:r>
        <w:rPr>
          <w:b/>
        </w:rPr>
        <w:t>Grade 2</w:t>
      </w:r>
      <w:r>
        <w:rPr/>
        <w:t>]; motor or solenoid driven; with strike that suits frame.</w:t>
      </w:r>
    </w:p>
    <w:p>
      <w:pPr>
        <w:pStyle w:val="PR1"/>
        <w:numPr>
          <w:ilvl w:val="4"/>
          <w:numId w:val="1"/>
        </w:numPr>
        <w:rPr/>
      </w:pPr>
      <w:r>
        <w:rPr/>
        <w:t xml:space="preserve">Automatic Flush Bolts: BHMA A156.3, Type 25; minimum </w:t>
      </w:r>
      <w:r>
        <w:rPr>
          <w:rStyle w:val="IP"/>
        </w:rPr>
        <w:t>3/4-inch</w:t>
      </w:r>
      <w:r>
        <w:rPr>
          <w:rStyle w:val="SI"/>
        </w:rPr>
        <w:t xml:space="preserve"> (19-mm)</w:t>
      </w:r>
      <w:r>
        <w:rPr/>
        <w:t xml:space="preserve"> throw; with dust-proof strikes; designed for mortising into door edge.[</w:t>
      </w:r>
      <w:r>
        <w:rPr>
          <w:b/>
        </w:rPr>
        <w:t> Include wear plates.</w:t>
      </w:r>
      <w:r>
        <w:rPr/>
        <w:t>]</w:t>
      </w:r>
    </w:p>
    <w:p>
      <w:pPr>
        <w:pStyle w:val="PR1"/>
        <w:numPr>
          <w:ilvl w:val="4"/>
          <w:numId w:val="1"/>
        </w:numPr>
        <w:rPr/>
      </w:pPr>
      <w:r>
        <w:rPr/>
        <w:t xml:space="preserve">Self-Latching Flush Bolts: BHMA A156.3, Type 27; minimum </w:t>
      </w:r>
      <w:r>
        <w:rPr>
          <w:rStyle w:val="IP"/>
        </w:rPr>
        <w:t>3/4-inch</w:t>
      </w:r>
      <w:r>
        <w:rPr>
          <w:rStyle w:val="SI"/>
        </w:rPr>
        <w:t xml:space="preserve"> (19-mm)</w:t>
      </w:r>
      <w:r>
        <w:rPr/>
        <w:t xml:space="preserve"> throw; with dust-proof strikes; designed for mortising into door edge.[</w:t>
      </w:r>
      <w:r>
        <w:rPr>
          <w:b/>
        </w:rPr>
        <w:t> Include wear plates.</w:t>
      </w:r>
      <w:r>
        <w:rPr/>
        <w:t>]</w:t>
      </w:r>
    </w:p>
    <w:p>
      <w:pPr>
        <w:pStyle w:val="CMT"/>
        <w:rPr/>
      </w:pPr>
      <w:r>
        <w:rPr/>
        <w:t>Retain option in "Exit Devices" Paragraph below if pairs of doors are required.</w:t>
      </w:r>
    </w:p>
    <w:p>
      <w:pPr>
        <w:pStyle w:val="PR1"/>
        <w:numPr>
          <w:ilvl w:val="4"/>
          <w:numId w:val="1"/>
        </w:numPr>
        <w:rPr/>
      </w:pPr>
      <w:r>
        <w:rPr/>
        <w:t>Exit Devices:[</w:t>
      </w:r>
      <w:r>
        <w:rPr>
          <w:b/>
        </w:rPr>
        <w:t> Concealed vertical rod.</w:t>
      </w:r>
      <w:r>
        <w:rPr/>
        <w:t>]</w:t>
      </w:r>
    </w:p>
    <w:p>
      <w:pPr>
        <w:pStyle w:val="PR2"/>
        <w:numPr>
          <w:ilvl w:val="5"/>
          <w:numId w:val="1"/>
        </w:numPr>
        <w:spacing w:before="240" w:after="0"/>
        <w:rPr/>
      </w:pPr>
      <w:r>
        <w:rPr/>
        <w:t>Panic Exit Devices: BHMA A156.3, Grade 1, listed and labeled by a testing and inspecting agency acceptable to authorities having jurisdiction, for panic protection, based on testing in accordance with UL 305.</w:t>
      </w:r>
    </w:p>
    <w:p>
      <w:pPr>
        <w:pStyle w:val="PR2"/>
        <w:numPr>
          <w:ilvl w:val="5"/>
          <w:numId w:val="1"/>
        </w:numPr>
        <w:rPr/>
      </w:pPr>
      <w:r>
        <w:rPr/>
        <w:t>Fire Exit Devices: BHMA A156.3, Grade 1, complying with NFPA 80, and listed and labeled by a testing and inspecting agency acceptable to authorities having jurisdiction, for fire and panic protection, based on testing in accordance with UL 305 and NFPA 252.</w:t>
      </w:r>
    </w:p>
    <w:p>
      <w:pPr>
        <w:pStyle w:val="CMT"/>
        <w:rPr/>
      </w:pPr>
      <w:r>
        <w:rPr/>
        <w:t>Retain subparagraph below if required.</w:t>
      </w:r>
    </w:p>
    <w:p>
      <w:pPr>
        <w:pStyle w:val="PR2"/>
        <w:numPr>
          <w:ilvl w:val="5"/>
          <w:numId w:val="1"/>
        </w:numPr>
        <w:rPr/>
      </w:pPr>
      <w:r>
        <w:rPr/>
        <w:t xml:space="preserve">Provide devices that are retained in a retracted position when door is open, and which project beyond face of door by a maximum of </w:t>
      </w:r>
      <w:r>
        <w:rPr>
          <w:rStyle w:val="IP"/>
        </w:rPr>
        <w:t>1/8 inch</w:t>
      </w:r>
      <w:r>
        <w:rPr>
          <w:rStyle w:val="SI"/>
        </w:rPr>
        <w:t xml:space="preserve"> (3.2 mm)</w:t>
      </w:r>
      <w:r>
        <w:rPr/>
        <w:t xml:space="preserve"> &lt;</w:t>
      </w:r>
      <w:r>
        <w:rPr>
          <w:b/>
        </w:rPr>
        <w:t>Insert dimension</w:t>
      </w:r>
      <w:r>
        <w:rPr/>
        <w:t>&gt; when in hold-open position.</w:t>
      </w:r>
    </w:p>
    <w:p>
      <w:pPr>
        <w:pStyle w:val="CMT"/>
        <w:rPr/>
      </w:pPr>
      <w:r>
        <w:rPr/>
        <w:t>The device in "Low-Profile Latch" Paragraph has a flush or nearly flush design, suitable for installation in conditions where a latch with standard trim would not fit due to available clearance. Sometimes referred to as "push pad exit device," they are not suitable for use where an exit device is required.</w:t>
      </w:r>
    </w:p>
    <w:p>
      <w:pPr>
        <w:pStyle w:val="PR1"/>
        <w:numPr>
          <w:ilvl w:val="4"/>
          <w:numId w:val="1"/>
        </w:numPr>
        <w:rPr/>
      </w:pPr>
      <w:r>
        <w:rPr/>
        <w:t>Low-Profile Latch: BHMA A156.3, Grade 1 latch complying with NFPA 80, and listed and labeled by a testing and inspecting agency acceptable to authorities having jurisdiction, for fire protection, and with very low profile, suitable for locations with limited space.</w:t>
      </w:r>
    </w:p>
    <w:p>
      <w:pPr>
        <w:pStyle w:val="PR1"/>
        <w:numPr>
          <w:ilvl w:val="4"/>
          <w:numId w:val="1"/>
        </w:numPr>
        <w:rPr/>
      </w:pPr>
      <w:r>
        <w:rPr/>
        <w:t>Lock Cylinders:</w:t>
      </w:r>
    </w:p>
    <w:p>
      <w:pPr>
        <w:pStyle w:val="CMT"/>
        <w:rPr/>
      </w:pPr>
      <w:r>
        <w:rPr/>
        <w:t>Retain one of two subparagraphs below. Retain first subparagraph if cylinders are specified in this Section. Retain second subparagraph if cylinders are specified in Section 087100 "Door Hardware" or Section 087111 "Door Hardware (Descriptive Specification)."</w:t>
      </w:r>
    </w:p>
    <w:p>
      <w:pPr>
        <w:pStyle w:val="PR2"/>
        <w:numPr>
          <w:ilvl w:val="5"/>
          <w:numId w:val="1"/>
        </w:numPr>
        <w:spacing w:before="240" w:after="0"/>
        <w:rPr/>
      </w:pPr>
      <w:r>
        <w:rPr/>
        <w:t>BHMA A156.5; [</w:t>
      </w:r>
      <w:r>
        <w:rPr>
          <w:b/>
        </w:rPr>
        <w:t>Grade 1</w:t>
      </w:r>
      <w:r>
        <w:rPr/>
        <w:t>] [</w:t>
      </w:r>
      <w:r>
        <w:rPr>
          <w:b/>
        </w:rPr>
        <w:t>Grade 1A</w:t>
      </w:r>
      <w:r>
        <w:rPr/>
        <w:t>] [</w:t>
      </w:r>
      <w:r>
        <w:rPr>
          <w:b/>
        </w:rPr>
        <w:t>Grade 2</w:t>
      </w:r>
      <w:r>
        <w:rPr/>
        <w:t>] permanent cores; tumbler type; constructed from brass or bronze, stainless steel, or nickel silver; face finished to match lockset.[</w:t>
      </w:r>
      <w:r>
        <w:rPr>
          <w:b/>
        </w:rPr>
        <w:t> Provide cylinder from same manufacturer of locking devices.</w:t>
      </w:r>
      <w:r>
        <w:rPr/>
        <w:t>]</w:t>
      </w:r>
    </w:p>
    <w:p>
      <w:pPr>
        <w:pStyle w:val="PR2"/>
        <w:numPr>
          <w:ilvl w:val="5"/>
          <w:numId w:val="1"/>
        </w:numPr>
        <w:rPr/>
      </w:pPr>
      <w:r>
        <w:rPr/>
        <w:t>[</w:t>
      </w:r>
      <w:r>
        <w:rPr>
          <w:b/>
        </w:rPr>
        <w:t>As specified in Section 087100 "Door Hardware."</w:t>
      </w:r>
      <w:r>
        <w:rPr/>
        <w:t>] [</w:t>
      </w:r>
      <w:r>
        <w:rPr>
          <w:b/>
        </w:rPr>
        <w:t>As specified in Section 087111 "Door Hardware (Descriptive Specification)."</w:t>
      </w:r>
      <w:r>
        <w:rPr/>
        <w:t>]</w:t>
      </w:r>
    </w:p>
    <w:p>
      <w:pPr>
        <w:pStyle w:val="PR1"/>
        <w:numPr>
          <w:ilvl w:val="4"/>
          <w:numId w:val="1"/>
        </w:numPr>
        <w:rPr/>
      </w:pPr>
      <w:r>
        <w:rPr/>
        <w:t>Strikes: Provide manufacturer's standard strike for each lock bolt or latchbolt complying with requirements indicated for applicable lock or latch and with strike box and curved lip extended to protect frame; finished to match lock or latch.</w:t>
      </w:r>
    </w:p>
    <w:p>
      <w:pPr>
        <w:pStyle w:val="PR1"/>
        <w:numPr>
          <w:ilvl w:val="4"/>
          <w:numId w:val="1"/>
        </w:numPr>
        <w:rPr/>
      </w:pPr>
      <w:r>
        <w:rPr/>
        <w:t>Closers: BHMA A156.4; rack-and-pinion hydraulic type with adjustable sweep and latch speeds controlled by key-operated valves and forged-steel main arm, Grade 1, with accessories required for a complete installation, sized as required by door size, exposure to weather, and anticipated frequency of use; adjustable to comply with field conditions and requirements for opening force. Provide [</w:t>
      </w:r>
      <w:r>
        <w:rPr>
          <w:b/>
        </w:rPr>
        <w:t>concealed</w:t>
      </w:r>
      <w:r>
        <w:rPr/>
        <w:t>] [</w:t>
      </w:r>
      <w:r>
        <w:rPr>
          <w:b/>
        </w:rPr>
        <w:t>surface-mounted</w:t>
      </w:r>
      <w:r>
        <w:rPr/>
        <w:t>] design.</w:t>
      </w:r>
    </w:p>
    <w:p>
      <w:pPr>
        <w:pStyle w:val="PR1"/>
        <w:numPr>
          <w:ilvl w:val="4"/>
          <w:numId w:val="1"/>
        </w:numPr>
        <w:rPr/>
      </w:pPr>
      <w:r>
        <w:rPr/>
        <w:t>Electromagnetic Door Holders: BHMA A156.15, Grade 1; wall-mounted electromagnetic single unit with strike plate [</w:t>
      </w:r>
      <w:r>
        <w:rPr>
          <w:b/>
        </w:rPr>
        <w:t>recess</w:t>
      </w:r>
      <w:r>
        <w:rPr/>
        <w:t>] mounted to swinging door; coordinated with fire detectors and interface with fire-alarm system for labeled fire-rated door assemblies.</w:t>
      </w:r>
    </w:p>
    <w:p>
      <w:pPr>
        <w:pStyle w:val="PR1"/>
        <w:numPr>
          <w:ilvl w:val="4"/>
          <w:numId w:val="1"/>
        </w:numPr>
        <w:rPr/>
      </w:pPr>
      <w:r>
        <w:rPr/>
        <w:t xml:space="preserve">Door Gasketing: BHMA A156.22; with resilient or flexible seal strips that are easily replaceable and readily available from stocks maintained by manufacturer. Provide gasketing with maximum air leakage, when tested in accordance with ASTM E283 with tested pressure differential of </w:t>
      </w:r>
      <w:r>
        <w:rPr>
          <w:rStyle w:val="IP"/>
        </w:rPr>
        <w:t>0.3 inch wg</w:t>
      </w:r>
      <w:r>
        <w:rPr>
          <w:rStyle w:val="SI"/>
        </w:rPr>
        <w:t xml:space="preserve"> (75 Pa)</w:t>
      </w:r>
      <w:r>
        <w:rPr/>
        <w:t>, as follows</w:t>
      </w:r>
    </w:p>
    <w:p>
      <w:pPr>
        <w:pStyle w:val="CMT"/>
        <w:rPr/>
      </w:pPr>
      <w:r>
        <w:rPr/>
        <w:t>Retain "Smoke-Rated Gasketing," "Gasketing on Single Doors" and "Gasketing on Double Doors" subparagraphs below as applicable.</w:t>
      </w:r>
    </w:p>
    <w:p>
      <w:pPr>
        <w:pStyle w:val="PR2"/>
        <w:numPr>
          <w:ilvl w:val="5"/>
          <w:numId w:val="1"/>
        </w:numPr>
        <w:spacing w:before="240" w:after="0"/>
        <w:rPr/>
      </w:pPr>
      <w:r>
        <w:rPr/>
        <w:t xml:space="preserve">Smoke-Rated Gasketing: </w:t>
      </w:r>
      <w:r>
        <w:rPr>
          <w:rStyle w:val="IP"/>
        </w:rPr>
        <w:t>0.3 cfm/sq. ft.</w:t>
      </w:r>
      <w:r>
        <w:rPr>
          <w:rStyle w:val="SI"/>
        </w:rPr>
        <w:t xml:space="preserve"> (3 cu. m per minute/sq. m)</w:t>
      </w:r>
      <w:r>
        <w:rPr/>
        <w:t xml:space="preserve"> of door opening.</w:t>
      </w:r>
    </w:p>
    <w:p>
      <w:pPr>
        <w:pStyle w:val="PR2"/>
        <w:numPr>
          <w:ilvl w:val="5"/>
          <w:numId w:val="1"/>
        </w:numPr>
        <w:rPr/>
      </w:pPr>
      <w:r>
        <w:rPr/>
        <w:t xml:space="preserve">Gasketing on Single Doors: </w:t>
      </w:r>
      <w:r>
        <w:rPr>
          <w:rStyle w:val="IP"/>
        </w:rPr>
        <w:t>0.3 cfm/sq. ft.</w:t>
      </w:r>
      <w:r>
        <w:rPr>
          <w:rStyle w:val="SI"/>
        </w:rPr>
        <w:t xml:space="preserve"> (3 cu. m per minute/sq. m)</w:t>
      </w:r>
      <w:r>
        <w:rPr/>
        <w:t xml:space="preserve"> of door opening.</w:t>
      </w:r>
    </w:p>
    <w:p>
      <w:pPr>
        <w:pStyle w:val="PR2"/>
        <w:numPr>
          <w:ilvl w:val="5"/>
          <w:numId w:val="1"/>
        </w:numPr>
        <w:rPr/>
      </w:pPr>
      <w:r>
        <w:rPr/>
        <w:t xml:space="preserve">Gasketing on Double Doors: </w:t>
      </w:r>
      <w:r>
        <w:rPr>
          <w:rStyle w:val="IP"/>
        </w:rPr>
        <w:t>0.50 cfm per foot</w:t>
      </w:r>
      <w:r>
        <w:rPr>
          <w:rStyle w:val="SI"/>
        </w:rPr>
        <w:t xml:space="preserve"> (0.000774 cu. m/s per m)</w:t>
      </w:r>
      <w:r>
        <w:rPr/>
        <w:t xml:space="preserve"> of door opening.</w:t>
      </w:r>
    </w:p>
    <w:p>
      <w:pPr>
        <w:pStyle w:val="PR1"/>
        <w:numPr>
          <w:ilvl w:val="4"/>
          <w:numId w:val="1"/>
        </w:numPr>
        <w:rPr/>
      </w:pPr>
      <w:r>
        <w:rPr/>
        <w:t xml:space="preserve">Metal Protective Trim Units: BHMA A156.6; fabricated from </w:t>
      </w:r>
      <w:r>
        <w:rPr>
          <w:rStyle w:val="IP"/>
        </w:rPr>
        <w:t>0.050-inch-</w:t>
      </w:r>
      <w:r>
        <w:rPr>
          <w:rStyle w:val="SI"/>
        </w:rPr>
        <w:t xml:space="preserve"> (1.3-mm-)</w:t>
      </w:r>
      <w:r>
        <w:rPr/>
        <w:t xml:space="preserve"> thick [</w:t>
      </w:r>
      <w:r>
        <w:rPr>
          <w:b/>
        </w:rPr>
        <w:t>aluminum</w:t>
      </w:r>
      <w:r>
        <w:rPr/>
        <w:t>] [</w:t>
      </w:r>
      <w:r>
        <w:rPr>
          <w:b/>
        </w:rPr>
        <w:t>brass</w:t>
      </w:r>
      <w:r>
        <w:rPr/>
        <w:t>] [</w:t>
      </w:r>
      <w:r>
        <w:rPr>
          <w:b/>
        </w:rPr>
        <w:t>bronze</w:t>
      </w:r>
      <w:r>
        <w:rPr/>
        <w:t>] [</w:t>
      </w:r>
      <w:r>
        <w:rPr>
          <w:b/>
        </w:rPr>
        <w:t>stainless steel</w:t>
      </w:r>
      <w:r>
        <w:rPr/>
        <w:t>]; with manufacturer's standard machine or self-tapping screw fasteners.</w:t>
      </w:r>
    </w:p>
    <w:p>
      <w:pPr>
        <w:pStyle w:val="ART"/>
        <w:numPr>
          <w:ilvl w:val="3"/>
          <w:numId w:val="1"/>
        </w:numPr>
        <w:ind w:hanging="0" w:left="0"/>
        <w:rPr/>
      </w:pPr>
      <w:r>
        <w:rPr/>
        <w:t>ACCESSORIES</w:t>
      </w:r>
    </w:p>
    <w:p>
      <w:pPr>
        <w:pStyle w:val="PR1"/>
        <w:numPr>
          <w:ilvl w:val="4"/>
          <w:numId w:val="1"/>
        </w:numPr>
        <w:rPr/>
      </w:pPr>
      <w:r>
        <w:rPr/>
        <w:t xml:space="preserve">Lite Openings: Manufacturer's standard lite opening frames formed of </w:t>
      </w:r>
      <w:r>
        <w:rPr>
          <w:rStyle w:val="IP"/>
        </w:rPr>
        <w:t>0.048-inch-</w:t>
      </w:r>
      <w:r>
        <w:rPr>
          <w:rStyle w:val="SI"/>
        </w:rPr>
        <w:t xml:space="preserve"> (1.2-mm-)</w:t>
      </w:r>
      <w:r>
        <w:rPr/>
        <w:t xml:space="preserve"> thick, cold-rolled steel sheet; factory finished to match door finish; and approved for use in doors of fire-protection rating indicated.</w:t>
      </w:r>
    </w:p>
    <w:p>
      <w:pPr>
        <w:pStyle w:val="PR2"/>
        <w:numPr>
          <w:ilvl w:val="5"/>
          <w:numId w:val="1"/>
        </w:numPr>
        <w:spacing w:before="240" w:after="0"/>
        <w:rPr/>
      </w:pPr>
      <w:r>
        <w:rPr/>
        <w:t>Glazing: Factory install glazing in doors indicated to be factory finished. Comply with applicable requirements in Section 088000 "Glazing."</w:t>
      </w:r>
    </w:p>
    <w:p>
      <w:pPr>
        <w:pStyle w:val="PR1"/>
        <w:numPr>
          <w:ilvl w:val="4"/>
          <w:numId w:val="1"/>
        </w:numPr>
        <w:rPr/>
      </w:pPr>
      <w:r>
        <w:rPr/>
        <w:t>Boxed Power Supplies: Modular unit in NEMA ICS 6, Type 4 enclosure; filtered and regulated; voltage rating and type matching requirements of door hardware served; listed and labeled for use with fire-alarm systems.</w:t>
      </w:r>
    </w:p>
    <w:p>
      <w:pPr>
        <w:pStyle w:val="ART"/>
        <w:numPr>
          <w:ilvl w:val="3"/>
          <w:numId w:val="1"/>
        </w:numPr>
        <w:ind w:hanging="0" w:left="0"/>
        <w:rPr/>
      </w:pPr>
      <w:r>
        <w:rPr/>
        <w:t>FRAME ANCHORS</w:t>
      </w:r>
    </w:p>
    <w:p>
      <w:pPr>
        <w:pStyle w:val="PR1"/>
        <w:numPr>
          <w:ilvl w:val="4"/>
          <w:numId w:val="1"/>
        </w:numPr>
        <w:rPr/>
      </w:pPr>
      <w:r>
        <w:rPr/>
        <w:t>Jamb Anchors:</w:t>
      </w:r>
    </w:p>
    <w:p>
      <w:pPr>
        <w:pStyle w:val="PR2"/>
        <w:numPr>
          <w:ilvl w:val="5"/>
          <w:numId w:val="1"/>
        </w:numPr>
        <w:spacing w:before="240" w:after="0"/>
        <w:rPr/>
      </w:pPr>
      <w:r>
        <w:rPr/>
        <w:t>Type: Anchors of minimum size and type required by applicable door and frame standard, and suitable for performance level indicated.</w:t>
      </w:r>
    </w:p>
    <w:p>
      <w:pPr>
        <w:pStyle w:val="PR2"/>
        <w:numPr>
          <w:ilvl w:val="5"/>
          <w:numId w:val="1"/>
        </w:numPr>
        <w:rPr/>
      </w:pPr>
      <w:r>
        <w:rPr/>
        <w:t xml:space="preserve">Quantity: Minimum of three anchors per jamb, with one additional anchor for frames with no floor anchor. Provide one additional anchor for each </w:t>
      </w:r>
      <w:r>
        <w:rPr>
          <w:rStyle w:val="IP"/>
        </w:rPr>
        <w:t>24 inches</w:t>
      </w:r>
      <w:r>
        <w:rPr>
          <w:rStyle w:val="SI"/>
        </w:rPr>
        <w:t xml:space="preserve"> (610 mm)</w:t>
      </w:r>
      <w:r>
        <w:rPr/>
        <w:t xml:space="preserve"> of frame height above </w:t>
      </w:r>
      <w:r>
        <w:rPr>
          <w:rStyle w:val="IP"/>
        </w:rPr>
        <w:t>7 feet</w:t>
      </w:r>
      <w:r>
        <w:rPr>
          <w:rStyle w:val="SI"/>
        </w:rPr>
        <w:t xml:space="preserve"> (2.1 m)</w:t>
      </w:r>
      <w:r>
        <w:rPr/>
        <w:t>.</w:t>
      </w:r>
    </w:p>
    <w:p>
      <w:pPr>
        <w:pStyle w:val="PR2"/>
        <w:numPr>
          <w:ilvl w:val="5"/>
          <w:numId w:val="1"/>
        </w:numPr>
        <w:rPr/>
      </w:pPr>
      <w:r>
        <w:rPr/>
        <w:t xml:space="preserve">Postinstalled Expansion Anchor: Minimum </w:t>
      </w:r>
      <w:r>
        <w:rPr>
          <w:rStyle w:val="IP"/>
        </w:rPr>
        <w:t>3/8-inch-</w:t>
      </w:r>
      <w:r>
        <w:rPr>
          <w:rStyle w:val="SI"/>
        </w:rPr>
        <w:t xml:space="preserve"> (9.5-mm-)</w:t>
      </w:r>
      <w:r>
        <w:rPr/>
        <w:t xml:space="preserve"> diameter bolts with expansion shields or inserts, with manufacturer's standard pipe spacer.</w:t>
      </w:r>
    </w:p>
    <w:p>
      <w:pPr>
        <w:pStyle w:val="PR1"/>
        <w:numPr>
          <w:ilvl w:val="4"/>
          <w:numId w:val="1"/>
        </w:numPr>
        <w:rPr/>
      </w:pPr>
      <w:r>
        <w:rPr/>
        <w:t>Floor Anchors: Provide floor anchors for each jamb and mullion that extends to floor.</w:t>
      </w:r>
    </w:p>
    <w:p>
      <w:pPr>
        <w:pStyle w:val="CMT"/>
        <w:rPr/>
      </w:pPr>
      <w:r>
        <w:rPr/>
        <w:t>Retain "Floor Anchors for Concrete Slabs with Underlayment" Paragraph below when using flowable underlayment over slabs or floor structure.</w:t>
      </w:r>
    </w:p>
    <w:p>
      <w:pPr>
        <w:pStyle w:val="PR1"/>
        <w:numPr>
          <w:ilvl w:val="4"/>
          <w:numId w:val="1"/>
        </w:numPr>
        <w:rPr/>
      </w:pPr>
      <w:r>
        <w:rPr/>
        <w:t xml:space="preserve">Floor Anchors for Concrete Slabs with Underlayment: Adjustable-type anchors with extension clips, allowing not less than </w:t>
      </w:r>
      <w:r>
        <w:rPr>
          <w:rStyle w:val="IP"/>
        </w:rPr>
        <w:t>2-inch</w:t>
      </w:r>
      <w:r>
        <w:rPr>
          <w:rStyle w:val="SI"/>
        </w:rPr>
        <w:t xml:space="preserve"> (51-mm)</w:t>
      </w:r>
      <w:r>
        <w:rPr/>
        <w:t xml:space="preserve"> height adjustment. Terminate bottom of frames at top of underlayment.</w:t>
      </w:r>
    </w:p>
    <w:p>
      <w:pPr>
        <w:pStyle w:val="PR1"/>
        <w:numPr>
          <w:ilvl w:val="4"/>
          <w:numId w:val="1"/>
        </w:numPr>
        <w:rPr/>
      </w:pPr>
      <w:r>
        <w:rPr/>
        <w:t xml:space="preserve">Material: ASTM A879/A879M, Commercial Steel (CS), </w:t>
      </w:r>
      <w:r>
        <w:rPr>
          <w:rStyle w:val="IP"/>
        </w:rPr>
        <w:t>04Z</w:t>
      </w:r>
      <w:r>
        <w:rPr>
          <w:rStyle w:val="SI"/>
        </w:rPr>
        <w:t xml:space="preserve"> (12G)</w:t>
      </w:r>
      <w:r>
        <w:rPr/>
        <w:t xml:space="preserve"> coating designation; mill phosphatized.</w:t>
      </w:r>
    </w:p>
    <w:p>
      <w:pPr>
        <w:pStyle w:val="CMT"/>
        <w:rPr/>
      </w:pPr>
      <w:r>
        <w:rPr/>
        <w:t>Retain subparagraph below if integrated metal door-opening assemblies include exterior applications.</w:t>
      </w:r>
    </w:p>
    <w:p>
      <w:pPr>
        <w:pStyle w:val="PR2"/>
        <w:numPr>
          <w:ilvl w:val="5"/>
          <w:numId w:val="1"/>
        </w:numPr>
        <w:spacing w:before="240" w:after="0"/>
        <w:rPr/>
      </w:pPr>
      <w:r>
        <w:rPr/>
        <w:t>For anchors built into exterior walls, steel sheet complying with ASTM A1008/A1008M or ASTM A1011/A1011M; hot-dip galvanized in accordance with ASTM A153/A153M, Class B.</w:t>
      </w:r>
    </w:p>
    <w:p>
      <w:pPr>
        <w:pStyle w:val="ART"/>
        <w:numPr>
          <w:ilvl w:val="3"/>
          <w:numId w:val="1"/>
        </w:numPr>
        <w:ind w:hanging="0" w:left="0"/>
        <w:rPr/>
      </w:pPr>
      <w:r>
        <w:rPr/>
        <w:t>MATERIALS</w:t>
      </w:r>
    </w:p>
    <w:p>
      <w:pPr>
        <w:pStyle w:val="PR1"/>
        <w:numPr>
          <w:ilvl w:val="4"/>
          <w:numId w:val="1"/>
        </w:numPr>
        <w:rPr/>
      </w:pPr>
      <w:hyperlink r:id="rId6">
        <w:r>
          <w:rPr>
            <w:rStyle w:val="Hyperlink"/>
          </w:rPr>
          <w:t>&lt;Double click to insert sustainable design text for recycled content.&gt;</w:t>
        </w:r>
      </w:hyperlink>
    </w:p>
    <w:p>
      <w:pPr>
        <w:pStyle w:val="PR1"/>
        <w:numPr>
          <w:ilvl w:val="4"/>
          <w:numId w:val="1"/>
        </w:numPr>
        <w:rPr/>
      </w:pPr>
      <w:r>
        <w:rPr/>
        <w:t>Cold-Rolled Steel Sheet: ASTM A1008/A1008M, Commercial Steel (CS), Type B; suitable for exposed applications.</w:t>
      </w:r>
    </w:p>
    <w:p>
      <w:pPr>
        <w:pStyle w:val="PR1"/>
        <w:numPr>
          <w:ilvl w:val="4"/>
          <w:numId w:val="1"/>
        </w:numPr>
        <w:rPr/>
      </w:pPr>
      <w:r>
        <w:rPr/>
        <w:t>Hot-Rolled Steel Sheet: ASTM A1011/A1011M, Commercial Steel (CS), Type B; free of scale, pitting, or surface defects; pickled and oiled.</w:t>
      </w:r>
    </w:p>
    <w:p>
      <w:pPr>
        <w:pStyle w:val="PR1"/>
        <w:numPr>
          <w:ilvl w:val="4"/>
          <w:numId w:val="1"/>
        </w:numPr>
        <w:rPr/>
      </w:pPr>
      <w:r>
        <w:rPr/>
        <w:t>Metallic-Coated Steel Sheet: ASTM A653/A653M, Commercial Steel (CS), Type B.</w:t>
      </w:r>
    </w:p>
    <w:p>
      <w:pPr>
        <w:pStyle w:val="PR1"/>
        <w:numPr>
          <w:ilvl w:val="4"/>
          <w:numId w:val="1"/>
        </w:numPr>
        <w:rPr/>
      </w:pPr>
      <w:r>
        <w:rPr/>
        <w:t>Inserts, Bolts, and Fasteners: Hot-dip galvanized in accordance with ASTM A153/A153M.</w:t>
      </w:r>
    </w:p>
    <w:p>
      <w:pPr>
        <w:pStyle w:val="PR1"/>
        <w:numPr>
          <w:ilvl w:val="4"/>
          <w:numId w:val="1"/>
        </w:numPr>
        <w:rPr/>
      </w:pPr>
      <w:r>
        <w:rPr/>
        <w:t>Power-Actuated Fasteners in Concrete: Fastener system of type suitable for application indicated, fabricated from corrosion-resistant materials, with clips or other accessory devices for attaching hollow-metal frames of type indicated.</w:t>
      </w:r>
    </w:p>
    <w:p>
      <w:pPr>
        <w:pStyle w:val="PR1"/>
        <w:numPr>
          <w:ilvl w:val="4"/>
          <w:numId w:val="1"/>
        </w:numPr>
        <w:rPr/>
      </w:pPr>
      <w:r>
        <w:rPr/>
        <w:t>Mineral-Fiber Insulation: ASTM C665, Type I (blankets without membrane facing); consisting of fibers manufactured from slag or rock wool; with maximum flame-spread and smoke-developed indexes of 25 and 50, respectively; passing ASTM E136 for combustion characteristics.</w:t>
      </w:r>
    </w:p>
    <w:p>
      <w:pPr>
        <w:pStyle w:val="ART"/>
        <w:numPr>
          <w:ilvl w:val="3"/>
          <w:numId w:val="1"/>
        </w:numPr>
        <w:ind w:hanging="0" w:left="0"/>
        <w:rPr/>
      </w:pPr>
      <w:r>
        <w:rPr/>
        <w:t>FABRICATION</w:t>
      </w:r>
    </w:p>
    <w:p>
      <w:pPr>
        <w:pStyle w:val="PR1"/>
        <w:numPr>
          <w:ilvl w:val="4"/>
          <w:numId w:val="1"/>
        </w:numPr>
        <w:rPr/>
      </w:pPr>
      <w:r>
        <w:rPr/>
        <w:t>Hollow-Metal Frames: Fabricate in one piece, except where handling and shipping limitations require multiple sections. Where frames are fabricated in sections, provide alignment plates or angles at each joint, fabricated of metal of same or greater thickness as frames.</w:t>
      </w:r>
    </w:p>
    <w:p>
      <w:pPr>
        <w:pStyle w:val="CMT"/>
        <w:rPr/>
      </w:pPr>
      <w:r>
        <w:rPr/>
        <w:t>Insert text for sidelite and transoms if required, and if available from manufacturers.</w:t>
      </w:r>
    </w:p>
    <w:p>
      <w:pPr>
        <w:pStyle w:val="PR2"/>
        <w:numPr>
          <w:ilvl w:val="5"/>
          <w:numId w:val="1"/>
        </w:numPr>
        <w:spacing w:before="240" w:after="0"/>
        <w:rPr/>
      </w:pPr>
      <w:r>
        <w:rPr/>
        <w:t>Provide countersunk, flat- or oval-head exposed screws and bolts for exposed fasteners unless otherwise indicated.</w:t>
      </w:r>
    </w:p>
    <w:p>
      <w:pPr>
        <w:pStyle w:val="PR2"/>
        <w:numPr>
          <w:ilvl w:val="5"/>
          <w:numId w:val="1"/>
        </w:numPr>
        <w:rPr/>
      </w:pPr>
      <w:r>
        <w:rPr/>
        <w:t>Door Silencers: Except on weather-stripped frames, drill stops to receive door silencers as follows. Keep holes clear during construction.</w:t>
      </w:r>
    </w:p>
    <w:p>
      <w:pPr>
        <w:pStyle w:val="PR3"/>
        <w:numPr>
          <w:ilvl w:val="6"/>
          <w:numId w:val="1"/>
        </w:numPr>
        <w:spacing w:before="240" w:after="0"/>
        <w:rPr/>
      </w:pPr>
      <w:r>
        <w:rPr/>
        <w:t>Single-Door Frames: Drill stop in strike jamb to receive three door silencers.</w:t>
      </w:r>
    </w:p>
    <w:p>
      <w:pPr>
        <w:pStyle w:val="PR3"/>
        <w:numPr>
          <w:ilvl w:val="6"/>
          <w:numId w:val="1"/>
        </w:numPr>
        <w:rPr/>
      </w:pPr>
      <w:r>
        <w:rPr/>
        <w:t>Double-Door Frames: Drill stop in head jamb to receive two door silencers.</w:t>
      </w:r>
    </w:p>
    <w:p>
      <w:pPr>
        <w:pStyle w:val="PR2"/>
        <w:numPr>
          <w:ilvl w:val="5"/>
          <w:numId w:val="1"/>
        </w:numPr>
        <w:spacing w:before="240" w:after="0"/>
        <w:rPr/>
      </w:pPr>
      <w:r>
        <w:rPr/>
        <w:t>Terminated Stops: Terminate stops [</w:t>
      </w:r>
      <w:r>
        <w:rPr>
          <w:rStyle w:val="IP"/>
          <w:b/>
        </w:rPr>
        <w:t>6 inches</w:t>
      </w:r>
      <w:r>
        <w:rPr>
          <w:rStyle w:val="SI"/>
          <w:b/>
        </w:rPr>
        <w:t xml:space="preserve"> (152 mm)</w:t>
      </w:r>
      <w:r>
        <w:rPr/>
        <w:t>] &lt;</w:t>
      </w:r>
      <w:r>
        <w:rPr>
          <w:b/>
        </w:rPr>
        <w:t>Insert dimension</w:t>
      </w:r>
      <w:r>
        <w:rPr/>
        <w:t>&gt; above finish floor with a [</w:t>
      </w:r>
      <w:r>
        <w:rPr>
          <w:b/>
        </w:rPr>
        <w:t>45</w:t>
      </w:r>
      <w:r>
        <w:rPr/>
        <w:t>] [</w:t>
      </w:r>
      <w:r>
        <w:rPr>
          <w:b/>
        </w:rPr>
        <w:t>90</w:t>
      </w:r>
      <w:r>
        <w:rPr/>
        <w:t>]-degree angle cut, and close open end of stop with steel sheet closure. Cover opening in extension of frame with welded-steel filler plate, with welds ground smooth and flush with frame.</w:t>
      </w:r>
    </w:p>
    <w:p>
      <w:pPr>
        <w:pStyle w:val="PR1"/>
        <w:numPr>
          <w:ilvl w:val="4"/>
          <w:numId w:val="1"/>
        </w:numPr>
        <w:rPr/>
      </w:pPr>
      <w:r>
        <w:rPr/>
        <w:t>Hardware Preparation: Prepare hollow-metal doors and frames to receive templated mortised hardware, and electrical wiring; include cutouts, reinforcement, mortising, drilling, and tapping in accordance with SDI A250.6, door hardware schedule, and templates.</w:t>
      </w:r>
    </w:p>
    <w:p>
      <w:pPr>
        <w:pStyle w:val="PR2"/>
        <w:numPr>
          <w:ilvl w:val="5"/>
          <w:numId w:val="1"/>
        </w:numPr>
        <w:spacing w:before="240" w:after="0"/>
        <w:rPr/>
      </w:pPr>
      <w:r>
        <w:rPr/>
        <w:t>Reinforce doors and frames to receive nontemplated, mortised, and surface-mounted door hardware.</w:t>
      </w:r>
    </w:p>
    <w:p>
      <w:pPr>
        <w:pStyle w:val="PR2"/>
        <w:numPr>
          <w:ilvl w:val="5"/>
          <w:numId w:val="1"/>
        </w:numPr>
        <w:rPr/>
      </w:pPr>
      <w:r>
        <w:rPr/>
        <w:t>Comply with BHMA A156.115 for preparing hollow-metal doors and frames for hardware.</w:t>
      </w:r>
    </w:p>
    <w:p>
      <w:pPr>
        <w:pStyle w:val="ART"/>
        <w:numPr>
          <w:ilvl w:val="3"/>
          <w:numId w:val="1"/>
        </w:numPr>
        <w:ind w:hanging="0" w:left="0"/>
        <w:rPr/>
      </w:pPr>
      <w:r>
        <w:rPr/>
        <w:t>FINISHES</w:t>
      </w:r>
    </w:p>
    <w:p>
      <w:pPr>
        <w:pStyle w:val="PR1"/>
        <w:numPr>
          <w:ilvl w:val="4"/>
          <w:numId w:val="1"/>
        </w:numPr>
        <w:rPr/>
      </w:pPr>
      <w:r>
        <w:rPr/>
        <w:t>Door Faces and Frames: [</w:t>
      </w:r>
      <w:r>
        <w:rPr>
          <w:b/>
        </w:rPr>
        <w:t>Prime painted to receive field-applied finish</w:t>
      </w:r>
      <w:r>
        <w:rPr/>
        <w:t>] [</w:t>
      </w:r>
      <w:r>
        <w:rPr>
          <w:b/>
        </w:rPr>
        <w:t>Manufacturer's standard factory finish, color as selected by Architect</w:t>
      </w:r>
      <w:r>
        <w:rPr/>
        <w:t>].</w:t>
      </w:r>
    </w:p>
    <w:p>
      <w:pPr>
        <w:pStyle w:val="PR1"/>
        <w:numPr>
          <w:ilvl w:val="4"/>
          <w:numId w:val="1"/>
        </w:numPr>
        <w:rPr/>
      </w:pPr>
      <w:r>
        <w:rPr/>
        <w:t>Provide quality of finish, including thickness of plating or coating (if any), composition, hardness, and other qualities complying with manufacturer's standards, but in no case less than that specified by referenced standards for the applicable units of hardware.</w:t>
      </w:r>
    </w:p>
    <w:p>
      <w:pPr>
        <w:pStyle w:val="CMT"/>
        <w:rPr/>
      </w:pPr>
      <w:r>
        <w:rPr/>
        <w:t>Retain "Prime Finish for Steel" or "Factory Finish for Steel" Paragraph below.</w:t>
      </w:r>
    </w:p>
    <w:p>
      <w:pPr>
        <w:pStyle w:val="PR1"/>
        <w:numPr>
          <w:ilvl w:val="4"/>
          <w:numId w:val="1"/>
        </w:numPr>
        <w:rPr/>
      </w:pPr>
      <w:r>
        <w:rPr/>
        <w:t>Prime Finish for Steel: Clean, pretreat, and apply manufacturer's standard primer.</w:t>
      </w:r>
    </w:p>
    <w:p>
      <w:pPr>
        <w:pStyle w:val="PR2"/>
        <w:numPr>
          <w:ilvl w:val="5"/>
          <w:numId w:val="1"/>
        </w:numPr>
        <w:spacing w:before="240" w:after="0"/>
        <w:rPr/>
      </w:pPr>
      <w:r>
        <w:rPr/>
        <w:t>Shop Primer: Manufacturer's standard, fast-curing, lead- and chromate-free primer complying with SDI A250.10; recommended by primer manufacturer for substrate; compatible with substrate and field-applied coatings despite prolonged exposure.</w:t>
      </w:r>
    </w:p>
    <w:p>
      <w:pPr>
        <w:pStyle w:val="CMT"/>
        <w:rPr/>
      </w:pPr>
      <w:r>
        <w:rPr/>
        <w:t>Verify, with manufacturer, availability of finishes in "Factory Finish for Steel" Paragraph below; not all manufacturers provide factory finishes.</w:t>
      </w:r>
    </w:p>
    <w:p>
      <w:pPr>
        <w:pStyle w:val="PR1"/>
        <w:numPr>
          <w:ilvl w:val="4"/>
          <w:numId w:val="1"/>
        </w:numPr>
        <w:rPr/>
      </w:pPr>
      <w:r>
        <w:rPr/>
        <w:t>Factory Finish for Steel: Clean, pretreat, and apply manufacturer's standard two-coat, baked-on finish consisting of prime coat and thermosetting topcoat, complying with SDI A250.3.</w:t>
      </w:r>
    </w:p>
    <w:p>
      <w:pPr>
        <w:pStyle w:val="CMT"/>
        <w:rPr/>
      </w:pPr>
      <w:r>
        <w:rPr/>
        <w:t>Retain "Color and Gloss" Subparagraph below for factory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Hardware Finishes: Provide finishes complying with BHMA A156.18 as indicated in door hardware schedule.</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Retain paragraph below for installation of welded frames.</w:t>
      </w:r>
    </w:p>
    <w:p>
      <w:pPr>
        <w:pStyle w:val="PR1"/>
        <w:numPr>
          <w:ilvl w:val="4"/>
          <w:numId w:val="1"/>
        </w:numPr>
        <w:rPr/>
      </w:pPr>
      <w:r>
        <w:rPr/>
        <w:t>Remove welded-in shipping spreaders installed at factory. Restore exposed finish by grinding, filling, and dressing, as required to make repaired area smooth, flush, and invisible on exposed faces. Touch up factory-applied finishes where spreaders are removed.</w:t>
      </w:r>
    </w:p>
    <w:p>
      <w:pPr>
        <w:pStyle w:val="ART"/>
        <w:numPr>
          <w:ilvl w:val="3"/>
          <w:numId w:val="1"/>
        </w:numPr>
        <w:ind w:hanging="0" w:left="0"/>
        <w:rPr/>
      </w:pPr>
      <w:r>
        <w:rPr/>
        <w:t>INSTALLATION</w:t>
      </w:r>
    </w:p>
    <w:p>
      <w:pPr>
        <w:pStyle w:val="PR1"/>
        <w:numPr>
          <w:ilvl w:val="4"/>
          <w:numId w:val="1"/>
        </w:numPr>
        <w:rPr/>
      </w:pPr>
      <w:r>
        <w:rPr/>
        <w:t>General: Install integrated metal door-opening assemblies plumb, rigid, properly aligned, and securely fastened in place. Comply with approved Shop Drawings and with manufacturer's written instructions.</w:t>
      </w:r>
    </w:p>
    <w:p>
      <w:pPr>
        <w:pStyle w:val="PR1"/>
        <w:numPr>
          <w:ilvl w:val="4"/>
          <w:numId w:val="1"/>
        </w:numPr>
        <w:rPr/>
      </w:pPr>
      <w:r>
        <w:rPr/>
        <w:t>Hollow-Metal Frames: Comply with SDI A250.11 and NFPA 80.</w:t>
      </w:r>
    </w:p>
    <w:p>
      <w:pPr>
        <w:pStyle w:val="PR2"/>
        <w:numPr>
          <w:ilvl w:val="5"/>
          <w:numId w:val="1"/>
        </w:numPr>
        <w:spacing w:before="240" w:after="0"/>
        <w:rPr/>
      </w:pPr>
      <w:r>
        <w:rPr/>
        <w:t>Set frames accurately in position; plumbed, aligned, and braced securely until permanent anchors are set. After wall construction is complete, remove temporary braces without damage to completed Work.</w:t>
      </w:r>
    </w:p>
    <w:p>
      <w:pPr>
        <w:pStyle w:val="PR3"/>
        <w:numPr>
          <w:ilvl w:val="6"/>
          <w:numId w:val="1"/>
        </w:numPr>
        <w:spacing w:before="240" w:after="0"/>
        <w:rPr/>
      </w:pPr>
      <w:r>
        <w:rPr/>
        <w:t>Where frames are fabricated in sections, field splice at approved locations by welding face joint continuously; grind, fill, dress, and make splice smooth, flush, and invisible on exposed faces. Touch up finishes.</w:t>
      </w:r>
    </w:p>
    <w:p>
      <w:pPr>
        <w:pStyle w:val="PR3"/>
        <w:numPr>
          <w:ilvl w:val="6"/>
          <w:numId w:val="1"/>
        </w:numPr>
        <w:rPr/>
      </w:pPr>
      <w:r>
        <w:rPr/>
        <w:t>Install frames with removable stops located on secure side of opening.</w:t>
      </w:r>
    </w:p>
    <w:p>
      <w:pPr>
        <w:pStyle w:val="PR2"/>
        <w:numPr>
          <w:ilvl w:val="5"/>
          <w:numId w:val="1"/>
        </w:numPr>
        <w:spacing w:before="240" w:after="0"/>
        <w:rPr/>
      </w:pPr>
      <w:r>
        <w:rPr/>
        <w:t>Floor Anchors: Secure with postinstalled expansion anchors.</w:t>
      </w:r>
    </w:p>
    <w:p>
      <w:pPr>
        <w:pStyle w:val="CMT"/>
        <w:rPr/>
      </w:pPr>
      <w:r>
        <w:rPr/>
        <w:t>Retain first subparagraph below if permitted.</w:t>
      </w:r>
    </w:p>
    <w:p>
      <w:pPr>
        <w:pStyle w:val="PR3"/>
        <w:numPr>
          <w:ilvl w:val="6"/>
          <w:numId w:val="1"/>
        </w:numPr>
        <w:spacing w:before="240" w:after="0"/>
        <w:rPr/>
      </w:pPr>
      <w:r>
        <w:rPr/>
        <w:t>Floor anchors may be set with power-actuated fasteners instead of postinstalled expansion anchors if so indicated and approved on Shop Drawings.</w:t>
      </w:r>
    </w:p>
    <w:p>
      <w:pPr>
        <w:pStyle w:val="CMT"/>
        <w:rPr/>
      </w:pPr>
      <w:r>
        <w:rPr/>
        <w:t>Retain first subparagraph below if required. Insulation may help reduce sound transmission.</w:t>
      </w:r>
    </w:p>
    <w:p>
      <w:pPr>
        <w:pStyle w:val="PR2"/>
        <w:numPr>
          <w:ilvl w:val="5"/>
          <w:numId w:val="1"/>
        </w:numPr>
        <w:spacing w:before="240" w:after="0"/>
        <w:rPr/>
      </w:pPr>
      <w:r>
        <w:rPr/>
        <w:t>Solidly pack mineral-fiber insulation inside frames.</w:t>
      </w:r>
    </w:p>
    <w:p>
      <w:pPr>
        <w:pStyle w:val="PR2"/>
        <w:numPr>
          <w:ilvl w:val="5"/>
          <w:numId w:val="1"/>
        </w:numPr>
        <w:rPr/>
      </w:pPr>
      <w:r>
        <w:rPr/>
        <w:t>Masonry Walls: Coordinate installation of frames to allow for solidly filling space between frames and masonry with grout or mortar.</w:t>
      </w:r>
    </w:p>
    <w:p>
      <w:pPr>
        <w:pStyle w:val="CMT"/>
        <w:rPr/>
      </w:pPr>
      <w:r>
        <w:rPr/>
        <w:t>Retain option in "In-Place Concrete or Masonry Construction" Subparagraph below if required.</w:t>
      </w:r>
    </w:p>
    <w:p>
      <w:pPr>
        <w:pStyle w:val="PR2"/>
        <w:numPr>
          <w:ilvl w:val="5"/>
          <w:numId w:val="1"/>
        </w:numPr>
        <w:rPr/>
      </w:pPr>
      <w:r>
        <w:rPr/>
        <w:t>In-Place Concrete or Masonry Construction: Secure frames in place with postinstalled expansion anchors.[</w:t>
      </w:r>
      <w:r>
        <w:rPr>
          <w:b/>
        </w:rPr>
        <w:t> Countersink anchors, and fill and make smooth, flush, and invisible on exposed faces.</w:t>
      </w:r>
      <w:r>
        <w:rPr/>
        <w:t>]</w:t>
      </w:r>
    </w:p>
    <w:p>
      <w:pPr>
        <w:pStyle w:val="PR2"/>
        <w:numPr>
          <w:ilvl w:val="5"/>
          <w:numId w:val="1"/>
        </w:numPr>
        <w:rPr/>
      </w:pPr>
      <w:r>
        <w:rPr/>
        <w:t>Installation Tolerances: Adjust hollow-metal frames to the following tolerances:</w:t>
      </w:r>
    </w:p>
    <w:p>
      <w:pPr>
        <w:pStyle w:val="PR3"/>
        <w:numPr>
          <w:ilvl w:val="6"/>
          <w:numId w:val="1"/>
        </w:numPr>
        <w:spacing w:before="240" w:after="0"/>
        <w:rPr/>
      </w:pPr>
      <w:r>
        <w:rPr/>
        <w:t xml:space="preserve">Squareness: Plus or minus </w:t>
      </w:r>
      <w:r>
        <w:rPr>
          <w:rStyle w:val="IP"/>
        </w:rPr>
        <w:t>1/16 inch</w:t>
      </w:r>
      <w:r>
        <w:rPr>
          <w:rStyle w:val="SI"/>
        </w:rPr>
        <w:t xml:space="preserve"> (1.6 mm)</w:t>
      </w:r>
      <w:r>
        <w:rPr/>
        <w:t>, measured at door rabbet on a line 90 degrees from jamb perpendicular to frame head.</w:t>
      </w:r>
    </w:p>
    <w:p>
      <w:pPr>
        <w:pStyle w:val="PR3"/>
        <w:numPr>
          <w:ilvl w:val="6"/>
          <w:numId w:val="1"/>
        </w:numPr>
        <w:rPr/>
      </w:pPr>
      <w:r>
        <w:rPr/>
        <w:t xml:space="preserve">Alignment: Plus or minus </w:t>
      </w:r>
      <w:r>
        <w:rPr>
          <w:rStyle w:val="IP"/>
        </w:rPr>
        <w:t>1/16 inch</w:t>
      </w:r>
      <w:r>
        <w:rPr>
          <w:rStyle w:val="SI"/>
        </w:rPr>
        <w:t xml:space="preserve"> (1.6 mm)</w:t>
      </w:r>
      <w:r>
        <w:rPr/>
        <w:t>, measured at jambs on a horizontal line parallel to plane of wall.</w:t>
      </w:r>
    </w:p>
    <w:p>
      <w:pPr>
        <w:pStyle w:val="PR3"/>
        <w:numPr>
          <w:ilvl w:val="6"/>
          <w:numId w:val="1"/>
        </w:numPr>
        <w:rPr/>
      </w:pPr>
      <w:r>
        <w:rPr/>
        <w:t xml:space="preserve">Twist: Plus or minus </w:t>
      </w:r>
      <w:r>
        <w:rPr>
          <w:rStyle w:val="IP"/>
        </w:rPr>
        <w:t>1/16 inch</w:t>
      </w:r>
      <w:r>
        <w:rPr>
          <w:rStyle w:val="SI"/>
        </w:rPr>
        <w:t xml:space="preserve"> (1.6 mm)</w:t>
      </w:r>
      <w:r>
        <w:rPr/>
        <w:t>, measured at opposite face corners of jambs on parallel lines, and perpendicular to plane of wall.</w:t>
      </w:r>
    </w:p>
    <w:p>
      <w:pPr>
        <w:pStyle w:val="PR3"/>
        <w:numPr>
          <w:ilvl w:val="6"/>
          <w:numId w:val="1"/>
        </w:numPr>
        <w:rPr/>
      </w:pPr>
      <w:r>
        <w:rPr/>
        <w:t xml:space="preserve">Plumbness: Plus or minus </w:t>
      </w:r>
      <w:r>
        <w:rPr>
          <w:rStyle w:val="IP"/>
        </w:rPr>
        <w:t>1/16 inch</w:t>
      </w:r>
      <w:r>
        <w:rPr>
          <w:rStyle w:val="SI"/>
        </w:rPr>
        <w:t xml:space="preserve"> (1.6 mm)</w:t>
      </w:r>
      <w:r>
        <w:rPr/>
        <w:t>, measured at jambs at floor.</w:t>
      </w:r>
    </w:p>
    <w:p>
      <w:pPr>
        <w:pStyle w:val="PR1"/>
        <w:numPr>
          <w:ilvl w:val="4"/>
          <w:numId w:val="1"/>
        </w:numPr>
        <w:rPr/>
      </w:pPr>
      <w:r>
        <w:rPr/>
        <w:t>Hollow-Metal Doors: Fit and adjust hollow-metal doors accurately in frames, within clearances specified below.</w:t>
      </w:r>
    </w:p>
    <w:p>
      <w:pPr>
        <w:pStyle w:val="PR2"/>
        <w:numPr>
          <w:ilvl w:val="5"/>
          <w:numId w:val="1"/>
        </w:numPr>
        <w:spacing w:before="240" w:after="0"/>
        <w:rPr/>
      </w:pPr>
      <w:r>
        <w:rPr/>
        <w:t>Fire-Rated Doors: Install doors with clearances in accordance with NFPA 80.</w:t>
      </w:r>
    </w:p>
    <w:p>
      <w:pPr>
        <w:pStyle w:val="CMT"/>
        <w:rPr/>
      </w:pPr>
      <w:r>
        <w:rPr/>
        <w:t>Retain "Smoke-Control Doors" Subparagraph below if required.</w:t>
      </w:r>
    </w:p>
    <w:p>
      <w:pPr>
        <w:pStyle w:val="PR2"/>
        <w:numPr>
          <w:ilvl w:val="5"/>
          <w:numId w:val="1"/>
        </w:numPr>
        <w:rPr/>
      </w:pPr>
      <w:r>
        <w:rPr/>
        <w:t>Smoke-Control Doors: Install doors in accordance with NFPA 105.</w:t>
      </w:r>
    </w:p>
    <w:p>
      <w:pPr>
        <w:pStyle w:val="ART"/>
        <w:numPr>
          <w:ilvl w:val="3"/>
          <w:numId w:val="1"/>
        </w:numPr>
        <w:ind w:hanging="0" w:left="0"/>
        <w:rPr/>
      </w:pPr>
      <w:r>
        <w:rPr/>
        <w:t>CLEANING AND TOUCHUP</w:t>
      </w:r>
    </w:p>
    <w:p>
      <w:pPr>
        <w:pStyle w:val="CMT"/>
        <w:rPr/>
      </w:pPr>
      <w:r>
        <w:rPr/>
        <w:t>Retain "Prime-Coat Touchup," "Metallic-Coated Surface Touchup," or "Factory-Finish Touchup" Paragraph below for field touchup of painted surfaces; or delete all and retain "Touchup Painting" Paragraph below if touchup is included in painting Sections.</w:t>
      </w:r>
    </w:p>
    <w:p>
      <w:pPr>
        <w:pStyle w:val="PR1"/>
        <w:numPr>
          <w:ilvl w:val="4"/>
          <w:numId w:val="1"/>
        </w:numPr>
        <w:rPr/>
      </w:pPr>
      <w:r>
        <w:rPr/>
        <w:t>Prime-Coat Touchup: Immediately after erection, sand smooth rusted or damaged areas of prime coat and apply touchup of compatible air-drying, rust-inhibitive primer.</w:t>
      </w:r>
    </w:p>
    <w:p>
      <w:pPr>
        <w:pStyle w:val="PR1"/>
        <w:numPr>
          <w:ilvl w:val="4"/>
          <w:numId w:val="1"/>
        </w:numPr>
        <w:rPr/>
      </w:pPr>
      <w:r>
        <w:rPr/>
        <w:t>Metallic-Coated Surface Touchup: Clean abraded areas and repair with galvanizing repair paint in accordance with manufacturer's written instructions.</w:t>
      </w:r>
    </w:p>
    <w:p>
      <w:pPr>
        <w:pStyle w:val="PR1"/>
        <w:numPr>
          <w:ilvl w:val="4"/>
          <w:numId w:val="1"/>
        </w:numPr>
        <w:rPr/>
      </w:pPr>
      <w:r>
        <w:rPr/>
        <w:t>Factory-Finish Touchup: Clean abraded areas and repair with same material used for factory finish in accordance with manufacturer's written instructions.</w:t>
      </w:r>
    </w:p>
    <w:p>
      <w:pPr>
        <w:pStyle w:val="PR1"/>
        <w:numPr>
          <w:ilvl w:val="4"/>
          <w:numId w:val="1"/>
        </w:numPr>
        <w:rPr/>
      </w:pPr>
      <w:r>
        <w:rPr/>
        <w:t>Touchup Painting: Cleaning and touchup painting of abraded areas of paint are specified in painting Sections.</w:t>
      </w:r>
    </w:p>
    <w:p>
      <w:pPr>
        <w:pStyle w:val="ART"/>
        <w:numPr>
          <w:ilvl w:val="3"/>
          <w:numId w:val="1"/>
        </w:numPr>
        <w:ind w:hanging="0" w:left="0"/>
        <w:rPr/>
      </w:pPr>
      <w:r>
        <w:rPr/>
        <w:t>INTEGRATED METAL DOOR-OPENING ASSEMBLY HARDWARE SETS</w:t>
      </w:r>
    </w:p>
    <w:p>
      <w:pPr>
        <w:pStyle w:val="CMT"/>
        <w:rPr/>
      </w:pPr>
      <w:r>
        <w:rPr/>
        <w:t>Delete this article if hardware schedule, which includes integrated metal door-opening assemblies, is included on the Drawings.</w:t>
      </w:r>
    </w:p>
    <w:p>
      <w:pPr>
        <w:pStyle w:val="CMT"/>
        <w:rPr/>
      </w:pPr>
      <w:r>
        <w:rPr/>
        <w:t>Create a schedule to include a door hardware set for each unique door hardware configuration required for the Project. Identify each set with a unique number designation. Coordinate with Part 2 "Integrated Metal Door-Opening Assembly Hardware" Article. See the Evaluations in Section 087100 "Door Hardware" for sample hardware schedule. Insert schedule below.</w:t>
      </w:r>
    </w:p>
    <w:p>
      <w:pPr>
        <w:pStyle w:val="CMT"/>
        <w:rPr/>
      </w:pPr>
      <w:r>
        <w:rPr/>
        <w:t>See "Hardware for Integrated Metal Door-Opening Assemblies" Article in the Evaluations for additional information.</w:t>
      </w:r>
    </w:p>
    <w:p>
      <w:pPr>
        <w:pStyle w:val="EOS"/>
        <w:rPr/>
      </w:pPr>
      <w:r>
        <w:rPr/>
        <w:t>END OF SECTION 081713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INTEGRATED METAL DOOR OPENING ASSEMBLIES</w:t>
          </w:r>
        </w:p>
      </w:tc>
      <w:tc>
        <w:tcPr>
          <w:tcW w:w="1872" w:type="dxa"/>
          <w:tcBorders/>
        </w:tcPr>
        <w:p>
          <w:pPr>
            <w:pStyle w:val="RJUST"/>
            <w:rPr/>
          </w:pPr>
          <w:r>
            <w:rPr>
              <w:rStyle w:val="NUM"/>
            </w:rPr>
            <w:t>081713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1713"/>
    <w:docVar w:name="MF95" w:val="08171"/>
    <w:docVar w:name="MFOrigin" w:val="MF04"/>
    <w:docVar w:name="SpecType" w:val="MasterSpec"/>
    <w:docVar w:name="Version" w:val="1662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1713&amp;ver=06-01-22&amp;format=FL&amp;sid=16625&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specagent.com/LookUp/?ulid=13702&amp;mf=&amp;src=wd" TargetMode="External"/><Relationship Id="rId6" Type="http://schemas.openxmlformats.org/officeDocument/2006/relationships/hyperlink" Target="http://www.arcomnet.com/sustainable_design.aspx?topic=31"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2022-09-26T02:00:00Z</dcterms:created>
  <dc:creator>Deltek, Inc.</dc:creator>
  <dc:description/>
  <cp:keywords>BAS-12345-MS80</cp:keywords>
  <dc:language>zh-CN</dc:language>
  <cp:lastModifiedBy>Janice Nacional</cp:lastModifiedBy>
  <dcterms:modified xsi:type="dcterms:W3CDTF">2022-09-26T02:00:00Z</dcterms:modified>
  <cp:revision>2</cp:revision>
  <dc:subject>INTEGRATED METAL DOOR OPENING ASSEMBLIES</dc:subject>
  <dc:title>SECTION 081713 - INTEGRATED METAL DOOR OPENING ASSEMBLIES</dc:title>
</cp:coreProperties>
</file>