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083519.13</w:t>
      </w:r>
      <w:r>
        <w:rPr/>
        <w:t xml:space="preserve"> - </w:t>
      </w:r>
      <w:r>
        <w:rPr>
          <w:rStyle w:val="NAM"/>
        </w:rPr>
        <w:t>MULTIPANEL FOLDING WOOD-FRAMED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Multipanel folding wood-framed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081816.23 "Multipanel Sliding Wood-Framed Glass Doors" for multipanel wood-framed glass doors that operate by sliding.</w:t>
      </w:r>
    </w:p>
    <w:p>
      <w:pPr>
        <w:pStyle w:val="PR2"/>
        <w:numPr>
          <w:ilvl w:val="5"/>
          <w:numId w:val="1"/>
        </w:numPr>
        <w:rPr/>
      </w:pPr>
      <w:r>
        <w:rPr/>
        <w:t>Section 085200 "Wood Windows" for related wood-framed transom and sidelite windows and mullions and for coordinating combinations and finish among wood fenestration units.</w:t>
      </w:r>
    </w:p>
    <w:p>
      <w:pPr>
        <w:pStyle w:val="PR2"/>
        <w:numPr>
          <w:ilvl w:val="5"/>
          <w:numId w:val="1"/>
        </w:numPr>
        <w:rPr/>
      </w:pPr>
      <w:r>
        <w:rPr/>
        <w:t>[</w:t>
      </w:r>
      <w:r>
        <w:rPr>
          <w:b/>
        </w:rPr>
        <w:t>Section 087100 "Door Hardware"</w:t>
      </w:r>
      <w:r>
        <w:rPr/>
        <w:t>] [</w:t>
      </w:r>
      <w:r>
        <w:rPr>
          <w:b/>
        </w:rPr>
        <w:t>Section 087111 "Door Hardware (Descriptive Specification)"</w:t>
      </w:r>
      <w:r>
        <w:rPr/>
        <w:t>] for hardware to the extent not specified in this Section.</w:t>
      </w:r>
    </w:p>
    <w:p>
      <w:pPr>
        <w:pStyle w:val="PR2"/>
        <w:numPr>
          <w:ilvl w:val="5"/>
          <w:numId w:val="1"/>
        </w:numPr>
        <w:rPr/>
      </w:pPr>
      <w:r>
        <w:rPr/>
        <w:t>Section 099300 "Staining and Transparent Finishing" for on-site finishing of bare, unfinished, and factory-primed multipanel folding wood-framed glass doors.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on-site finishing of bare, [</w:t>
      </w:r>
      <w:r>
        <w:rPr>
          <w:b/>
        </w:rPr>
        <w:t>unfinished</w:t>
      </w:r>
      <w:r>
        <w:rPr/>
        <w:t>] [</w:t>
      </w:r>
      <w:r>
        <w:rPr>
          <w:b/>
        </w:rPr>
        <w:t>and</w:t>
      </w:r>
      <w:r>
        <w:rPr/>
        <w:t>] [</w:t>
      </w:r>
      <w:r>
        <w:rPr>
          <w:b/>
        </w:rPr>
        <w:t>factory-primed</w:t>
      </w:r>
      <w:r>
        <w:rPr/>
        <w:t>] multipanel folding wood-framed glass doors.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Multipanel folding wood-framed glass doors.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multipanel folding wood-framed glass doors.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1"/>
        <w:numPr>
          <w:ilvl w:val="4"/>
          <w:numId w:val="1"/>
        </w:numPr>
        <w:rPr/>
      </w:pPr>
      <w:r>
        <w:rPr/>
        <w:t>Shop Drawings:</w:t>
      </w:r>
    </w:p>
    <w:p>
      <w:pPr>
        <w:pStyle w:val="PR2"/>
        <w:numPr>
          <w:ilvl w:val="5"/>
          <w:numId w:val="1"/>
        </w:numPr>
        <w:spacing w:before="240" w:after="0"/>
        <w:rPr/>
      </w:pPr>
      <w:r>
        <w:rPr/>
        <w:t>Include plans, elevations, sections, and installation details.</w:t>
      </w:r>
    </w:p>
    <w:p>
      <w:pPr>
        <w:pStyle w:val="PR2"/>
        <w:numPr>
          <w:ilvl w:val="5"/>
          <w:numId w:val="1"/>
        </w:numPr>
        <w:rPr/>
      </w:pPr>
      <w:r>
        <w:rPr/>
        <w:t>Indicate dimensions, configuration of panels, and stacking layout.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multipanel folding wood-framed glass door and for each color specified; </w:t>
      </w:r>
      <w:r>
        <w:rPr>
          <w:rStyle w:val="IP"/>
        </w:rPr>
        <w:t>12-inch-long</w:t>
      </w:r>
      <w:r>
        <w:rPr>
          <w:rStyle w:val="SI"/>
        </w:rPr>
        <w:t xml:space="preserve"> (300-mm-long)</w:t>
      </w:r>
      <w:r>
        <w:rPr/>
        <w:t xml:space="preserve"> section with factory-applied color finish.</w:t>
      </w:r>
    </w:p>
    <w:p>
      <w:pPr>
        <w:pStyle w:val="PR1"/>
        <w:numPr>
          <w:ilvl w:val="4"/>
          <w:numId w:val="1"/>
        </w:numPr>
        <w:rPr/>
      </w:pPr>
      <w:r>
        <w:rPr/>
        <w:t>Samples for Initial Selection: For doors and hardware with factory-applied color finish.</w:t>
      </w:r>
    </w:p>
    <w:p>
      <w:pPr>
        <w:pStyle w:val="PR1"/>
        <w:numPr>
          <w:ilvl w:val="4"/>
          <w:numId w:val="1"/>
        </w:numPr>
        <w:rPr/>
      </w:pPr>
      <w:r>
        <w:rPr/>
        <w:t>Samples for Verification: For multipanel folding wood-framed glass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multipanel folding wood-framed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Product Test Reports: For each multipanel folding wood-framed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multipanel folding wood-framed glass doors to include in maintenance manuals. Include finishes, weather stripping, operable panels, and operating hardware.</w:t>
      </w:r>
    </w:p>
    <w:p>
      <w:pPr>
        <w:pStyle w:val="ART"/>
        <w:numPr>
          <w:ilvl w:val="3"/>
          <w:numId w:val="1"/>
        </w:numPr>
        <w:ind w:hanging="0" w:left="0"/>
        <w:rPr/>
      </w:pPr>
      <w:r>
        <w:rPr/>
        <w:t>QUALITY ASSURANCE</w:t>
      </w:r>
    </w:p>
    <w:p>
      <w:pPr>
        <w:pStyle w:val="PR1"/>
        <w:numPr>
          <w:ilvl w:val="4"/>
          <w:numId w:val="1"/>
        </w:numPr>
        <w:rPr/>
      </w:pPr>
      <w:hyperlink r:id="rId5">
        <w:r>
          <w:rPr>
            <w:rStyle w:val="Hyperlink"/>
          </w:rPr>
          <w:t>&lt;Double click to insert sustainable design text for manufacturer qualifications.&gt;</w:t>
        </w:r>
      </w:hyperlink>
    </w:p>
    <w:p>
      <w:pPr>
        <w:pStyle w:val="PR1"/>
        <w:numPr>
          <w:ilvl w:val="4"/>
          <w:numId w:val="1"/>
        </w:numPr>
        <w:rPr/>
      </w:pPr>
      <w:hyperlink r:id="rId6">
        <w:r>
          <w:rPr>
            <w:rStyle w:val="Hyperlink"/>
          </w:rPr>
          <w:t>&lt;Double click to insert sustainable design text for vendor qualifications.&gt;</w:t>
        </w:r>
      </w:hyperlink>
    </w:p>
    <w:p>
      <w:pPr>
        <w:pStyle w:val="PR1"/>
        <w:numPr>
          <w:ilvl w:val="4"/>
          <w:numId w:val="1"/>
        </w:numPr>
        <w:rPr/>
      </w:pPr>
      <w:r>
        <w:rPr/>
        <w:t>Installer Qualifications: An installer acceptable to multipanel folding wood-framed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multipanel folding wood-framed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multipanel folding wood-framed glass doors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wood,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 for multipanel folding wood-framed glass doors. Manufacturers may offer extended warranties on some components.</w:t>
      </w:r>
    </w:p>
    <w:p>
      <w:pPr>
        <w:pStyle w:val="PR2"/>
        <w:numPr>
          <w:ilvl w:val="5"/>
          <w:numId w:val="1"/>
        </w:numPr>
        <w:spacing w:before="240" w:after="0"/>
        <w:rPr/>
      </w:pPr>
      <w:r>
        <w:rPr/>
        <w:t>Warranty Period:</w:t>
      </w:r>
    </w:p>
    <w:p>
      <w:pPr>
        <w:pStyle w:val="PR3"/>
        <w:numPr>
          <w:ilvl w:val="6"/>
          <w:numId w:val="1"/>
        </w:numPr>
        <w:spacing w:before="240" w:after="0"/>
        <w:rPr/>
      </w:pPr>
      <w:r>
        <w:rPr/>
        <w:t>Multipanel Folding Wood-Framed Glass Doors: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Retain "Aluminum Finish" Subparagraph below for aluminum-clad multipanel folding wood-framed glass doors. 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factory-applied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multipanel folding wood-framed glass doors to qualify for each performance class. The gateway performance grade is 15 for Class R, 25 for Class LC, 30 for Class CW, and 40 for Class AW. For a particular project, the minimum performance grade for multipanel folding wood-framed glass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Energy Star program requirements vary by location; confirm requirements with authorities having jurisdiction. Options listed are examples only.</w:t>
      </w:r>
    </w:p>
    <w:p>
      <w:pPr>
        <w:pStyle w:val="PR1"/>
        <w:numPr>
          <w:ilvl w:val="4"/>
          <w:numId w:val="1"/>
        </w:numPr>
        <w:rPr/>
      </w:pPr>
      <w:r>
        <w:rPr/>
        <w:t>Thermal Transmittance: NFRC 100 maximum total fenestration product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Energy Star program requirements vary by location; confirm requirements with authorities having jurisdiction. Options listed are examples only.</w:t>
      </w:r>
    </w:p>
    <w:p>
      <w:pPr>
        <w:pStyle w:val="PR1"/>
        <w:numPr>
          <w:ilvl w:val="4"/>
          <w:numId w:val="1"/>
        </w:numPr>
        <w:rPr/>
      </w:pPr>
      <w:r>
        <w:rPr/>
        <w:t>Solar Heat-Gain Coefficient (SHGC): NFRC 200 maximum total fenestration product SHGC of [</w:t>
      </w:r>
      <w:r>
        <w:rPr>
          <w:b/>
        </w:rPr>
        <w:t>0.40</w:t>
      </w:r>
      <w:r>
        <w:rPr/>
        <w:t>]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multipanel folding wood-framed glass doors tested for thermal performance in accordance with AAMA 1503, showing a CRF of [</w:t>
      </w:r>
      <w:r>
        <w:rPr>
          <w:b/>
        </w:rPr>
        <w:t>45</w:t>
      </w:r>
      <w:r>
        <w:rPr/>
        <w:t>] [</w:t>
      </w:r>
      <w:r>
        <w:rPr>
          <w:b/>
        </w:rPr>
        <w:t>52</w:t>
      </w:r>
      <w:r>
        <w:rPr/>
        <w:t>] &lt;</w:t>
      </w:r>
      <w:r>
        <w:rPr>
          <w:b/>
        </w:rPr>
        <w:t>Insert value</w:t>
      </w:r>
      <w:r>
        <w:rPr/>
        <w:t>&gt;.</w:t>
      </w:r>
    </w:p>
    <w:p>
      <w:pPr>
        <w:pStyle w:val="CMT"/>
        <w:rPr/>
      </w:pPr>
      <w:r>
        <w:rPr/>
        <w:t>Retain "Sound Transmission Class (STC)" or "Outside-Inside Transmission Class (OITC)" Paragraph below after verifying availability of test data. STC evaluates construction subject to interior, spoken-voice frequencies, whereas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if required by project. The IBC establishes criteria for buildings in hurricane-prone locations. "Enhanced protection" option in paragraph below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If retaining "enhanced" option in "Windborne-Debris Impact Resistance" Paragraph above, delete "Small-Missile Test" Subparagraph below.</w:t>
      </w:r>
    </w:p>
    <w:p>
      <w:pPr>
        <w:pStyle w:val="PR2"/>
        <w:numPr>
          <w:ilvl w:val="5"/>
          <w:numId w:val="1"/>
        </w:numPr>
        <w:spacing w:before="240" w:after="0"/>
        <w:rPr/>
      </w:pPr>
      <w:r>
        <w:rPr/>
        <w:t xml:space="preserve">Large-Missile Test: For glazing located within </w:t>
      </w:r>
      <w:r>
        <w:rPr>
          <w:rStyle w:val="IP"/>
        </w:rPr>
        <w:t>30 feet</w:t>
      </w:r>
      <w:r>
        <w:rPr>
          <w:rStyle w:val="SI"/>
        </w:rPr>
        <w:t xml:space="preserve"> (9.1 m)</w:t>
      </w:r>
      <w:r>
        <w:rPr/>
        <w:t xml:space="preserve"> &lt;</w:t>
      </w:r>
      <w:r>
        <w:rPr>
          <w:b/>
        </w:rPr>
        <w:t>Insert height</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height</w:t>
      </w:r>
      <w:r>
        <w:rPr/>
        <w:t>&gt; above grade.</w:t>
      </w:r>
    </w:p>
    <w:p>
      <w:pPr>
        <w:pStyle w:val="CMT"/>
        <w:rPr/>
      </w:pPr>
      <w:r>
        <w:rPr/>
        <w:t>Insert blast resistance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MULTIPANEL FOLDING WOOD-FRAMED GLASS DOORS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Multipanel Folding Wood-Framed Glass Doors: Provide multipanel folding wood-framed glass doors, designed for exterior use, complete with glazing, threshold, flashings, support, and anchorage devices.</w:t>
      </w:r>
    </w:p>
    <w:p>
      <w:pPr>
        <w:pStyle w:val="CMT"/>
        <w:rPr/>
      </w:pPr>
      <w:r>
        <w:rPr/>
        <w:t>Other configurations are available; verify with manufacturers.</w:t>
      </w:r>
    </w:p>
    <w:p>
      <w:pPr>
        <w:pStyle w:val="PR2"/>
        <w:numPr>
          <w:ilvl w:val="5"/>
          <w:numId w:val="1"/>
        </w:numPr>
        <w:spacing w:before="240" w:after="0"/>
        <w:rPr/>
      </w:pPr>
      <w:r>
        <w:rPr/>
        <w:t>Application: [</w:t>
      </w:r>
      <w:r>
        <w:rPr>
          <w:b/>
        </w:rPr>
        <w:t>Exterior</w:t>
      </w:r>
      <w:r>
        <w:rPr/>
        <w:t>] [</w:t>
      </w:r>
      <w:r>
        <w:rPr>
          <w:b/>
        </w:rPr>
        <w:t>Interior</w:t>
      </w:r>
      <w:r>
        <w:rPr/>
        <w:t>], [</w:t>
      </w:r>
      <w:r>
        <w:rPr>
          <w:b/>
        </w:rPr>
        <w:t>inward opening</w:t>
      </w:r>
      <w:r>
        <w:rPr/>
        <w:t>] [</w:t>
      </w:r>
      <w:r>
        <w:rPr>
          <w:b/>
        </w:rPr>
        <w:t>outward opening</w:t>
      </w:r>
      <w:r>
        <w:rPr/>
        <w:t>].</w:t>
      </w:r>
    </w:p>
    <w:p>
      <w:pPr>
        <w:pStyle w:val="CMT"/>
        <w:rPr/>
      </w:pPr>
      <w:r>
        <w:rPr/>
        <w:t>Panels are normally all hinged together; retain last option in "Stack Storage Configuration" Subparagraph below if panels are hinged together in pairs.</w:t>
      </w:r>
    </w:p>
    <w:p>
      <w:pPr>
        <w:pStyle w:val="PR2"/>
        <w:numPr>
          <w:ilvl w:val="5"/>
          <w:numId w:val="1"/>
        </w:numPr>
        <w:rPr/>
      </w:pPr>
      <w:r>
        <w:rPr/>
        <w:t>Stack Storage Configuration: [</w:t>
      </w:r>
      <w:r>
        <w:rPr>
          <w:b/>
        </w:rPr>
        <w:t>Panels open from center to both sides</w:t>
      </w:r>
      <w:r>
        <w:rPr/>
        <w:t>] [</w:t>
      </w:r>
      <w:r>
        <w:rPr>
          <w:b/>
        </w:rPr>
        <w:t>As shown on Drawings</w:t>
      </w:r>
      <w:r>
        <w:rPr/>
        <w:t>] &lt;</w:t>
      </w:r>
      <w:r>
        <w:rPr>
          <w:b/>
        </w:rPr>
        <w:t>Insert configuration</w:t>
      </w:r>
      <w:r>
        <w:rPr/>
        <w:t>&gt;.[</w:t>
      </w:r>
      <w:r>
        <w:rPr>
          <w:b/>
        </w:rPr>
        <w:t> Hinge panels together in separate pairs.</w:t>
      </w:r>
      <w:r>
        <w:rPr/>
        <w:t>]</w:t>
      </w:r>
    </w:p>
    <w:p>
      <w:pPr>
        <w:pStyle w:val="PR1"/>
        <w:numPr>
          <w:ilvl w:val="4"/>
          <w:numId w:val="1"/>
        </w:numPr>
        <w:rPr/>
      </w:pPr>
      <w:r>
        <w:rPr/>
        <w:t>Frames and Door Panels: Fabricate from wood components complying with AAMA/WDMA/CSA 101/I.S.2/A440 and indicated requirements. Provide factory-assembled door panels that are reglazable without dismantling panel framing, and [</w:t>
      </w:r>
      <w:r>
        <w:rPr>
          <w:b/>
        </w:rPr>
        <w:t>factory-assembled</w:t>
      </w:r>
      <w:r>
        <w:rPr/>
        <w:t>] [</w:t>
      </w:r>
      <w:r>
        <w:rPr>
          <w:b/>
        </w:rPr>
        <w:t>or</w:t>
      </w:r>
      <w:r>
        <w:rPr/>
        <w:t>] [</w:t>
      </w:r>
      <w:r>
        <w:rPr>
          <w:b/>
        </w:rPr>
        <w:t>field-assembled</w:t>
      </w:r>
      <w:r>
        <w:rPr/>
        <w:t>] frames.</w:t>
      </w:r>
    </w:p>
    <w:p>
      <w:pPr>
        <w:pStyle w:val="PR2"/>
        <w:numPr>
          <w:ilvl w:val="5"/>
          <w:numId w:val="1"/>
        </w:numPr>
        <w:spacing w:before="240" w:after="0"/>
        <w:rPr/>
      </w:pPr>
      <w:r>
        <w:rPr/>
        <w:t>Door Panel Design: [</w:t>
      </w:r>
      <w:r>
        <w:rPr>
          <w:b/>
        </w:rPr>
        <w:t>Narrow-profile</w:t>
      </w:r>
      <w:r>
        <w:rPr/>
        <w:t>] [</w:t>
      </w:r>
      <w:r>
        <w:rPr>
          <w:b/>
        </w:rPr>
        <w:t>Standard-profile</w:t>
      </w:r>
      <w:r>
        <w:rPr/>
        <w:t>] [</w:t>
      </w:r>
      <w:r>
        <w:rPr>
          <w:b/>
        </w:rPr>
        <w:t>Wide-profile</w:t>
      </w:r>
      <w:r>
        <w:rPr/>
        <w:t>] &lt;</w:t>
      </w:r>
      <w:r>
        <w:rPr>
          <w:b/>
        </w:rPr>
        <w:t>Insert dimensions</w:t>
      </w:r>
      <w:r>
        <w:rPr/>
        <w:t>&gt; design[</w:t>
      </w:r>
      <w:r>
        <w:rPr>
          <w:b/>
        </w:rPr>
        <w:t xml:space="preserve">, with </w:t>
      </w:r>
      <w:r>
        <w:rPr>
          <w:rStyle w:val="IP"/>
          <w:b/>
        </w:rPr>
        <w:t>10-inch</w:t>
      </w:r>
      <w:r>
        <w:rPr>
          <w:rStyle w:val="SI"/>
          <w:b/>
        </w:rPr>
        <w:t xml:space="preserve"> (254-mm)</w:t>
      </w:r>
      <w:r>
        <w:rPr>
          <w:b/>
        </w:rPr>
        <w:t xml:space="preserve"> nominal height bottom rail</w:t>
      </w:r>
      <w:r>
        <w:rPr/>
        <w:t>].</w:t>
      </w:r>
    </w:p>
    <w:p>
      <w:pPr>
        <w:pStyle w:val="CMT"/>
        <w:rPr/>
      </w:pPr>
      <w:r>
        <w:rPr/>
        <w:t>Retain "True Divided Lites" or "Grilles (False Muntins)" Subparagraph below if required for Project. Some manufacturers have a limited range of options for grilles; confirm availability.</w:t>
      </w:r>
    </w:p>
    <w:p>
      <w:pPr>
        <w:pStyle w:val="PR2"/>
        <w:numPr>
          <w:ilvl w:val="5"/>
          <w:numId w:val="1"/>
        </w:numPr>
        <w:rPr/>
      </w:pPr>
      <w:r>
        <w:rPr/>
        <w:t>True Divided Lites: Provide glazing with true muntins, resulting in individually glazed lites, in pattern indicated.</w:t>
      </w:r>
    </w:p>
    <w:p>
      <w:pPr>
        <w:pStyle w:val="PR2"/>
        <w:numPr>
          <w:ilvl w:val="5"/>
          <w:numId w:val="1"/>
        </w:numPr>
        <w:rPr/>
      </w:pPr>
      <w:r>
        <w:rPr/>
        <w:t>Grilles (False Muntins): Provide grilles in designs indicated to each panel lite.</w:t>
      </w:r>
    </w:p>
    <w:p>
      <w:pPr>
        <w:pStyle w:val="CMT"/>
        <w:rPr/>
      </w:pPr>
      <w:r>
        <w:rPr/>
        <w:t>Retain one of first three options in "Type" Subparagraph below. Retain fourth option with any of first three, if applicable.</w:t>
      </w:r>
    </w:p>
    <w:p>
      <w:pPr>
        <w:pStyle w:val="PR3"/>
        <w:numPr>
          <w:ilvl w:val="6"/>
          <w:numId w:val="1"/>
        </w:numPr>
        <w:spacing w:before="240" w:after="0"/>
        <w:rPr/>
      </w:pPr>
      <w:r>
        <w:rPr/>
        <w:t>Type: [</w:t>
      </w:r>
      <w:r>
        <w:rPr>
          <w:b/>
        </w:rPr>
        <w:t>Interior, removable</w:t>
      </w:r>
      <w:r>
        <w:rPr/>
        <w:t>] [</w:t>
      </w:r>
      <w:r>
        <w:rPr>
          <w:b/>
        </w:rPr>
        <w:t>Exterior and interior, removable</w:t>
      </w:r>
      <w:r>
        <w:rPr/>
        <w:t>] [</w:t>
      </w:r>
      <w:r>
        <w:rPr>
          <w:b/>
        </w:rPr>
        <w:t>Exterior and interior, adhered to glass</w:t>
      </w:r>
      <w:r>
        <w:rPr/>
        <w:t>] [</w:t>
      </w:r>
      <w:r>
        <w:rPr>
          <w:b/>
        </w:rPr>
        <w:t>with between-glass grille</w:t>
      </w:r>
      <w:r>
        <w:rPr/>
        <w:t>].</w:t>
      </w:r>
    </w:p>
    <w:p>
      <w:pPr>
        <w:pStyle w:val="PR3"/>
        <w:numPr>
          <w:ilvl w:val="6"/>
          <w:numId w:val="1"/>
        </w:numPr>
        <w:rPr/>
      </w:pPr>
      <w:r>
        <w:rPr/>
        <w:t>Design: [</w:t>
      </w:r>
      <w:r>
        <w:rPr>
          <w:b/>
        </w:rPr>
        <w:t>Rectangular</w:t>
      </w:r>
      <w:r>
        <w:rPr/>
        <w:t>] [</w:t>
      </w:r>
      <w:r>
        <w:rPr>
          <w:b/>
        </w:rPr>
        <w:t>Diamond</w:t>
      </w:r>
      <w:r>
        <w:rPr/>
        <w:t>] [</w:t>
      </w:r>
      <w:r>
        <w:rPr>
          <w:b/>
        </w:rPr>
        <w:t>As indicated on Drawings</w:t>
      </w:r>
      <w:r>
        <w:rPr/>
        <w:t>] &lt;</w:t>
      </w:r>
      <w:r>
        <w:rPr>
          <w:b/>
        </w:rPr>
        <w:t>Insert design</w:t>
      </w:r>
      <w:r>
        <w:rPr/>
        <w:t>&gt;.</w:t>
      </w:r>
    </w:p>
    <w:p>
      <w:pPr>
        <w:pStyle w:val="PR3"/>
        <w:numPr>
          <w:ilvl w:val="6"/>
          <w:numId w:val="1"/>
        </w:numPr>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3"/>
        <w:numPr>
          <w:ilvl w:val="6"/>
          <w:numId w:val="1"/>
        </w:numPr>
        <w:rPr/>
      </w:pPr>
      <w:r>
        <w:rPr/>
        <w:t>Bar Profile: [</w:t>
      </w:r>
      <w:r>
        <w:rPr>
          <w:b/>
        </w:rPr>
        <w:t>Beveled</w:t>
      </w:r>
      <w:r>
        <w:rPr/>
        <w:t>] [</w:t>
      </w:r>
      <w:r>
        <w:rPr>
          <w:b/>
        </w:rPr>
        <w:t>Ovolo</w:t>
      </w:r>
      <w:r>
        <w:rPr/>
        <w:t>] [</w:t>
      </w:r>
      <w:r>
        <w:rPr>
          <w:b/>
        </w:rPr>
        <w:t>Square</w:t>
      </w:r>
      <w:r>
        <w:rPr/>
        <w:t>].</w:t>
      </w:r>
    </w:p>
    <w:p>
      <w:pPr>
        <w:pStyle w:val="PR3"/>
        <w:numPr>
          <w:ilvl w:val="6"/>
          <w:numId w:val="1"/>
        </w:numPr>
        <w:rPr/>
      </w:pPr>
      <w:r>
        <w:rPr/>
        <w:t>Color: [</w:t>
      </w:r>
      <w:r>
        <w:rPr>
          <w:b/>
        </w:rPr>
        <w:t>White</w:t>
      </w:r>
      <w:r>
        <w:rPr/>
        <w:t>] [</w:t>
      </w:r>
      <w:r>
        <w:rPr>
          <w:b/>
        </w:rPr>
        <w:t>Bronze</w:t>
      </w:r>
      <w:r>
        <w:rPr/>
        <w:t>] [</w:t>
      </w:r>
      <w:r>
        <w:rPr>
          <w:b/>
        </w:rPr>
        <w:t>To match adjacent door finish</w:t>
      </w:r>
      <w:r>
        <w:rPr/>
        <w:t>] [</w:t>
      </w:r>
      <w:r>
        <w:rPr>
          <w:b/>
        </w:rPr>
        <w:t>As selected by Architect from manufacturer's full range</w:t>
      </w:r>
      <w:r>
        <w:rPr/>
        <w:t>] &lt;</w:t>
      </w:r>
      <w:r>
        <w:rPr>
          <w:b/>
        </w:rPr>
        <w:t>Insert color</w:t>
      </w:r>
      <w:r>
        <w:rPr/>
        <w:t>&gt;.</w:t>
      </w:r>
    </w:p>
    <w:p>
      <w:pPr>
        <w:pStyle w:val="CMT"/>
        <w:rPr/>
      </w:pPr>
      <w:r>
        <w:rPr/>
        <w:t>Retain "Aluminum-Clad Exterior Finish" or "Wood Exterior Finish" Paragraph below.</w:t>
      </w:r>
    </w:p>
    <w:p>
      <w:pPr>
        <w:pStyle w:val="PR1"/>
        <w:numPr>
          <w:ilvl w:val="4"/>
          <w:numId w:val="1"/>
        </w:numPr>
        <w:rPr/>
      </w:pPr>
      <w:r>
        <w:rPr/>
        <w:t>Aluminum-Clad Exterior Finish: Aluminum cladding with [</w:t>
      </w:r>
      <w:r>
        <w:rPr>
          <w:b/>
        </w:rPr>
        <w:t>manufacturer's standard baked-on enamel finish</w:t>
      </w:r>
      <w:r>
        <w:rPr/>
        <w:t>] [</w:t>
      </w:r>
      <w:r>
        <w:rPr>
          <w:b/>
        </w:rPr>
        <w:t>manufacturer's standard high-performance organic finish</w:t>
      </w:r>
      <w:r>
        <w:rPr/>
        <w:t>] [</w:t>
      </w:r>
      <w:r>
        <w:rPr>
          <w:b/>
        </w:rPr>
        <w:t>manufacturer's standard fluoropolymer two-coat system with fluoropolymer color topcoat containing not less than 70 percent polyvinylidene fluoride resin by weight and complying with AAMA 2605</w:t>
      </w:r>
      <w:r>
        <w:rPr/>
        <w:t>] &lt;</w:t>
      </w:r>
      <w:r>
        <w:rPr>
          <w:b/>
        </w:rPr>
        <w:t>Insert finish</w:t>
      </w:r>
      <w:r>
        <w:rPr/>
        <w:t>&gt;.</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Wood Exterior Finish: [</w:t>
      </w:r>
      <w:r>
        <w:rPr>
          <w:b/>
        </w:rPr>
        <w:t>Manufacturer's standard factory-applied primer</w:t>
      </w:r>
      <w:r>
        <w:rPr/>
        <w:t>] [</w:t>
      </w:r>
      <w:r>
        <w:rPr>
          <w:b/>
        </w:rPr>
        <w:t>Manufacturer's standard factory-applied color finish</w:t>
      </w:r>
      <w:r>
        <w:rPr/>
        <w:t>] [</w:t>
      </w:r>
      <w:r>
        <w:rPr>
          <w:b/>
        </w:rPr>
        <w:t>Unfinished</w:t>
      </w:r>
      <w:r>
        <w:rPr/>
        <w:t>].</w:t>
      </w:r>
    </w:p>
    <w:p>
      <w:pPr>
        <w:pStyle w:val="CMT"/>
        <w:rPr/>
      </w:pPr>
      <w:r>
        <w:rPr/>
        <w:t>Retain "Wood Species" Subparagraph below for unfinished wood.</w:t>
      </w:r>
    </w:p>
    <w:p>
      <w:pPr>
        <w:pStyle w:val="PR2"/>
        <w:numPr>
          <w:ilvl w:val="5"/>
          <w:numId w:val="1"/>
        </w:numPr>
        <w:spacing w:before="240" w:after="0"/>
        <w:rPr/>
      </w:pPr>
      <w:r>
        <w:rPr/>
        <w:t>Wood Species: [</w:t>
      </w:r>
      <w:r>
        <w:rPr>
          <w:b/>
        </w:rPr>
        <w:t>Manufacturer's standard paint-grade species</w:t>
      </w:r>
      <w:r>
        <w:rPr/>
        <w:t>] [</w:t>
      </w:r>
      <w:r>
        <w:rPr>
          <w:b/>
        </w:rPr>
        <w:t>Pine</w:t>
      </w:r>
      <w:r>
        <w:rPr/>
        <w:t>] [</w:t>
      </w:r>
      <w:r>
        <w:rPr>
          <w:b/>
        </w:rPr>
        <w:t>Mahogany</w:t>
      </w:r>
      <w:r>
        <w:rPr/>
        <w:t>] [</w:t>
      </w:r>
      <w:r>
        <w:rPr>
          <w:b/>
        </w:rPr>
        <w:t>Douglas Fir</w:t>
      </w:r>
      <w:r>
        <w:rPr/>
        <w:t>] [</w:t>
      </w:r>
      <w:r>
        <w:rPr>
          <w:b/>
        </w:rPr>
        <w:t>Western Hemlock</w:t>
      </w:r>
      <w:r>
        <w:rPr/>
        <w:t>] [</w:t>
      </w:r>
      <w:r>
        <w:rPr>
          <w:b/>
        </w:rPr>
        <w:t>Spruce</w:t>
      </w:r>
      <w:r>
        <w:rPr/>
        <w:t>]&lt;</w:t>
      </w:r>
      <w:r>
        <w:rPr>
          <w:b/>
        </w:rPr>
        <w:t>Insert species</w:t>
      </w:r>
      <w:r>
        <w:rPr/>
        <w:t>&gt;.</w:t>
      </w:r>
    </w:p>
    <w:p>
      <w:pPr>
        <w:pStyle w:val="CMT"/>
        <w:rPr/>
      </w:pPr>
      <w:r>
        <w:rPr/>
        <w:t>Retain "Color" Subparagraph below for factory-applied color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 varnish-finish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color-coated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PR1"/>
        <w:numPr>
          <w:ilvl w:val="4"/>
          <w:numId w:val="1"/>
        </w:numPr>
        <w:rPr/>
      </w:pPr>
      <w:hyperlink r:id="rId8">
        <w:r>
          <w:rPr>
            <w:rStyle w:val="Hyperlink"/>
          </w:rPr>
          <w:t>&lt;Double click to insert sustainable design text for certified wood.&gt;</w:t>
        </w:r>
      </w:hyperlink>
    </w:p>
    <w:p>
      <w:pPr>
        <w:pStyle w:val="ART"/>
        <w:numPr>
          <w:ilvl w:val="3"/>
          <w:numId w:val="1"/>
        </w:numPr>
        <w:ind w:hanging="0" w:left="0"/>
        <w:rPr/>
      </w:pPr>
      <w:r>
        <w:rPr/>
        <w:t>GLAZING</w:t>
      </w:r>
    </w:p>
    <w:p>
      <w:pPr>
        <w:pStyle w:val="CMT"/>
        <w:rPr/>
      </w:pPr>
      <w:r>
        <w:rPr/>
        <w:t>Retain second option in "Glass and Glazing" Paragraph below if glass and glazing requirements are indicated in Section 088000 "Glazing." Revise below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"Glass," "Safety Glazing Labeling," "Tint," and "Insulating-Glass Units"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must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Retain option in "Insulating-Glass Units" Subparagraph below after verifying that manufacturers obtain glass units from glass manufacturers that participate in the Insulating Glass Certification Council (IGCC) program. Delete subparagraph below if using monolithic glazing.</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Provide manufacturer's standard hardware, fabricated from a corrosion-resistant material compatible with door panels and other components, and complying with AAMA 907. Provide hardware designed to smoothly operate, tightly close, and securely lock multipanel folding wood-framed glass doors. Size hardware to accommodate panel weights and dimensions. Provide full-perimeter weatherstripping for each door panel.</w:t>
      </w:r>
    </w:p>
    <w:p>
      <w:pPr>
        <w:pStyle w:val="PR1"/>
        <w:numPr>
          <w:ilvl w:val="4"/>
          <w:numId w:val="1"/>
        </w:numPr>
        <w:rPr/>
      </w:pPr>
      <w:r>
        <w:rPr/>
        <w:t>Panel Support System: Provide panel support system designed for size, weight, and performance requirements of multipanel folding wood-framed glass doors indicated. Provide carriers with sealed ball bearings.</w:t>
      </w:r>
    </w:p>
    <w:p>
      <w:pPr>
        <w:pStyle w:val="CMT"/>
        <w:rPr/>
      </w:pPr>
      <w:r>
        <w:rPr/>
        <w:t>Retain "Overhead Supported" or "Bottom Supported" Subparagraph below. Consult manufacturers' offerings.</w:t>
      </w:r>
    </w:p>
    <w:p>
      <w:pPr>
        <w:pStyle w:val="PR2"/>
        <w:numPr>
          <w:ilvl w:val="5"/>
          <w:numId w:val="1"/>
        </w:numPr>
        <w:spacing w:before="240" w:after="0"/>
        <w:rPr/>
      </w:pPr>
      <w:r>
        <w:rPr/>
        <w:t>Overhead Supported: Provide multiwheeled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w:t>
      </w:r>
    </w:p>
    <w:p>
      <w:pPr>
        <w:pStyle w:val="PR2"/>
        <w:numPr>
          <w:ilvl w:val="5"/>
          <w:numId w:val="1"/>
        </w:numPr>
        <w:rPr/>
      </w:pPr>
      <w:r>
        <w:rPr/>
        <w:t>Bottom Supported: Provide carrier system designed to roll on track within threshold, with overhead wheeled guide that engages upper track.</w:t>
      </w:r>
    </w:p>
    <w:p>
      <w:pPr>
        <w:pStyle w:val="PR2"/>
        <w:numPr>
          <w:ilvl w:val="5"/>
          <w:numId w:val="1"/>
        </w:numPr>
        <w:rPr/>
      </w:pPr>
      <w:r>
        <w:rPr/>
        <w:t>Adjustment: Provide panel support system capable of being adjusted for smooth operation and clearances without needing to remove panels from tracks.</w:t>
      </w:r>
    </w:p>
    <w:p>
      <w:pPr>
        <w:pStyle w:val="CMT"/>
        <w:rPr/>
      </w:pPr>
      <w:r>
        <w:rPr/>
        <w:t>In "Threshold Configuration" Subparagraph below, coordinate threshold type with performance requirements and accessibility requirements. Thresholds of multipanel folding wood-framed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rPr/>
      </w:pPr>
      <w:r>
        <w:rPr/>
        <w:t>Threshold Configuration: Extruded-aluminum [</w:t>
      </w:r>
      <w:r>
        <w:rPr>
          <w:b/>
        </w:rPr>
        <w:t>, thermally broken,</w:t>
      </w:r>
      <w:r>
        <w:rPr/>
        <w:t>] threshold with [</w:t>
      </w:r>
      <w:r>
        <w:rPr>
          <w:b/>
        </w:rPr>
        <w:t>raised, weather-resistant profile</w:t>
      </w:r>
      <w:r>
        <w:rPr/>
        <w:t>] [</w:t>
      </w:r>
      <w:r>
        <w:rPr>
          <w:b/>
        </w:rPr>
        <w:t>low profile, compliant with United States Access Board's "Americans with Disabilities Act (ADA) and Architectural Barriers Act (ABA) Accessibility Guidelines"</w:t>
      </w:r>
      <w:r>
        <w:rPr/>
        <w:t>] [</w:t>
      </w:r>
      <w:r>
        <w:rPr>
          <w:b/>
        </w:rPr>
        <w:t>recessed flush profile</w:t>
      </w:r>
      <w:r>
        <w:rPr/>
        <w:t>] [</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CMT"/>
        <w:rPr/>
      </w:pPr>
      <w:r>
        <w:rPr/>
        <w:t>Retain "Wood Interior Trim" Subparagraph below if second or third option in "Threshold Configuration" Subparagraph above is retained, and if interior faces of multipanel folding wood-framed glass doors are wood.</w:t>
      </w:r>
    </w:p>
    <w:p>
      <w:pPr>
        <w:pStyle w:val="PR3"/>
        <w:numPr>
          <w:ilvl w:val="6"/>
          <w:numId w:val="1"/>
        </w:numPr>
        <w:rPr/>
      </w:pPr>
      <w:r>
        <w:rPr/>
        <w:t>Wood Interior Trim: Provide wood trim on interior side of threshold, finished to match panel interior.</w:t>
      </w:r>
    </w:p>
    <w:p>
      <w:pPr>
        <w:pStyle w:val="CMT"/>
        <w:rPr/>
      </w:pPr>
      <w:r>
        <w:rPr/>
        <w:t>Hinges that are invisible when panels are closed are available from some manufactures; revise "Panel Hinges" Paragraph below as required.</w:t>
      </w:r>
    </w:p>
    <w:p>
      <w:pPr>
        <w:pStyle w:val="PR1"/>
        <w:numPr>
          <w:ilvl w:val="4"/>
          <w:numId w:val="1"/>
        </w:numPr>
        <w:rPr/>
      </w:pPr>
      <w:r>
        <w:rPr/>
        <w:t>Panel Hinges: Stainless steel, multileaf hinge with painted finish to match exterior. Provide integral hangers and guides for hinges that engage panel support system.</w:t>
      </w:r>
    </w:p>
    <w:p>
      <w:pPr>
        <w:pStyle w:val="CMT"/>
        <w:rPr/>
      </w:pPr>
      <w:r>
        <w:rPr/>
        <w:t>Revise "Locking System" Paragraph below to suit Project's locking requirements, or insert other requirements.</w:t>
      </w:r>
    </w:p>
    <w:p>
      <w:pPr>
        <w:pStyle w:val="PR1"/>
        <w:numPr>
          <w:ilvl w:val="4"/>
          <w:numId w:val="1"/>
        </w:numPr>
        <w:rPr/>
      </w:pPr>
      <w:r>
        <w:rPr/>
        <w:t>Locking System:</w:t>
      </w:r>
    </w:p>
    <w:p>
      <w:pPr>
        <w:pStyle w:val="PR2"/>
        <w:numPr>
          <w:ilvl w:val="5"/>
          <w:numId w:val="1"/>
        </w:numPr>
        <w:spacing w:before="240" w:after="0"/>
        <w:rPr/>
      </w:pPr>
      <w:r>
        <w:rPr/>
        <w:t>Primary Entrance Panel: Provide manufacturer's standard keyed multipoint locking device, with lever handles on the interior and exterior that operate dead bolt and concealed top and bottom rods.</w:t>
      </w:r>
    </w:p>
    <w:p>
      <w:pPr>
        <w:pStyle w:val="CMT"/>
        <w:rPr/>
      </w:pPr>
      <w:r>
        <w:rPr/>
        <w:t>Retain "Secondary Entrance Panel" Subparagraph below if primary entrance is a pair of door panels.</w:t>
      </w:r>
    </w:p>
    <w:p>
      <w:pPr>
        <w:pStyle w:val="PR2"/>
        <w:numPr>
          <w:ilvl w:val="5"/>
          <w:numId w:val="1"/>
        </w:numPr>
        <w:rPr/>
      </w:pPr>
      <w:r>
        <w:rPr/>
        <w:t>Secondary Entrance Panel: Provide [</w:t>
      </w:r>
      <w:r>
        <w:rPr>
          <w:b/>
        </w:rPr>
        <w:t>dummy trim on interior and exterior with concealed automatic flush bolts</w:t>
      </w:r>
      <w:r>
        <w:rPr/>
        <w:t>] [</w:t>
      </w:r>
      <w:r>
        <w:rPr>
          <w:b/>
        </w:rPr>
        <w:t>two-point locking device that operates concealed top and bottom rods</w:t>
      </w:r>
      <w:r>
        <w:rPr/>
        <w:t>] [</w:t>
      </w:r>
      <w:r>
        <w:rPr>
          <w:b/>
        </w:rPr>
        <w:t>surface-mounted flush bolt</w:t>
      </w:r>
      <w:r>
        <w:rPr/>
        <w:t>] &lt;</w:t>
      </w:r>
      <w:r>
        <w:rPr>
          <w:b/>
        </w:rPr>
        <w:t>Insert locking type</w:t>
      </w:r>
      <w:r>
        <w:rPr/>
        <w:t>&gt;.</w:t>
      </w:r>
    </w:p>
    <w:p>
      <w:pPr>
        <w:pStyle w:val="PR2"/>
        <w:numPr>
          <w:ilvl w:val="5"/>
          <w:numId w:val="1"/>
        </w:numPr>
        <w:rPr/>
      </w:pPr>
      <w:r>
        <w:rPr/>
        <w:t>Panel Pairs: Provide [</w:t>
      </w:r>
      <w:r>
        <w:rPr>
          <w:b/>
        </w:rPr>
        <w:t>two-point locking device that operates concealed top and bottom rods</w:t>
      </w:r>
      <w:r>
        <w:rPr/>
        <w:t>] [</w:t>
      </w:r>
      <w:r>
        <w:rPr>
          <w:b/>
        </w:rPr>
        <w:t>surface-mounted flush bolt</w:t>
      </w:r>
      <w:r>
        <w:rPr/>
        <w:t>] at each panel pair.</w:t>
      </w:r>
    </w:p>
    <w:p>
      <w:pPr>
        <w:pStyle w:val="PR2"/>
        <w:numPr>
          <w:ilvl w:val="5"/>
          <w:numId w:val="1"/>
        </w:numPr>
        <w:rPr/>
      </w:pPr>
      <w:r>
        <w:rPr/>
        <w:t>Trim Design: [</w:t>
      </w:r>
      <w:r>
        <w:rPr>
          <w:b/>
        </w:rPr>
        <w:t>As selected from manufacturer's full range</w:t>
      </w:r>
      <w:r>
        <w:rPr/>
        <w:t>] &lt;</w:t>
      </w:r>
      <w:r>
        <w:rPr>
          <w:b/>
        </w:rPr>
        <w:t>Insert design</w:t>
      </w:r>
      <w:r>
        <w:rPr/>
        <w:t>&gt;.</w:t>
      </w:r>
    </w:p>
    <w:p>
      <w:pPr>
        <w:pStyle w:val="CMT"/>
        <w:rPr/>
      </w:pPr>
      <w:r>
        <w:rPr/>
        <w:t>Finishes indicated in "Finish" Subparagraph below are examples only; confirm availability with manufacturers.</w:t>
      </w:r>
    </w:p>
    <w:p>
      <w:pPr>
        <w:pStyle w:val="PR3"/>
        <w:numPr>
          <w:ilvl w:val="6"/>
          <w:numId w:val="1"/>
        </w:numPr>
        <w:spacing w:before="240" w:after="0"/>
        <w:rPr/>
      </w:pPr>
      <w:r>
        <w:rPr/>
        <w:t>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2"/>
        <w:numPr>
          <w:ilvl w:val="5"/>
          <w:numId w:val="1"/>
        </w:numPr>
        <w:spacing w:before="240" w:after="0"/>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ART"/>
        <w:numPr>
          <w:ilvl w:val="3"/>
          <w:numId w:val="1"/>
        </w:numPr>
        <w:ind w:hanging="0" w:left="0"/>
        <w:rPr/>
      </w:pPr>
      <w:r>
        <w:rPr/>
        <w:t>ACCESSORIES</w:t>
      </w:r>
    </w:p>
    <w:p>
      <w:pPr>
        <w:pStyle w:val="PR1"/>
        <w:numPr>
          <w:ilvl w:val="4"/>
          <w:numId w:val="1"/>
        </w:numPr>
        <w:rPr/>
      </w:pPr>
      <w:r>
        <w:rPr/>
        <w:t>Trim: Provide interior and exterior casings, jamb extensions, and other components in material and finish to match door frames.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multipanel folding wood-framed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INSECT SCREENS</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D3656/D3656M.</w:t>
      </w:r>
    </w:p>
    <w:p>
      <w:pPr>
        <w:pStyle w:val="PR2"/>
        <w:numPr>
          <w:ilvl w:val="5"/>
          <w:numId w:val="1"/>
        </w:numPr>
        <w:spacing w:before="240" w:after="0"/>
        <w:rPr/>
      </w:pPr>
      <w:r>
        <w:rPr/>
        <w:t>Fabric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Pleated Insect Screen: Screen suspended from the top, with bottom guide, and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PR1"/>
        <w:numPr>
          <w:ilvl w:val="4"/>
          <w:numId w:val="1"/>
        </w:numPr>
        <w:rPr/>
      </w:pPr>
      <w:r>
        <w:rPr/>
        <w:t>Coiling Insect Screen: Coiling screen housed in jamb-mounted cartridge, guided by upper and lower tracks.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ART"/>
        <w:numPr>
          <w:ilvl w:val="3"/>
          <w:numId w:val="1"/>
        </w:numPr>
        <w:ind w:hanging="0" w:left="0"/>
        <w:rPr/>
      </w:pPr>
      <w:r>
        <w:rPr/>
        <w:t>FABRICATION</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PR1"/>
        <w:numPr>
          <w:ilvl w:val="4"/>
          <w:numId w:val="1"/>
        </w:numPr>
        <w:rPr/>
      </w:pPr>
      <w:r>
        <w:rPr/>
        <w:t>Factory-Glazed Fabrication: Glaze multipanel folding wood-framed glass doors in the factory.</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CMT"/>
        <w:rPr/>
      </w:pPr>
      <w:r>
        <w:rPr/>
        <w:t>Revise "Clear Anodic Finish" Paragraph below if Class II finish is provided.</w:t>
      </w:r>
    </w:p>
    <w:p>
      <w:pPr>
        <w:pStyle w:val="PR1"/>
        <w:numPr>
          <w:ilvl w:val="4"/>
          <w:numId w:val="1"/>
        </w:numPr>
        <w:rPr/>
      </w:pPr>
      <w:r>
        <w:rPr/>
        <w:t>Clear Anodic Finish: AAMA 611, AA-M12C22A41, Class I, 0.018 mm or thicker.</w:t>
      </w:r>
    </w:p>
    <w:p>
      <w:pPr>
        <w:pStyle w:val="CMT"/>
        <w:rPr/>
      </w:pPr>
      <w:r>
        <w:rPr/>
        <w:t>Revise "Color Anodic Finish" Paragraph below if Class II finish is provided.</w:t>
      </w:r>
    </w:p>
    <w:p>
      <w:pPr>
        <w:pStyle w:val="PR1"/>
        <w:numPr>
          <w:ilvl w:val="4"/>
          <w:numId w:val="1"/>
        </w:numPr>
        <w:rPr/>
      </w:pPr>
      <w:r>
        <w:rPr/>
        <w:t>Color Anodic Finish: AAMA 611, AA-M12C22A42/A44, Class I, 0.018 mm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 Performance Organic Finish, Single-Coat FEVE," or "Superior 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 Performance Organic Finish, Single-Coat FEVE" Paragraph below is unsuitable for seacoast and severe environments.</w:t>
      </w:r>
    </w:p>
    <w:p>
      <w:pPr>
        <w:pStyle w:val="PR1"/>
        <w:numPr>
          <w:ilvl w:val="4"/>
          <w:numId w:val="1"/>
        </w:numPr>
        <w:rPr/>
      </w:pPr>
      <w:r>
        <w:rPr/>
        <w:t>Superior 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WOOD FINISHES</w:t>
      </w:r>
    </w:p>
    <w:p>
      <w:pPr>
        <w:pStyle w:val="CMT"/>
        <w:rPr/>
      </w:pPr>
      <w:r>
        <w:rPr/>
        <w:t>Retain this article if wood multipanel folding wood-framed doors are provided with factory finishes on the interior or exterior surfaces.</w:t>
      </w:r>
    </w:p>
    <w:p>
      <w:pPr>
        <w:pStyle w:val="PR1"/>
        <w:numPr>
          <w:ilvl w:val="4"/>
          <w:numId w:val="1"/>
        </w:numPr>
        <w:rPr/>
      </w:pPr>
      <w:r>
        <w:rPr/>
        <w:t>Factory-Applied Primer: Provide manufacturer's standard factory-applied prime coat complying with WDMA T.M. 11. &lt;</w:t>
      </w:r>
      <w:r>
        <w:rPr>
          <w:b/>
        </w:rPr>
        <w:t>Insert specific requirements for factory-applied prime coat if any</w:t>
      </w:r>
      <w:r>
        <w:rPr/>
        <w:t>&gt; on exposed [</w:t>
      </w:r>
      <w:r>
        <w:rPr>
          <w:b/>
        </w:rPr>
        <w:t>exterior</w:t>
      </w:r>
      <w:r>
        <w:rPr/>
        <w:t>] [</w:t>
      </w:r>
      <w:r>
        <w:rPr>
          <w:b/>
        </w:rPr>
        <w:t>and</w:t>
      </w:r>
      <w:r>
        <w:rPr/>
        <w:t>] [</w:t>
      </w:r>
      <w:r>
        <w:rPr>
          <w:b/>
        </w:rPr>
        <w:t>interior</w:t>
      </w:r>
      <w:r>
        <w:rPr/>
        <w:t>] wood surfaces.</w:t>
      </w:r>
    </w:p>
    <w:p>
      <w:pPr>
        <w:pStyle w:val="CMT"/>
        <w:rPr/>
      </w:pPr>
      <w:r>
        <w:rPr/>
        <w:t>First option in "Factory-Applied Color Finish" Paragraph below is for pigmented (paint) coatings suitable for exterior exposure.</w:t>
      </w:r>
    </w:p>
    <w:p>
      <w:pPr>
        <w:pStyle w:val="PR1"/>
        <w:numPr>
          <w:ilvl w:val="4"/>
          <w:numId w:val="1"/>
        </w:numPr>
        <w:rPr/>
      </w:pPr>
      <w:r>
        <w:rPr/>
        <w:t>Factory-Applied Color Finish: Provide manufacturer's standard factory-applied finish [</w:t>
      </w:r>
      <w:r>
        <w:rPr>
          <w:b/>
        </w:rPr>
        <w:t>complying with WDMA T.M. 12</w:t>
      </w:r>
      <w:r>
        <w:rPr/>
        <w:t>] &lt;</w:t>
      </w:r>
      <w:r>
        <w:rPr>
          <w:b/>
        </w:rPr>
        <w:t>Insert manufacturer's standard finish</w:t>
      </w:r>
      <w:r>
        <w:rPr/>
        <w:t>&gt;. Apply finish to exposed [</w:t>
      </w:r>
      <w:r>
        <w:rPr>
          <w:b/>
        </w:rPr>
        <w:t>exterior</w:t>
      </w:r>
      <w:r>
        <w:rPr/>
        <w:t>] [</w:t>
      </w:r>
      <w:r>
        <w:rPr>
          <w:b/>
        </w:rPr>
        <w:t>and</w:t>
      </w:r>
      <w:r>
        <w:rPr/>
        <w:t>] [</w:t>
      </w:r>
      <w:r>
        <w:rPr>
          <w:b/>
        </w:rPr>
        <w:t>interior</w:t>
      </w:r>
      <w:r>
        <w:rPr/>
        <w:t>] wood surfaces.</w:t>
      </w:r>
    </w:p>
    <w:p>
      <w:pPr>
        <w:pStyle w:val="PR2"/>
        <w:numPr>
          <w:ilvl w:val="5"/>
          <w:numId w:val="1"/>
        </w:numPr>
        <w:spacing w:before="240" w:after="0"/>
        <w:rPr/>
      </w:pPr>
      <w:r>
        <w:rPr/>
        <w:t>Color: [</w:t>
      </w:r>
      <w:r>
        <w:rPr>
          <w:b/>
        </w:rPr>
        <w:t>White</w:t>
      </w:r>
      <w:r>
        <w:rPr/>
        <w:t>] [</w:t>
      </w:r>
      <w:r>
        <w:rPr>
          <w:b/>
        </w:rPr>
        <w:t>Brown</w:t>
      </w:r>
      <w:r>
        <w:rPr/>
        <w:t>] [</w:t>
      </w:r>
      <w:r>
        <w:rPr>
          <w:b/>
        </w:rPr>
        <w:t>Gray</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hinged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multipanel folding wood-framed glass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multipanel folding wood-framed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multipanel folding wood-framed glass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threshold members in bed of sealant or with gaskets, as indicated, to provide weathertight construction.</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is to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multipanel folding wood-framed glass doors as follows:</w:t>
      </w:r>
    </w:p>
    <w:p>
      <w:pPr>
        <w:pStyle w:val="PR2"/>
        <w:numPr>
          <w:ilvl w:val="5"/>
          <w:numId w:val="1"/>
        </w:numPr>
        <w:spacing w:before="240" w:after="0"/>
        <w:rPr/>
      </w:pPr>
      <w:r>
        <w:rPr/>
        <w:t>Testing Methodology: Test multipanel folding wood-framed glass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multipanel folding wood-framed glass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Multipanel folding wood-framed glass door will be considered defective if it does not pass tests and inspections.</w:t>
      </w:r>
    </w:p>
    <w:p>
      <w:pPr>
        <w:pStyle w:val="ART"/>
        <w:numPr>
          <w:ilvl w:val="3"/>
          <w:numId w:val="1"/>
        </w:numPr>
        <w:ind w:hanging="0" w:left="0"/>
        <w:rPr/>
      </w:pPr>
      <w:r>
        <w:rPr/>
        <w:t>ADJUSTING</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Adjust hardware and operable panels to function smoothly, and lubricate as recommended by manufacturer.</w:t>
      </w:r>
    </w:p>
    <w:p>
      <w:pPr>
        <w:pStyle w:val="ART"/>
        <w:numPr>
          <w:ilvl w:val="3"/>
          <w:numId w:val="1"/>
        </w:numPr>
        <w:ind w:hanging="0" w:left="0"/>
        <w:rPr/>
      </w:pPr>
      <w:r>
        <w:rPr/>
        <w:t>CLEANING</w:t>
      </w:r>
    </w:p>
    <w:p>
      <w:pPr>
        <w:pStyle w:val="PR1"/>
        <w:numPr>
          <w:ilvl w:val="4"/>
          <w:numId w:val="1"/>
        </w:numPr>
        <w:rPr/>
      </w:pPr>
      <w:r>
        <w:rPr/>
        <w:t>Clean exposed surfaces immediately after installation.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PROTECTION</w:t>
      </w:r>
    </w:p>
    <w:p>
      <w:pPr>
        <w:pStyle w:val="PR1"/>
        <w:numPr>
          <w:ilvl w:val="4"/>
          <w:numId w:val="1"/>
        </w:numPr>
        <w:rPr/>
      </w:pPr>
      <w:r>
        <w:rPr/>
        <w:t>Protect multipanel folding wood-framed glass door surfaces from contact with contaminating substances resulting from construction operations. Remove contaminants immediately in accordance with manufacturer's written instructions.</w:t>
      </w:r>
    </w:p>
    <w:p>
      <w:pPr>
        <w:pStyle w:val="CMT"/>
        <w:rPr/>
      </w:pPr>
      <w:r>
        <w:rPr/>
        <w:t>Retain paragraph below if multipanel folding wood-framed glass doors are factory finished.</w:t>
      </w:r>
    </w:p>
    <w:p>
      <w:pPr>
        <w:pStyle w:val="PR1"/>
        <w:numPr>
          <w:ilvl w:val="4"/>
          <w:numId w:val="1"/>
        </w:numPr>
        <w:rPr/>
      </w:pPr>
      <w:r>
        <w:rPr/>
        <w:t>Refinish or replace folding wood-framed glass doors with damaged finishes.</w:t>
      </w:r>
    </w:p>
    <w:p>
      <w:pPr>
        <w:pStyle w:val="EOS"/>
        <w:rPr/>
      </w:pPr>
      <w:r>
        <w:rPr/>
        <w:t>END OF SECTION 083519.13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MULTIPANEL FOLDING WOOD-FRAMED GLASS DOORS</w:t>
          </w:r>
        </w:p>
      </w:tc>
      <w:tc>
        <w:tcPr>
          <w:tcW w:w="1872" w:type="dxa"/>
          <w:tcBorders/>
        </w:tcPr>
        <w:p>
          <w:pPr>
            <w:pStyle w:val="RJUST"/>
            <w:rPr/>
          </w:pPr>
          <w:r>
            <w:rPr>
              <w:rStyle w:val="NUM"/>
            </w:rPr>
            <w:t>083519.13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351913"/>
    <w:docVar w:name="MF95" w:val="08351"/>
    <w:docVar w:name="MFOrigin" w:val="MF04"/>
    <w:docVar w:name="SpecType" w:val="MasterSpec"/>
    <w:docVar w:name="Version" w:val="166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51913&amp;ver=06-01-22&amp;format=FL&amp;sid=16643&amp;utm_source=MasterSpec&amp;utm_medium=Word" TargetMode="External"/><Relationship Id="rId3" Type="http://schemas.openxmlformats.org/officeDocument/2006/relationships/hyperlink" Target="http://www.productmasterspec.com/construction_specifications?mf04=083519.13&amp;update=ms2022_3&amp;utm_source=MasterSpec&amp;utm_medium=Word"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25" TargetMode="External"/><Relationship Id="rId6" Type="http://schemas.openxmlformats.org/officeDocument/2006/relationships/hyperlink" Target="http://www.arcomnet.com/sustainable_design.aspx?topic=26" TargetMode="External"/><Relationship Id="rId7" Type="http://schemas.openxmlformats.org/officeDocument/2006/relationships/hyperlink" Target="http://www.specagent.com/LookUp/?ulid=13644&amp;mf=&amp;src=wd" TargetMode="External"/><Relationship Id="rId8" Type="http://schemas.openxmlformats.org/officeDocument/2006/relationships/hyperlink" Target="http://www.arcomnet.com/sustainable_design.aspx?topic=155"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MULTIPANEL FOLDING WOOD-FRAMED GLASS DOORS</dc:subject>
  <dc:title>SECTION 083519.13 - MULTIPANEL FOLDING WOOD-FRAMED GLASS DOORS</dc:title>
</cp:coreProperties>
</file>