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084413</w:t>
      </w:r>
      <w:r>
        <w:rPr/>
        <w:t xml:space="preserve"> - </w:t>
      </w:r>
      <w:r>
        <w:rPr>
          <w:rStyle w:val="NAM"/>
        </w:rPr>
        <w:t>GLAZED ALUMINUM CURTAIN WALLS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Glazed aluminum curtain wall systems:</w:t>
      </w:r>
    </w:p>
    <w:p>
      <w:pPr>
        <w:pStyle w:val="PR3"/>
        <w:numPr>
          <w:ilvl w:val="6"/>
          <w:numId w:val="1"/>
        </w:numPr>
        <w:spacing w:before="240" w:after="0"/>
        <w:rPr/>
      </w:pPr>
      <w:r>
        <w:rPr/>
        <w:t>Conventionally glazed.</w:t>
      </w:r>
    </w:p>
    <w:p>
      <w:pPr>
        <w:pStyle w:val="PR3"/>
        <w:numPr>
          <w:ilvl w:val="6"/>
          <w:numId w:val="1"/>
        </w:numPr>
        <w:rPr/>
      </w:pPr>
      <w:r>
        <w:rPr/>
        <w:t>Two-sided, structural-sealant-glazed.</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preconstruction laboratory mockup testing is required and specified in Section 014339 "Mockups" instead of this Section.</w:t>
      </w:r>
    </w:p>
    <w:p>
      <w:pPr>
        <w:pStyle w:val="PR2"/>
        <w:numPr>
          <w:ilvl w:val="5"/>
          <w:numId w:val="1"/>
        </w:numPr>
        <w:spacing w:before="240" w:after="0"/>
        <w:rPr/>
      </w:pPr>
      <w:r>
        <w:rPr/>
        <w:t>Section 014339 "Mockups" for preconstruction laboratory mockup testing.</w:t>
      </w:r>
    </w:p>
    <w:p>
      <w:pPr>
        <w:pStyle w:val="PR2"/>
        <w:numPr>
          <w:ilvl w:val="5"/>
          <w:numId w:val="1"/>
        </w:numPr>
        <w:rPr/>
      </w:pPr>
      <w:r>
        <w:rPr/>
        <w:t>Section 019119.43 "Exterior Enclosure Commissioning."</w:t>
      </w:r>
    </w:p>
    <w:p>
      <w:pPr>
        <w:pStyle w:val="PR2"/>
        <w:numPr>
          <w:ilvl w:val="5"/>
          <w:numId w:val="1"/>
        </w:numPr>
        <w:rPr/>
      </w:pPr>
      <w:r>
        <w:rPr/>
        <w:t>Section 078443 "Joint Firestopping" perimeter fire-containment systems field installed with glazed aluminum curtain walls.</w:t>
      </w:r>
    </w:p>
    <w:p>
      <w:pPr>
        <w:pStyle w:val="PR2"/>
        <w:numPr>
          <w:ilvl w:val="5"/>
          <w:numId w:val="1"/>
        </w:numPr>
        <w:rPr/>
      </w:pPr>
      <w:r>
        <w:rPr/>
        <w:t>Section 079200 "Joint Sealants" for installation of joint sealants installed with glazed aluminum curtain walls and for sealants to the extent not specified in this Section.</w:t>
      </w:r>
    </w:p>
    <w:p>
      <w:pPr>
        <w:pStyle w:val="PR2"/>
        <w:numPr>
          <w:ilvl w:val="5"/>
          <w:numId w:val="1"/>
        </w:numPr>
        <w:rPr/>
      </w:pPr>
      <w:r>
        <w:rPr/>
        <w:t>Section 084423 "Structural-Sealant-Glazed Curtain Walls" for four-sided structural-sealant-glazed curtain walls.</w:t>
      </w:r>
    </w:p>
    <w:p>
      <w:pPr>
        <w:pStyle w:val="PR2"/>
        <w:numPr>
          <w:ilvl w:val="5"/>
          <w:numId w:val="1"/>
        </w:numPr>
        <w:rPr/>
      </w:pPr>
      <w:r>
        <w:rPr/>
        <w:t>Section 084433 "Sloped Glazing Assemblies" for sloped glazing.</w:t>
      </w:r>
    </w:p>
    <w:p>
      <w:pPr>
        <w:pStyle w:val="PR2"/>
        <w:numPr>
          <w:ilvl w:val="5"/>
          <w:numId w:val="1"/>
        </w:numPr>
        <w:rPr/>
      </w:pPr>
      <w:r>
        <w:rPr/>
        <w:t>Section 088000 "Glazing" for curtain wall glazing.</w:t>
      </w:r>
    </w:p>
    <w:p>
      <w:pPr>
        <w:pStyle w:val="ART"/>
        <w:numPr>
          <w:ilvl w:val="3"/>
          <w:numId w:val="1"/>
        </w:numPr>
        <w:ind w:hanging="0" w:left="0"/>
        <w:rPr/>
      </w:pPr>
      <w:r>
        <w:rPr/>
        <w:t>ALLOWANCES</w:t>
      </w:r>
    </w:p>
    <w:p>
      <w:pPr>
        <w:pStyle w:val="CMT"/>
        <w:rPr/>
      </w:pPr>
      <w:r>
        <w:rPr/>
        <w:t>Retain paragraph below if testing is paid for by Contractor under an allowance.</w:t>
      </w:r>
    </w:p>
    <w:p>
      <w:pPr>
        <w:pStyle w:val="PR1"/>
        <w:numPr>
          <w:ilvl w:val="4"/>
          <w:numId w:val="1"/>
        </w:numPr>
        <w:rPr/>
      </w:pPr>
      <w:r>
        <w:rPr/>
        <w:t>[</w:t>
      </w:r>
      <w:r>
        <w:rPr>
          <w:b/>
        </w:rPr>
        <w:t>Preconstruction laboratory mockup</w:t>
      </w:r>
      <w:r>
        <w:rPr/>
        <w:t>] [</w:t>
      </w:r>
      <w:r>
        <w:rPr>
          <w:b/>
        </w:rPr>
        <w:t>Source quality-control</w:t>
      </w:r>
      <w:r>
        <w:rPr/>
        <w:t>] [</w:t>
      </w:r>
      <w:r>
        <w:rPr>
          <w:b/>
        </w:rPr>
        <w:t>and</w:t>
      </w:r>
      <w:r>
        <w:rPr/>
        <w:t>] [</w:t>
      </w:r>
      <w:r>
        <w:rPr>
          <w:b/>
        </w:rPr>
        <w:t>field quality-control</w:t>
      </w:r>
      <w:r>
        <w:rPr/>
        <w:t>] testing is part of testing and inspecting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2"/>
        <w:numPr>
          <w:ilvl w:val="5"/>
          <w:numId w:val="1"/>
        </w:numPr>
        <w:rPr/>
      </w:pPr>
      <w:hyperlink r:id="rId5">
        <w:r>
          <w:rPr>
            <w:rStyle w:val="Hyperlink"/>
          </w:rPr>
          <w:t>&lt;Double click to insert sustainable design text for recycled content.&gt;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PR1"/>
        <w:numPr>
          <w:ilvl w:val="4"/>
          <w:numId w:val="1"/>
        </w:numPr>
        <w:rPr/>
      </w:pPr>
      <w:r>
        <w:rPr/>
        <w:t>Shop Drawings: For glazed aluminum curtain walls. Include plans, elevations, sections, full-size details, and attachments to other work.</w:t>
      </w:r>
    </w:p>
    <w:p>
      <w:pPr>
        <w:pStyle w:val="PR2"/>
        <w:numPr>
          <w:ilvl w:val="5"/>
          <w:numId w:val="1"/>
        </w:numPr>
        <w:spacing w:before="240" w:after="0"/>
        <w:rPr/>
      </w:pPr>
      <w:r>
        <w:rPr/>
        <w:t>Include details of provisions for assembly expansion and contraction and for draining moisture occurring within the assembly to the exterior.</w:t>
      </w:r>
    </w:p>
    <w:p>
      <w:pPr>
        <w:pStyle w:val="PR2"/>
        <w:numPr>
          <w:ilvl w:val="5"/>
          <w:numId w:val="1"/>
        </w:numPr>
        <w:rPr/>
      </w:pPr>
      <w:r>
        <w:rPr/>
        <w:t>Include full-size isometric details of each type of vertical-to-horizontal intersection of glazed aluminum curtain walls,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Show connection to and continuity with adjacent thermal, weather, air, and vapor barriers.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exposed finish required, in manufacturer's standard sizes.</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"Delegated-Design Submittal" Paragraph below if design services have been delegated to Contractor. See Section 014000 "Quality Requirements" for additional requirements.</w:t>
      </w:r>
    </w:p>
    <w:p>
      <w:pPr>
        <w:pStyle w:val="PR1"/>
        <w:numPr>
          <w:ilvl w:val="4"/>
          <w:numId w:val="1"/>
        </w:numPr>
        <w:rPr/>
      </w:pPr>
      <w:r>
        <w:rPr/>
        <w:t>Delegated-Design Submittal: For glazed aluminum curtain walls,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"Mockup Testing Submittals" Paragraph below if specifying Project-specific preconstruction testing in "Preconstruction Testing" Article as Contractor's responsibility.</w:t>
      </w:r>
    </w:p>
    <w:p>
      <w:pPr>
        <w:pStyle w:val="PR1"/>
        <w:numPr>
          <w:ilvl w:val="4"/>
          <w:numId w:val="1"/>
        </w:numPr>
        <w:rPr/>
      </w:pPr>
      <w:r>
        <w:rPr/>
        <w:t>Mockup Testing Submittals:</w:t>
      </w:r>
    </w:p>
    <w:p>
      <w:pPr>
        <w:pStyle w:val="PR2"/>
        <w:numPr>
          <w:ilvl w:val="5"/>
          <w:numId w:val="1"/>
        </w:numPr>
        <w:spacing w:before="240" w:after="0"/>
        <w:rPr/>
      </w:pPr>
      <w:r>
        <w:rPr/>
        <w:t>Testing Program: Developed specifically for Project.</w:t>
      </w:r>
    </w:p>
    <w:p>
      <w:pPr>
        <w:pStyle w:val="PR2"/>
        <w:numPr>
          <w:ilvl w:val="5"/>
          <w:numId w:val="1"/>
        </w:numPr>
        <w:rPr/>
      </w:pPr>
      <w:r>
        <w:rPr/>
        <w:t>Test Reports: Prepared by a qualified preconstruction testing agency for each mockup test.</w:t>
      </w:r>
    </w:p>
    <w:p>
      <w:pPr>
        <w:pStyle w:val="PR2"/>
        <w:numPr>
          <w:ilvl w:val="5"/>
          <w:numId w:val="1"/>
        </w:numPr>
        <w:rPr/>
      </w:pPr>
      <w:r>
        <w:rPr/>
        <w:t>Record Drawings: As-built drawings of preconstruction laboratory mockups showing changes made during preconstruction laboratory mockup testing.</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w:t>
      </w:r>
    </w:p>
    <w:p>
      <w:pPr>
        <w:pStyle w:val="PR2"/>
        <w:numPr>
          <w:ilvl w:val="5"/>
          <w:numId w:val="1"/>
        </w:numPr>
        <w:spacing w:before="240" w:after="0"/>
        <w:rPr/>
      </w:pPr>
      <w:r>
        <w:rPr/>
        <w:t>For Installer[</w:t>
      </w:r>
      <w:r>
        <w:rPr>
          <w:b/>
        </w:rPr>
        <w:t> and laboratory mockup testing agency</w:t>
      </w:r>
      <w:r>
        <w:rPr/>
        <w:t>][</w:t>
      </w:r>
      <w:r>
        <w:rPr>
          <w:b/>
        </w:rPr>
        <w:t> and field testing agency</w:t>
      </w:r>
      <w:r>
        <w:rPr/>
        <w:t>].</w:t>
      </w:r>
    </w:p>
    <w:p>
      <w:pPr>
        <w:pStyle w:val="PR2"/>
        <w:numPr>
          <w:ilvl w:val="5"/>
          <w:numId w:val="1"/>
        </w:numPr>
        <w:rPr/>
      </w:pPr>
      <w:r>
        <w:rPr/>
        <w:t>For professional engineer's experience with providing delegated-design engineering services of the kind indicated, including documentation that engineer is licensed in the [</w:t>
      </w:r>
      <w:r>
        <w:rPr>
          <w:b/>
        </w:rPr>
        <w:t>jurisdiction</w:t>
      </w:r>
      <w:r>
        <w:rPr/>
        <w:t>] [</w:t>
      </w:r>
      <w:r>
        <w:rPr>
          <w:b/>
        </w:rPr>
        <w:t>state</w:t>
      </w:r>
      <w:r>
        <w:rPr/>
        <w:t>] in which Project is located.</w:t>
      </w:r>
    </w:p>
    <w:p>
      <w:pPr>
        <w:pStyle w:val="PR1"/>
        <w:numPr>
          <w:ilvl w:val="4"/>
          <w:numId w:val="1"/>
        </w:numPr>
        <w:rPr/>
      </w:pPr>
      <w:r>
        <w:rPr/>
        <w:t>Energy Performance Certificates: For glazed aluminum curtain walls, accessories, and components from manufacturer.</w:t>
      </w:r>
    </w:p>
    <w:p>
      <w:pPr>
        <w:pStyle w:val="PR2"/>
        <w:numPr>
          <w:ilvl w:val="5"/>
          <w:numId w:val="1"/>
        </w:numPr>
        <w:spacing w:before="240" w:after="0"/>
        <w:rPr/>
      </w:pPr>
      <w:r>
        <w:rPr/>
        <w:t>Basis for Certification: NFRC-certified energy performance values for each glazed aluminum curtain wall.</w:t>
      </w:r>
    </w:p>
    <w:p>
      <w:pPr>
        <w:pStyle w:val="PR1"/>
        <w:numPr>
          <w:ilvl w:val="4"/>
          <w:numId w:val="1"/>
        </w:numPr>
        <w:rPr/>
      </w:pPr>
      <w:r>
        <w:rPr/>
        <w:t>Product Test Reports: For glazed aluminum curtain walls, for tests performed by [</w:t>
      </w:r>
      <w:r>
        <w:rPr>
          <w:b/>
        </w:rPr>
        <w:t>manufacturer and witnessed by a qualified testing agency</w:t>
      </w:r>
      <w:r>
        <w:rPr/>
        <w:t>] [</w:t>
      </w:r>
      <w:r>
        <w:rPr>
          <w:b/>
        </w:rPr>
        <w:t>a qualified testing agency</w:t>
      </w:r>
      <w:r>
        <w:rPr/>
        <w:t>].</w:t>
      </w:r>
    </w:p>
    <w:p>
      <w:pPr>
        <w:pStyle w:val="CMT"/>
        <w:rPr/>
      </w:pPr>
      <w:r>
        <w:rPr/>
        <w:t>Retain "Quality-Control Program" Paragraph below if Project includes two-sided structural glazing. ASTM C1401 recommends establishing a written quality-control program for fabrication, installation, and post-construction maintenance of structural-sealant-glazed curtain walls.</w:t>
      </w:r>
    </w:p>
    <w:p>
      <w:pPr>
        <w:pStyle w:val="PR1"/>
        <w:numPr>
          <w:ilvl w:val="4"/>
          <w:numId w:val="1"/>
        </w:numPr>
        <w:rPr/>
      </w:pPr>
      <w:r>
        <w:rPr/>
        <w:t>Quality-Control Program: Developed specifically for Project, including fabrication and installation, in accordance with recommendations in ASTM C1401. Include periodic quality-control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glazed aluminum curtain walls to include in maintenance manuals.</w:t>
      </w:r>
    </w:p>
    <w:p>
      <w:pPr>
        <w:pStyle w:val="CMT"/>
        <w:rPr/>
      </w:pPr>
      <w:r>
        <w:rPr/>
        <w:t>Retain "Maintenance Data for Structural Sealant" Paragraph below if Project includes two-sided structural glazing.</w:t>
      </w:r>
    </w:p>
    <w:p>
      <w:pPr>
        <w:pStyle w:val="PR1"/>
        <w:numPr>
          <w:ilvl w:val="4"/>
          <w:numId w:val="1"/>
        </w:numPr>
        <w:rPr/>
      </w:pPr>
      <w:r>
        <w:rPr/>
        <w:t>Maintenance Data for Structural Sealant: For structural-sealant-glazed curtain walls to include in maintenance manuals. Include ASTM C1401 recommendations for post-installation-phase quality-control program.</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An entity that employs installers and supervisors who are trained and approved by manufacturer and that employs a qualified glazing contractor for this Project who is certified under the North American Contractor Certification Program (NACC) for Architectural Glass &amp; Metal (AGM) contractors[</w:t>
      </w:r>
      <w:r>
        <w:rPr>
          <w:b/>
        </w:rPr>
        <w:t> and that employs glazing technicians certified under the Architectural Glass and Metal Technician (AGMT) certification program</w:t>
      </w:r>
      <w:r>
        <w:rPr/>
        <w:t>].</w:t>
      </w:r>
    </w:p>
    <w:p>
      <w:pPr>
        <w:pStyle w:val="CMT"/>
        <w:rPr/>
      </w:pPr>
      <w:r>
        <w:rPr/>
        <w:t>Retain "Laboratory Mockup Testing Agency Qualifications" Paragraph below if Project-specific preconstruction mockup testing is specified in "Preconstruction Testing" Article. Delete if specifying preconstruction laboratory mockup testing in Section 014339 "Mockups."</w:t>
      </w:r>
    </w:p>
    <w:p>
      <w:pPr>
        <w:pStyle w:val="PR1"/>
        <w:numPr>
          <w:ilvl w:val="4"/>
          <w:numId w:val="1"/>
        </w:numPr>
        <w:rPr/>
      </w:pPr>
      <w:r>
        <w:rPr/>
        <w:t>Laboratory Mockup Testing Agency Qualifications: Qualified in accordance with ASTM E699 for testing indicated [</w:t>
      </w:r>
      <w:r>
        <w:rPr>
          <w:b/>
        </w:rPr>
        <w:t> and accredited by IAS or ILAC Mutual Recognition Arrangement as complying with ISO/IEC 17025</w:t>
      </w:r>
      <w:r>
        <w:rPr/>
        <w:t>].</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w:t>
      </w:r>
      <w:r>
        <w:rPr>
          <w:b/>
        </w:rPr>
        <w:t> and accredited by IAS or ILAC Mutual Recognition Arrangement as complying with ISO/IEC 17025</w:t>
      </w:r>
      <w:r>
        <w:rPr/>
        <w:t>] and acceptable to Owner and Architect.</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CMT"/>
        <w:rPr/>
      </w:pPr>
      <w:r>
        <w:rPr/>
        <w:t>Retain "Structural-Sealant Glazing" Paragraph below if Project includes two-sided structural glazing.</w:t>
      </w:r>
    </w:p>
    <w:p>
      <w:pPr>
        <w:pStyle w:val="PR1"/>
        <w:numPr>
          <w:ilvl w:val="4"/>
          <w:numId w:val="1"/>
        </w:numPr>
        <w:rPr/>
      </w:pPr>
      <w:r>
        <w:rPr/>
        <w:t>Structural-Sealant Glazing: Comply with ASTM C1401 for design and installation of structural-sealant-glazed curtain wall assemblies.</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wall represented by mockup on Drawings, or draw mockup as separate element. Coordinate requirements with those in other Sections specifying glazing and cladding materials installed with glazed aluminum curtain walls.</w:t>
      </w:r>
    </w:p>
    <w:p>
      <w:pPr>
        <w:pStyle w:val="PR2"/>
        <w:numPr>
          <w:ilvl w:val="5"/>
          <w:numId w:val="1"/>
        </w:numPr>
        <w:spacing w:before="240" w:after="0"/>
        <w:rPr/>
      </w:pPr>
      <w:r>
        <w:rPr/>
        <w:t>Build mockup of typical wall area as shown on Drawings.</w:t>
      </w:r>
    </w:p>
    <w:p>
      <w:pPr>
        <w:pStyle w:val="CMT"/>
        <w:rPr/>
      </w:pPr>
      <w:r>
        <w:rPr/>
        <w:t>Retain first subparagraph below if subjecting mockup to field testing.</w:t>
      </w:r>
    </w:p>
    <w:p>
      <w:pPr>
        <w:pStyle w:val="PR2"/>
        <w:numPr>
          <w:ilvl w:val="5"/>
          <w:numId w:val="1"/>
        </w:numPr>
        <w:rPr/>
      </w:pPr>
      <w:r>
        <w:rPr/>
        <w:t>Testing shall be performed on mockups in accordance with requirements in "Field Quality Control" Article.</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Project-specific preconstruction testing of assemblies can be expensive but may be the best means of proving that performance requirements are met. Retain this Article for preconstruction laboratory mockup or preconstruction adhesive and compatibility testing. Preconstruction laboratory mockup testing may be deleted from this Article and specified in Section 014339 "Mockups," if desired, while retaining preconstruction adhesive and compatibility testing.</w:t>
      </w:r>
    </w:p>
    <w:p>
      <w:pPr>
        <w:pStyle w:val="CMT"/>
        <w:rPr/>
      </w:pPr>
      <w:r>
        <w:rPr/>
        <w:t>Retain "Preconstruction Testing Service" Paragraph below, if required, or delete here if specifying preconstruction laboratory mockup testing in Section 014339 "Mockups."</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w:t>
      </w:r>
    </w:p>
    <w:p>
      <w:pPr>
        <w:pStyle w:val="PR2"/>
        <w:numPr>
          <w:ilvl w:val="5"/>
          <w:numId w:val="1"/>
        </w:numPr>
        <w:spacing w:before="240" w:after="0"/>
        <w:rPr/>
      </w:pPr>
      <w:r>
        <w:rPr/>
        <w:t>Build preconstruction laboratory mockups at testing agency facility; use personnel, products, and methods of construction that will be used at Project site.</w:t>
      </w:r>
    </w:p>
    <w:p>
      <w:pPr>
        <w:pStyle w:val="CMT"/>
        <w:rPr/>
      </w:pPr>
      <w:r>
        <w:rPr/>
        <w:t>Usually indicate size and other details of preconstruction laboratory mockups on Drawings. ASTM E2099 includes recommendations for minimum sizes and configurations.</w:t>
      </w:r>
    </w:p>
    <w:p>
      <w:pPr>
        <w:pStyle w:val="PR2"/>
        <w:numPr>
          <w:ilvl w:val="5"/>
          <w:numId w:val="1"/>
        </w:numPr>
        <w:rPr/>
      </w:pPr>
      <w:r>
        <w:rPr/>
        <w:t>Size and Configuration: As indicated on Drawings.</w:t>
      </w:r>
    </w:p>
    <w:p>
      <w:pPr>
        <w:pStyle w:val="CMT"/>
        <w:rPr/>
      </w:pPr>
      <w:r>
        <w:rPr/>
        <w:t>Retain subparagraph below if required for Project.</w:t>
      </w:r>
    </w:p>
    <w:p>
      <w:pPr>
        <w:pStyle w:val="PR2"/>
        <w:numPr>
          <w:ilvl w:val="5"/>
          <w:numId w:val="1"/>
        </w:numPr>
        <w:rPr/>
      </w:pPr>
      <w:r>
        <w:rPr/>
        <w:t>Notify Architect [</w:t>
      </w:r>
      <w:r>
        <w:rPr>
          <w:b/>
        </w:rPr>
        <w:t>seven</w:t>
      </w:r>
      <w:r>
        <w:rPr/>
        <w:t>] &lt;</w:t>
      </w:r>
      <w:r>
        <w:rPr>
          <w:b/>
        </w:rPr>
        <w:t>Insert number</w:t>
      </w:r>
      <w:r>
        <w:rPr/>
        <w:t>&gt; days in advance of the dates and times when preconstruction laboratory mockups will be constructed and tested.</w:t>
      </w:r>
    </w:p>
    <w:p>
      <w:pPr>
        <w:pStyle w:val="CMT"/>
        <w:rPr/>
      </w:pPr>
      <w:r>
        <w:rPr/>
        <w:t>Retain "Preconstruction Laboratory Mockup Testing" Paragraph below, if required, or delete here if specifying preconstruction laboratory mockup testing in Section 014339 "Mockups."</w:t>
      </w:r>
    </w:p>
    <w:p>
      <w:pPr>
        <w:pStyle w:val="PR1"/>
        <w:numPr>
          <w:ilvl w:val="4"/>
          <w:numId w:val="1"/>
        </w:numPr>
        <w:rPr/>
      </w:pPr>
      <w:r>
        <w:rPr/>
        <w:t>Preconstruction Laboratory Mockup Testing: Test preconstruction laboratory mockups according to requirements in "Performance Requirements" Article. Perform the following tests in the following order:</w:t>
      </w:r>
    </w:p>
    <w:p>
      <w:pPr>
        <w:pStyle w:val="CMT"/>
        <w:rPr/>
      </w:pPr>
      <w:r>
        <w:rPr/>
        <w:t>Subparagraphs below list example test methods and sequence of tests based on AAMA 501 and ASTM E2099. Revise to suit Project. Coordinate with performance requirements in "Performance Requirements" Article. See AAMA 501 and ASTM E2099, and consult testing laboratories default testing methods and sequences. Consult manufacturers and testing agencies for guidance on appropriate requirements for Project.</w:t>
      </w:r>
    </w:p>
    <w:p>
      <w:pPr>
        <w:pStyle w:val="PR2"/>
        <w:numPr>
          <w:ilvl w:val="5"/>
          <w:numId w:val="1"/>
        </w:numPr>
        <w:spacing w:before="240" w:after="0"/>
        <w:rPr/>
      </w:pPr>
      <w:r>
        <w:rPr/>
        <w:t>Structural, 50 percent: ASTM E330/E330M at 50 percent of positive test load.</w:t>
      </w:r>
    </w:p>
    <w:p>
      <w:pPr>
        <w:pStyle w:val="PR2"/>
        <w:numPr>
          <w:ilvl w:val="5"/>
          <w:numId w:val="1"/>
        </w:numPr>
        <w:rPr/>
      </w:pPr>
      <w:r>
        <w:rPr/>
        <w:t>Air Leakage: ASTM E283.</w:t>
      </w:r>
    </w:p>
    <w:p>
      <w:pPr>
        <w:pStyle w:val="PR2"/>
        <w:numPr>
          <w:ilvl w:val="5"/>
          <w:numId w:val="1"/>
        </w:numPr>
        <w:rPr/>
      </w:pPr>
      <w:r>
        <w:rPr/>
        <w:t>Water Penetration under Static Pressure: ASTM E331.</w:t>
      </w:r>
    </w:p>
    <w:p>
      <w:pPr>
        <w:pStyle w:val="PR2"/>
        <w:numPr>
          <w:ilvl w:val="5"/>
          <w:numId w:val="1"/>
        </w:numPr>
        <w:rPr/>
      </w:pPr>
      <w:r>
        <w:rPr/>
        <w:t>Water Penetration under Dynamic Pressure: AAMA 501.1.</w:t>
      </w:r>
    </w:p>
    <w:p>
      <w:pPr>
        <w:pStyle w:val="PR2"/>
        <w:numPr>
          <w:ilvl w:val="5"/>
          <w:numId w:val="1"/>
        </w:numPr>
        <w:rPr/>
      </w:pPr>
      <w:r>
        <w:rPr/>
        <w:t>Interstory Drift, 100 percent: AAMA 501.4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Vertical Interstory Movement: AAMA 501.7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Thermal Cycling: AAMA 501.5.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Structural, 100 percent: ASTM E330/E330M at 100 percent of positive and negative test loads.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2"/>
        <w:numPr>
          <w:ilvl w:val="5"/>
          <w:numId w:val="1"/>
        </w:numPr>
        <w:spacing w:before="240" w:after="0"/>
        <w:rPr/>
      </w:pPr>
      <w:r>
        <w:rPr/>
        <w:t>Structural, 150 percent: ASTM E330/E330M at 150 percent of positive and negative test loads.</w:t>
      </w:r>
    </w:p>
    <w:p>
      <w:pPr>
        <w:pStyle w:val="PR2"/>
        <w:numPr>
          <w:ilvl w:val="5"/>
          <w:numId w:val="1"/>
        </w:numPr>
        <w:rPr/>
      </w:pPr>
      <w:r>
        <w:rPr/>
        <w:t>Interstory Drift, 150 percent: AAMA 501.4 at 150 percent of design displacement.</w:t>
      </w:r>
    </w:p>
    <w:p>
      <w:pPr>
        <w:pStyle w:val="CMT"/>
        <w:rPr/>
      </w:pPr>
      <w:r>
        <w:rPr/>
        <w:t>Retain "Preconstruction Adhesion and Compatibility Testing" Paragraph below for two-sided structurally glazed systems. Adhesion and compatibility testing is essential and usually performed by sealant manufacturer.</w:t>
      </w:r>
    </w:p>
    <w:p>
      <w:pPr>
        <w:pStyle w:val="CMT"/>
        <w:rPr/>
      </w:pPr>
      <w:r>
        <w:rPr/>
        <w:t>Tests require many Samples, and some tests require four weeks to complete. If retaining article below, also retain "Mockup Testing Submittals" Paragraph in "Informational Submittals."</w:t>
      </w:r>
    </w:p>
    <w:p>
      <w:pPr>
        <w:pStyle w:val="PR1"/>
        <w:numPr>
          <w:ilvl w:val="4"/>
          <w:numId w:val="1"/>
        </w:numPr>
        <w:rPr/>
      </w:pPr>
      <w:r>
        <w:rPr/>
        <w:t>Preconstruction Adhesion and Compatibility Testing: Submit to structural glazing sealant manufacturer, for testing indicated below, Samples of each glazing material type, tape sealant, gasket, glazing accessory, and glass-framing member that is in close proximity to or is touching the structural or nonstructural sealants of a structural glazed system.</w:t>
      </w:r>
    </w:p>
    <w:p>
      <w:pPr>
        <w:pStyle w:val="PR2"/>
        <w:numPr>
          <w:ilvl w:val="5"/>
          <w:numId w:val="1"/>
        </w:numPr>
        <w:spacing w:before="240" w:after="0"/>
        <w:rPr/>
      </w:pPr>
      <w:r>
        <w:rPr/>
        <w:t>Compatibility: Test materials or components using ASTM C1087.</w:t>
      </w:r>
    </w:p>
    <w:p>
      <w:pPr>
        <w:pStyle w:val="PR2"/>
        <w:numPr>
          <w:ilvl w:val="5"/>
          <w:numId w:val="1"/>
        </w:numPr>
        <w:rPr/>
      </w:pPr>
      <w:r>
        <w:rPr/>
        <w:t>Adhesion: Test for adhesion or lack of adhesion of a structural sealant to the surface of another material or component using ASTM C1135.</w:t>
      </w:r>
    </w:p>
    <w:p>
      <w:pPr>
        <w:pStyle w:val="PR2"/>
        <w:numPr>
          <w:ilvl w:val="5"/>
          <w:numId w:val="1"/>
        </w:numPr>
        <w:rPr/>
      </w:pPr>
      <w:r>
        <w:rPr/>
        <w:t>Submit no fewer than [</w:t>
      </w:r>
      <w:r>
        <w:rPr>
          <w:b/>
        </w:rPr>
        <w:t>eight</w:t>
      </w:r>
      <w:r>
        <w:rPr/>
        <w:t>] &lt;</w:t>
      </w:r>
      <w:r>
        <w:rPr>
          <w:b/>
        </w:rPr>
        <w:t>Insert number</w:t>
      </w:r>
      <w:r>
        <w:rPr/>
        <w:t>&gt; pieces of each type of material, including joint substrates, shims, joint-sealant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sealant manufacturer's written instructions for corrective measures, including the use of specially formulated primers.</w:t>
      </w:r>
    </w:p>
    <w:p>
      <w:pPr>
        <w:pStyle w:val="CMT"/>
        <w:rPr/>
      </w:pPr>
      <w:r>
        <w:rPr/>
        <w:t>Retain subparagraph below if testing is not required.</w:t>
      </w:r>
    </w:p>
    <w:p>
      <w:pPr>
        <w:pStyle w:val="PR2"/>
        <w:numPr>
          <w:ilvl w:val="5"/>
          <w:numId w:val="1"/>
        </w:numPr>
        <w:rPr/>
      </w:pPr>
      <w:r>
        <w:rPr/>
        <w:t>Testing will not be required if data based on previous testing of current sealant products match those submitted.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Assembly Warranty: [</w:t>
      </w:r>
      <w:r>
        <w:rPr>
          <w:b/>
        </w:rPr>
        <w:t>Manufacturer</w:t>
      </w:r>
      <w:r>
        <w:rPr/>
        <w:t>] [</w:t>
      </w:r>
      <w:r>
        <w:rPr>
          <w:b/>
        </w:rPr>
        <w:t>Installer</w:t>
      </w:r>
      <w:r>
        <w:rPr/>
        <w:t>] agrees to repair or replace components of glazed aluminum curtain wall that do not comply with requirements or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Noise or vibration created by wind and thermal and structural movements.</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penetration through fixed glazing and framing areas.</w:t>
      </w:r>
    </w:p>
    <w:p>
      <w:pPr>
        <w:pStyle w:val="PR3"/>
        <w:numPr>
          <w:ilvl w:val="6"/>
          <w:numId w:val="1"/>
        </w:numPr>
        <w:rPr/>
      </w:pPr>
      <w:r>
        <w:rPr/>
        <w:t>Failure of operating components.</w:t>
      </w:r>
    </w:p>
    <w:p>
      <w:pPr>
        <w:pStyle w:val="CMT"/>
        <w:rPr/>
      </w:pPr>
      <w:r>
        <w:rPr/>
        <w:t>Verify available warranties and warranty periods for glazed aluminum curtain walls.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glazed aluminum curtain walls.</w:t>
      </w:r>
    </w:p>
    <w:p>
      <w:pPr>
        <w:pStyle w:val="PR1"/>
        <w:numPr>
          <w:ilvl w:val="4"/>
          <w:numId w:val="1"/>
        </w:numPr>
        <w:rPr/>
      </w:pPr>
      <w:r>
        <w:rPr/>
        <w:t>General Performance: Comply with performance requirements specified, as determined by testing of glazed aluminum curtain walls representing those indicated for this Project without failure due to defective manufacture, fabrication, installation, or other defects in construction.</w:t>
      </w:r>
    </w:p>
    <w:p>
      <w:pPr>
        <w:pStyle w:val="PR2"/>
        <w:numPr>
          <w:ilvl w:val="5"/>
          <w:numId w:val="1"/>
        </w:numPr>
        <w:spacing w:before="240" w:after="0"/>
        <w:rPr/>
      </w:pPr>
      <w:r>
        <w:rPr/>
        <w:t>Glazed aluminum curtain walls shall withstand movements of supporting structure, including, but not limited to, story drift, twist, column shortening, long-term creep, and deflection from uniformly distributed and concentrated live loads.</w:t>
      </w:r>
    </w:p>
    <w:p>
      <w:pPr>
        <w:pStyle w:val="PR2"/>
        <w:numPr>
          <w:ilvl w:val="5"/>
          <w:numId w:val="1"/>
        </w:numPr>
        <w:rPr/>
      </w:pPr>
      <w:r>
        <w:rPr/>
        <w:t>Failure also includes the following:</w:t>
      </w:r>
    </w:p>
    <w:p>
      <w:pPr>
        <w:pStyle w:val="PR3"/>
        <w:numPr>
          <w:ilvl w:val="6"/>
          <w:numId w:val="1"/>
        </w:numPr>
        <w:spacing w:before="240" w:after="0"/>
        <w:rPr/>
      </w:pPr>
      <w:r>
        <w:rPr/>
        <w:t>Thermal stresses transferring to building structure.</w:t>
      </w:r>
    </w:p>
    <w:p>
      <w:pPr>
        <w:pStyle w:val="PR3"/>
        <w:numPr>
          <w:ilvl w:val="6"/>
          <w:numId w:val="1"/>
        </w:numPr>
        <w:rPr/>
      </w:pPr>
      <w:r>
        <w:rPr/>
        <w:t>Glass breakage.</w:t>
      </w:r>
    </w:p>
    <w:p>
      <w:pPr>
        <w:pStyle w:val="PR3"/>
        <w:numPr>
          <w:ilvl w:val="6"/>
          <w:numId w:val="1"/>
        </w:numPr>
        <w:rPr/>
      </w:pPr>
      <w:r>
        <w:rPr/>
        <w:t>Noise or vibration created by wind and thermal and structural movements.</w:t>
      </w:r>
    </w:p>
    <w:p>
      <w:pPr>
        <w:pStyle w:val="PR3"/>
        <w:numPr>
          <w:ilvl w:val="6"/>
          <w:numId w:val="1"/>
        </w:numPr>
        <w:rPr/>
      </w:pPr>
      <w:r>
        <w:rPr/>
        <w:t>Loosening or weakening of fasteners, attachments, and other components.</w:t>
      </w:r>
    </w:p>
    <w:p>
      <w:pPr>
        <w:pStyle w:val="PR3"/>
        <w:numPr>
          <w:ilvl w:val="6"/>
          <w:numId w:val="1"/>
        </w:numPr>
        <w:rPr/>
      </w:pPr>
      <w:r>
        <w:rPr/>
        <w:t>Failure of operating units.</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CMT"/>
        <w:rPr/>
      </w:pPr>
      <w:r>
        <w:rPr/>
        <w:t>If retaining sun control devices, verify that units can comply with structural loads and other performance requirements. Sun control devices may be subject to wind loads, snow loads, ice buildup, maintenance operations loads, and other loads.</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1"/>
        <w:numPr>
          <w:ilvl w:val="4"/>
          <w:numId w:val="1"/>
        </w:numPr>
        <w:rPr/>
      </w:pPr>
      <w:r>
        <w:rPr/>
        <w:t>Deflection of Framing Members Supporting Glass: At design wind load, as follows:</w:t>
      </w:r>
    </w:p>
    <w:p>
      <w:pPr>
        <w:pStyle w:val="CMT"/>
        <w:rPr/>
      </w:pPr>
      <w:r>
        <w:rPr/>
        <w:t>Based on Project conditions, more stringent deflection criteria than specified in "Deflection Normal to Wall Plane" and "Deflection Parallel to Glazing Plane" subparagraphs below may be required; see "Seismic Performance" Article in the Evaluations.</w:t>
      </w:r>
    </w:p>
    <w:p>
      <w:pPr>
        <w:pStyle w:val="PR2"/>
        <w:numPr>
          <w:ilvl w:val="5"/>
          <w:numId w:val="1"/>
        </w:numPr>
        <w:spacing w:before="240" w:after="0"/>
        <w:rPr/>
      </w:pPr>
      <w:r>
        <w:rPr/>
        <w:t>Deflection Normal to Wall Plane: Limited to [</w:t>
      </w:r>
      <w:r>
        <w:rPr>
          <w:b/>
        </w:rPr>
        <w:t xml:space="preserve">1/175 of clear span for spans of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of greater than </w:t>
      </w:r>
      <w:r>
        <w:rPr>
          <w:rStyle w:val="IP"/>
          <w:b/>
        </w:rPr>
        <w:t>13 feet 6 inches</w:t>
      </w:r>
      <w:r>
        <w:rPr>
          <w:rStyle w:val="SI"/>
          <w:b/>
        </w:rPr>
        <w:t xml:space="preserve"> (4.1 m)</w:t>
      </w:r>
      <w:r>
        <w:rPr/>
        <w:t>] &lt;</w:t>
      </w:r>
      <w:r>
        <w:rPr>
          <w:b/>
        </w:rPr>
        <w:t>Insert deflection limit</w:t>
      </w:r>
      <w:r>
        <w:rPr/>
        <w:t>&gt;.</w:t>
      </w:r>
    </w:p>
    <w:p>
      <w:pPr>
        <w:pStyle w:val="CMT"/>
        <w:rPr/>
      </w:pPr>
      <w:r>
        <w:rPr/>
        <w:t>Deflection criteria in "Deflection Parallel to Glazing Plane" Subparagraph below is based on the "GANA Glazing Manual."</w:t>
      </w:r>
    </w:p>
    <w:p>
      <w:pPr>
        <w:pStyle w:val="PR2"/>
        <w:numPr>
          <w:ilvl w:val="5"/>
          <w:numId w:val="1"/>
        </w:numPr>
        <w:rPr/>
      </w:pPr>
      <w:r>
        <w:rPr/>
        <w:t>Deflection Parallel to Glazing Plane: Limited to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PR3"/>
        <w:numPr>
          <w:ilvl w:val="6"/>
          <w:numId w:val="1"/>
        </w:numPr>
        <w:spacing w:before="240" w:after="0"/>
        <w:rPr/>
      </w:pPr>
      <w:r>
        <w:rPr/>
        <w:t xml:space="preserve">Operable Units: Provide a minimum </w:t>
      </w:r>
      <w:r>
        <w:rPr>
          <w:rStyle w:val="IP"/>
        </w:rPr>
        <w:t>1/16-inch</w:t>
      </w:r>
      <w:r>
        <w:rPr>
          <w:rStyle w:val="SI"/>
        </w:rPr>
        <w:t xml:space="preserve"> (1.6-mm)</w:t>
      </w:r>
      <w:r>
        <w:rPr/>
        <w:t xml:space="preserve"> clearance between framing members and operable units.</w:t>
      </w:r>
    </w:p>
    <w:p>
      <w:pPr>
        <w:pStyle w:val="CMT"/>
        <w:rPr/>
      </w:pPr>
      <w:r>
        <w:rPr/>
        <w:t>Retain "Cantilever Deflection" Subparagraph below if required.</w:t>
      </w:r>
    </w:p>
    <w:p>
      <w:pPr>
        <w:pStyle w:val="PR2"/>
        <w:numPr>
          <w:ilvl w:val="5"/>
          <w:numId w:val="1"/>
        </w:numPr>
        <w:spacing w:before="240" w:after="0"/>
        <w:rPr/>
      </w:pPr>
      <w:r>
        <w:rPr/>
        <w:t>Cantilever Deflection: Limited to 2l/175 at unsupported cantilevers.</w:t>
      </w:r>
    </w:p>
    <w:p>
      <w:pPr>
        <w:pStyle w:val="CMT"/>
        <w:rPr/>
      </w:pPr>
      <w:r>
        <w:rPr/>
        <w:t>ASTM E330/E330M test method evaluates structural performance of glazed aluminum curtain walls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assemblies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 Both static and dynamic testing may be required or desired for certain designs, particularly those incorporating special water-drainage features, such as rain screen walls.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when tested in accordance with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if required for preconstruction laboratory mockup testing; most manufacturers do not include test data in product literature for dynamic-pressure testing. This test may be available in some areas for field quality-control testing; verify with qualified testing agency.</w:t>
      </w:r>
    </w:p>
    <w:p>
      <w:pPr>
        <w:pStyle w:val="PR1"/>
        <w:numPr>
          <w:ilvl w:val="4"/>
          <w:numId w:val="1"/>
        </w:numPr>
        <w:rPr/>
      </w:pPr>
      <w:r>
        <w:rPr/>
        <w:t>Water Penetration under Dynamic Pressure: Test in accordance with AAMA 501.1 as follows:</w:t>
      </w:r>
    </w:p>
    <w:p>
      <w:pPr>
        <w:pStyle w:val="PR2"/>
        <w:numPr>
          <w:ilvl w:val="5"/>
          <w:numId w:val="1"/>
        </w:numPr>
        <w:spacing w:before="240" w:after="0"/>
        <w:rPr/>
      </w:pPr>
      <w:r>
        <w:rPr/>
        <w:t>No evidence of water penetration through fixed glazing and framing areas when tested at dynamic pressure equal to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AAMA 501.1's definition of water leakage allows up to 1/2 oz. (15 mL) of water to accumulate on an interior stop or stool integral to assembly in a 15-minute period.</w:t>
      </w:r>
    </w:p>
    <w:p>
      <w:pPr>
        <w:pStyle w:val="PR2"/>
        <w:numPr>
          <w:ilvl w:val="5"/>
          <w:numId w:val="1"/>
        </w:numPr>
        <w:rPr/>
      </w:pPr>
      <w:r>
        <w:rPr/>
        <w:t>Maximum Water Leakage: [</w:t>
      </w:r>
      <w:r>
        <w:rPr>
          <w:b/>
        </w:rPr>
        <w:t>In accordance with AAMA 501.1</w:t>
      </w:r>
      <w:r>
        <w:rPr/>
        <w:t>] [</w:t>
      </w:r>
      <w:r>
        <w:rPr>
          <w:b/>
        </w:rPr>
        <w:t>No uncontrolled water penetrating assemblies or water appearing on assemblies' normally exposed interior surfaces from sources other than condensation</w:t>
      </w:r>
      <w:r>
        <w:rPr/>
        <w:t>]. Water leakage does not include water controlled by flashing and gutters or water that is drained to exterior.</w:t>
      </w:r>
    </w:p>
    <w:p>
      <w:pPr>
        <w:pStyle w:val="CMT"/>
        <w:rPr/>
      </w:pPr>
      <w:r>
        <w:rPr/>
        <w:t>Retain "Interstory Drift" Paragraph below if required by Project. Wind and seismic events may create overturning moments that cause differential lateral displacement (deflection) of multistory buildings. See the Evaluations for further information.</w:t>
      </w:r>
    </w:p>
    <w:p>
      <w:pPr>
        <w:pStyle w:val="PR1"/>
        <w:numPr>
          <w:ilvl w:val="4"/>
          <w:numId w:val="1"/>
        </w:numPr>
        <w:rPr/>
      </w:pPr>
      <w:r>
        <w:rPr/>
        <w:t>Interstory Drift: Accommodate design displacement of adjacent stories indicated.</w:t>
      </w:r>
    </w:p>
    <w:p>
      <w:pPr>
        <w:pStyle w:val="PR2"/>
        <w:numPr>
          <w:ilvl w:val="5"/>
          <w:numId w:val="1"/>
        </w:numPr>
        <w:spacing w:before="240" w:after="0"/>
        <w:rPr/>
      </w:pPr>
      <w:r>
        <w:rPr/>
        <w:t>Design Displacement: [</w:t>
      </w:r>
      <w:r>
        <w:rPr>
          <w:b/>
        </w:rPr>
        <w:t>As indicated on Drawings</w:t>
      </w:r>
      <w:r>
        <w:rPr/>
        <w:t>] &lt;</w:t>
      </w:r>
      <w:r>
        <w:rPr>
          <w:b/>
        </w:rPr>
        <w:t>Insert design displacement</w:t>
      </w:r>
      <w:r>
        <w:rPr/>
        <w:t>&gt;.</w:t>
      </w:r>
    </w:p>
    <w:p>
      <w:pPr>
        <w:pStyle w:val="CMT"/>
        <w:rPr/>
      </w:pPr>
      <w:r>
        <w:rPr/>
        <w:t>Revise "Test Performance" Subparagraph below to suit Project.</w:t>
      </w:r>
    </w:p>
    <w:p>
      <w:pPr>
        <w:pStyle w:val="PR2"/>
        <w:numPr>
          <w:ilvl w:val="5"/>
          <w:numId w:val="1"/>
        </w:numPr>
        <w:rPr/>
      </w:pPr>
      <w:r>
        <w:rPr/>
        <w:t>Test Performance: Complying with criteria for passing based on building occupancy type when tested in accordance with AAMA 501.4 at design displacement[</w:t>
      </w:r>
      <w:r>
        <w:rPr>
          <w:b/>
        </w:rPr>
        <w:t> and 1.5 times the design displacement</w:t>
      </w:r>
      <w:r>
        <w:rPr/>
        <w:t>].</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Glazed aluminum curtain walls shall withstand the effects of earthquake motions determined in accordance with [</w:t>
      </w:r>
      <w:r>
        <w:rPr>
          <w:b/>
        </w:rPr>
        <w:t>ASCE/SEI 7</w:t>
      </w:r>
      <w:r>
        <w:rPr/>
        <w:t>] &lt;</w:t>
      </w:r>
      <w:r>
        <w:rPr>
          <w:b/>
        </w:rPr>
        <w:t>Insert requirement</w:t>
      </w:r>
      <w:r>
        <w:rPr/>
        <w:t>&gt;.</w:t>
      </w:r>
    </w:p>
    <w:p>
      <w:pPr>
        <w:pStyle w:val="CMT"/>
        <w:rPr/>
      </w:pPr>
      <w:r>
        <w:rPr/>
        <w:t>AAMA 501.6 in "Seismic Drift Causing Glass Fallout" Subparagraph below is a dynamic racking test method focusing on seismic safety (glass fallout).</w:t>
      </w:r>
    </w:p>
    <w:p>
      <w:pPr>
        <w:pStyle w:val="PR2"/>
        <w:numPr>
          <w:ilvl w:val="5"/>
          <w:numId w:val="1"/>
        </w:numPr>
        <w:spacing w:before="240" w:after="0"/>
        <w:rPr/>
      </w:pPr>
      <w:r>
        <w:rPr/>
        <w:t>Seismic Drift Causing Glass Fallout: Complying with criteria for passing based on building occupancy type when tested in accordance with AAMA 501.6 at design displacement[</w:t>
      </w:r>
      <w:r>
        <w:rPr>
          <w:b/>
        </w:rPr>
        <w:t> and 1.5 times the design displacement</w:t>
      </w:r>
      <w:r>
        <w:rPr/>
        <w:t>].</w:t>
      </w:r>
    </w:p>
    <w:p>
      <w:pPr>
        <w:pStyle w:val="CMT"/>
        <w:rPr/>
      </w:pPr>
      <w:r>
        <w:rPr/>
        <w:t>AAMA 501.7 in "Vertical Interstory Movement" Subparagraph below focuses on changes in serviceability resulting from vertical displacement.</w:t>
      </w:r>
    </w:p>
    <w:p>
      <w:pPr>
        <w:pStyle w:val="PR2"/>
        <w:numPr>
          <w:ilvl w:val="5"/>
          <w:numId w:val="1"/>
        </w:numPr>
        <w:rPr/>
      </w:pPr>
      <w:r>
        <w:rPr/>
        <w:t>Vertical Interstory Movement: Complying with criteria for passing based on building occupancy type when tested in accordance with AAMA 501.7 at design displacement[</w:t>
      </w:r>
      <w:r>
        <w:rPr>
          <w:b/>
        </w:rPr>
        <w:t> and 1.5 times the design displacement</w:t>
      </w:r>
      <w:r>
        <w:rPr/>
        <w:t>].</w:t>
      </w:r>
    </w:p>
    <w:p>
      <w:pPr>
        <w:pStyle w:val="CMT"/>
        <w:rPr/>
      </w:pPr>
      <w:r>
        <w:rPr/>
        <w:t>The IECC and ASHRAE/IES 90.1 require that all fenestration be certified and labeled by manufacturer for energy performance for thermal transmittance (U-factor), solar heat 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manufacturer can meet the specified energy performance and can provide certification and labelling. Verify requirements of authorities having jurisdiction.</w:t>
      </w:r>
    </w:p>
    <w:p>
      <w:pPr>
        <w:pStyle w:val="PR1"/>
        <w:numPr>
          <w:ilvl w:val="4"/>
          <w:numId w:val="1"/>
        </w:numPr>
        <w:rPr/>
      </w:pPr>
      <w:r>
        <w:rPr/>
        <w:t>Energy Performance: Certified and labelled by manufacturer for energy performance as follows: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Fixed Glazing and Framing Areas: U-factor for the system of not more than [</w:t>
      </w:r>
      <w:r>
        <w:rPr>
          <w:rStyle w:val="IP"/>
          <w:b/>
        </w:rPr>
        <w:t>0.29 Btu/sq. ft. x h x deg F</w:t>
      </w:r>
      <w:r>
        <w:rPr>
          <w:rStyle w:val="SI"/>
          <w:b/>
        </w:rPr>
        <w:t xml:space="preserve"> (1.65 W/sq. m x K)</w:t>
      </w:r>
      <w:r>
        <w:rPr/>
        <w:t>] [</w:t>
      </w:r>
      <w:r>
        <w:rPr>
          <w:rStyle w:val="IP"/>
          <w:b/>
        </w:rPr>
        <w:t>0.36 Btu/sq. ft. x h x deg F</w:t>
      </w:r>
      <w:r>
        <w:rPr>
          <w:rStyle w:val="SI"/>
          <w:b/>
        </w:rPr>
        <w:t xml:space="preserve"> (2.04 W/sq. m x K)</w:t>
      </w:r>
      <w:r>
        <w:rPr/>
        <w:t>] [</w:t>
      </w:r>
      <w:r>
        <w:rPr>
          <w:rStyle w:val="IP"/>
          <w:b/>
        </w:rPr>
        <w:t>0.38 Btu/sq. ft. x h x deg F</w:t>
      </w:r>
      <w:r>
        <w:rPr>
          <w:rStyle w:val="SI"/>
          <w:b/>
        </w:rPr>
        <w:t xml:space="preserve"> (2.16 W/sq. m x K)</w:t>
      </w:r>
      <w:r>
        <w:rPr/>
        <w:t>] [</w:t>
      </w:r>
      <w:r>
        <w:rPr>
          <w:rStyle w:val="IP"/>
          <w:b/>
        </w:rPr>
        <w:t>0.41 Btu/sq. ft. x h x deg F</w:t>
      </w:r>
      <w:r>
        <w:rPr>
          <w:rStyle w:val="SI"/>
          <w:b/>
        </w:rPr>
        <w:t xml:space="preserve"> (2.33 W/sq. m x K)</w:t>
      </w:r>
      <w:r>
        <w:rPr/>
        <w:t>] [</w:t>
      </w:r>
      <w:r>
        <w:rPr>
          <w:rStyle w:val="IP"/>
          <w:b/>
        </w:rPr>
        <w:t>0.46 Btu/sq. ft. x h x deg F</w:t>
      </w:r>
      <w:r>
        <w:rPr>
          <w:rStyle w:val="SI"/>
          <w:b/>
        </w:rPr>
        <w:t xml:space="preserve"> (2.61 W/sq. m x K)</w:t>
      </w:r>
      <w:r>
        <w:rPr/>
        <w:t>] [</w:t>
      </w:r>
      <w:r>
        <w:rPr>
          <w:rStyle w:val="IP"/>
          <w:b/>
        </w:rPr>
        <w:t>0.50 Btu/sq. ft. x h x deg F</w:t>
      </w:r>
      <w:r>
        <w:rPr>
          <w:rStyle w:val="SI"/>
          <w:b/>
        </w:rPr>
        <w:t xml:space="preserve"> (2.84 W/sq. m x K)</w:t>
      </w:r>
      <w:r>
        <w:rPr/>
        <w:t>] &lt;</w:t>
      </w:r>
      <w:r>
        <w:rPr>
          <w:b/>
        </w:rPr>
        <w:t>Insert value</w:t>
      </w:r>
      <w:r>
        <w:rPr/>
        <w:t>&gt; as determined in accordance with NFRC 100.</w:t>
      </w:r>
    </w:p>
    <w:p>
      <w:pPr>
        <w:pStyle w:val="CMT"/>
        <w:rPr/>
      </w:pPr>
      <w:r>
        <w:rPr/>
        <w:t>Retain first "Venting Windows" Subparagraph below if required.</w:t>
      </w:r>
    </w:p>
    <w:p>
      <w:pPr>
        <w:pStyle w:val="PR3"/>
        <w:numPr>
          <w:ilvl w:val="6"/>
          <w:numId w:val="1"/>
        </w:numPr>
        <w:rPr/>
      </w:pPr>
      <w:r>
        <w:rPr/>
        <w:t>Venting Windows: Whole window U-factor of not more than [</w:t>
      </w:r>
      <w:r>
        <w:rPr>
          <w:rStyle w:val="IP"/>
          <w:b/>
        </w:rPr>
        <w:t>0.37 Btu/sq. ft. x h x deg F</w:t>
      </w:r>
      <w:r>
        <w:rPr>
          <w:rStyle w:val="SI"/>
          <w:b/>
        </w:rPr>
        <w:t xml:space="preserve"> (2.10 W/sq. m x K)</w:t>
      </w:r>
      <w:r>
        <w:rPr/>
        <w:t>] [</w:t>
      </w:r>
      <w:r>
        <w:rPr>
          <w:rStyle w:val="IP"/>
          <w:b/>
        </w:rPr>
        <w:t>0.43 Btu/sq. ft. x h x deg F</w:t>
      </w:r>
      <w:r>
        <w:rPr>
          <w:rStyle w:val="SI"/>
          <w:b/>
        </w:rPr>
        <w:t xml:space="preserve"> (2.44 W/sq. m x K)</w:t>
      </w:r>
      <w:r>
        <w:rPr/>
        <w:t>] [</w:t>
      </w:r>
      <w:r>
        <w:rPr>
          <w:rStyle w:val="IP"/>
          <w:b/>
        </w:rPr>
        <w:t>0.45 Btu/sq. ft. x h x deg F</w:t>
      </w:r>
      <w:r>
        <w:rPr>
          <w:rStyle w:val="SI"/>
          <w:b/>
        </w:rPr>
        <w:t xml:space="preserve"> (2.55 W/sq. m x K)</w:t>
      </w:r>
      <w:r>
        <w:rPr/>
        <w:t>] [</w:t>
      </w:r>
      <w:r>
        <w:rPr>
          <w:rStyle w:val="IP"/>
          <w:b/>
        </w:rPr>
        <w:t>0.60 Btu/sq. ft. x h x deg F</w:t>
      </w:r>
      <w:r>
        <w:rPr>
          <w:rStyle w:val="SI"/>
          <w:b/>
        </w:rPr>
        <w:t xml:space="preserve"> (3.40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spacing w:before="240" w:after="0"/>
        <w:rPr/>
      </w:pPr>
      <w:r>
        <w:rPr/>
        <w:t>Solar Heat Gain Coefficient (SHGC):</w:t>
      </w:r>
    </w:p>
    <w:p>
      <w:pPr>
        <w:pStyle w:val="PR3"/>
        <w:numPr>
          <w:ilvl w:val="6"/>
          <w:numId w:val="1"/>
        </w:numPr>
        <w:spacing w:before="240" w:after="0"/>
        <w:rPr/>
      </w:pPr>
      <w:r>
        <w:rPr/>
        <w:t>Fixed Glazing and Framing Areas: SHGC for the system of not more than [</w:t>
      </w:r>
      <w:r>
        <w:rPr>
          <w:b/>
        </w:rPr>
        <w:t>0.22</w:t>
      </w:r>
      <w:r>
        <w:rPr/>
        <w:t>] [</w:t>
      </w:r>
      <w:r>
        <w:rPr>
          <w:b/>
        </w:rPr>
        <w:t>0.25</w:t>
      </w:r>
      <w:r>
        <w:rPr/>
        <w:t>] [</w:t>
      </w:r>
      <w:r>
        <w:rPr>
          <w:b/>
        </w:rPr>
        <w:t>0.26</w:t>
      </w:r>
      <w:r>
        <w:rPr/>
        <w:t>] [</w:t>
      </w:r>
      <w:r>
        <w:rPr>
          <w:b/>
        </w:rPr>
        <w:t>0.29</w:t>
      </w:r>
      <w:r>
        <w:rPr/>
        <w:t>] [</w:t>
      </w:r>
      <w:r>
        <w:rPr>
          <w:b/>
        </w:rPr>
        <w:t>0.40</w:t>
      </w:r>
      <w:r>
        <w:rPr/>
        <w:t>] [</w:t>
      </w:r>
      <w:r>
        <w:rPr>
          <w:b/>
        </w:rPr>
        <w:t>0.45</w:t>
      </w:r>
      <w:r>
        <w:rPr/>
        <w:t>] &lt;</w:t>
      </w:r>
      <w:r>
        <w:rPr>
          <w:b/>
        </w:rPr>
        <w:t>Insert value</w:t>
      </w:r>
      <w:r>
        <w:rPr/>
        <w:t>&gt; as determined in accordance with NFRC 200.</w:t>
      </w:r>
    </w:p>
    <w:p>
      <w:pPr>
        <w:pStyle w:val="CMT"/>
        <w:rPr/>
      </w:pPr>
      <w:r>
        <w:rPr/>
        <w:t>Retain first "Venting Windows" Subparagraph below if required.</w:t>
      </w:r>
    </w:p>
    <w:p>
      <w:pPr>
        <w:pStyle w:val="PR3"/>
        <w:numPr>
          <w:ilvl w:val="6"/>
          <w:numId w:val="1"/>
        </w:numPr>
        <w:rPr/>
      </w:pPr>
      <w:r>
        <w:rPr/>
        <w:t>Venting Windows: Whole-window SHGC of not more than [</w:t>
      </w:r>
      <w:r>
        <w:rPr>
          <w:b/>
        </w:rPr>
        <w:t>0.22</w:t>
      </w:r>
      <w:r>
        <w:rPr/>
        <w:t>] [</w:t>
      </w:r>
      <w:r>
        <w:rPr>
          <w:b/>
        </w:rPr>
        <w:t>0.27</w:t>
      </w:r>
      <w:r>
        <w:rPr/>
        <w:t>] [</w:t>
      </w:r>
      <w:r>
        <w:rPr>
          <w:b/>
        </w:rPr>
        <w:t>0.30</w:t>
      </w:r>
      <w:r>
        <w:rPr/>
        <w:t>] [</w:t>
      </w:r>
      <w:r>
        <w:rPr>
          <w:b/>
        </w:rPr>
        <w:t>0.40</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"Fixed Glazing and Framing Areas"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Retain first "Venting Windows" Subparagraph below if required.</w:t>
      </w:r>
    </w:p>
    <w:p>
      <w:pPr>
        <w:pStyle w:val="PR3"/>
        <w:numPr>
          <w:ilvl w:val="6"/>
          <w:numId w:val="1"/>
        </w:numPr>
        <w:rPr/>
      </w:pPr>
      <w:r>
        <w:rPr/>
        <w:t>Venting Windows: Whole-window air leakage of not more than [</w:t>
      </w:r>
      <w:r>
        <w:rPr>
          <w:rStyle w:val="IP"/>
          <w:b/>
        </w:rPr>
        <w:t>0.3 cfm/sq. ft.</w:t>
      </w:r>
      <w:r>
        <w:rPr>
          <w:rStyle w:val="SI"/>
          <w:b/>
        </w:rPr>
        <w:t xml:space="preserve"> (0.30 L/s per sq. m)</w:t>
      </w:r>
      <w:r>
        <w:rPr/>
        <w:t>] &lt;</w:t>
      </w:r>
      <w:r>
        <w:rPr>
          <w:b/>
        </w:rPr>
        <w:t>Insert value</w:t>
      </w:r>
      <w:r>
        <w:rPr/>
        <w:t>&gt; at a static-air-pressure differential of [</w:t>
      </w:r>
      <w:r>
        <w:rPr>
          <w:rStyle w:val="IP"/>
          <w:b/>
        </w:rPr>
        <w:t>6.24 lbf/sq. ft.</w:t>
      </w:r>
      <w:r>
        <w:rPr>
          <w:rStyle w:val="SI"/>
          <w:b/>
        </w:rPr>
        <w:t xml:space="preserve"> (300 Pa)</w:t>
      </w:r>
      <w:r>
        <w:rPr/>
        <w:t>] &lt;</w:t>
      </w:r>
      <w:r>
        <w:rPr>
          <w:b/>
        </w:rPr>
        <w:t>Insert value</w:t>
      </w:r>
      <w:r>
        <w:rPr/>
        <w:t>&gt; when tested in accordance with AAMA/WDMA/CSA 101/I.S.2/A440.</w:t>
      </w:r>
    </w:p>
    <w:p>
      <w:pPr>
        <w:pStyle w:val="PR2"/>
        <w:numPr>
          <w:ilvl w:val="5"/>
          <w:numId w:val="1"/>
        </w:numPr>
        <w:spacing w:before="240" w:after="0"/>
        <w:rPr/>
      </w:pPr>
      <w:r>
        <w:rPr/>
        <w:t>Condensation Resistance Factor (CRF):</w:t>
      </w:r>
    </w:p>
    <w:p>
      <w:pPr>
        <w:pStyle w:val="PR3"/>
        <w:numPr>
          <w:ilvl w:val="6"/>
          <w:numId w:val="1"/>
        </w:numPr>
        <w:spacing w:before="240" w:after="0"/>
        <w:rPr/>
      </w:pPr>
      <w:r>
        <w:rPr/>
        <w:t>Fixed Glazing and Framing Areas: CRF for the system of not less than [</w:t>
      </w:r>
      <w:r>
        <w:rPr>
          <w:b/>
        </w:rPr>
        <w:t>29</w:t>
      </w:r>
      <w:r>
        <w:rPr/>
        <w:t>] [</w:t>
      </w:r>
      <w:r>
        <w:rPr>
          <w:b/>
        </w:rPr>
        <w:t>55</w:t>
      </w:r>
      <w:r>
        <w:rPr/>
        <w:t>] [</w:t>
      </w:r>
      <w:r>
        <w:rPr>
          <w:b/>
        </w:rPr>
        <w:t>65</w:t>
      </w:r>
      <w:r>
        <w:rPr/>
        <w:t>] [</w:t>
      </w:r>
      <w:r>
        <w:rPr>
          <w:b/>
        </w:rPr>
        <w:t>80</w:t>
      </w:r>
      <w:r>
        <w:rPr/>
        <w:t>] &lt;</w:t>
      </w:r>
      <w:r>
        <w:rPr>
          <w:b/>
        </w:rPr>
        <w:t>Insert value</w:t>
      </w:r>
      <w:r>
        <w:rPr/>
        <w:t>&gt; as determined in accordance with AAMA 1503.</w:t>
      </w:r>
    </w:p>
    <w:p>
      <w:pPr>
        <w:pStyle w:val="CMT"/>
        <w:rPr/>
      </w:pPr>
      <w:r>
        <w:rPr/>
        <w:t>Retain "Venting Windows" subparagraph below if required.</w:t>
      </w:r>
    </w:p>
    <w:p>
      <w:pPr>
        <w:pStyle w:val="PR3"/>
        <w:numPr>
          <w:ilvl w:val="6"/>
          <w:numId w:val="1"/>
        </w:numPr>
        <w:rPr/>
      </w:pPr>
      <w:r>
        <w:rPr/>
        <w:t>Venting Windows: Whole-window CRF of not less than [</w:t>
      </w:r>
      <w:r>
        <w:rPr>
          <w:b/>
        </w:rPr>
        <w:t>45</w:t>
      </w:r>
      <w:r>
        <w:rPr/>
        <w:t>] [</w:t>
      </w:r>
      <w:r>
        <w:rPr>
          <w:b/>
        </w:rPr>
        <w:t>52</w:t>
      </w:r>
      <w:r>
        <w:rPr/>
        <w:t>] [</w:t>
      </w:r>
      <w:r>
        <w:rPr>
          <w:b/>
        </w:rPr>
        <w:t>55</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Class: Minimum [</w:t>
      </w:r>
      <w:r>
        <w:rPr>
          <w:b/>
        </w:rPr>
        <w:t>26</w:t>
      </w:r>
      <w:r>
        <w:rPr/>
        <w:t>] [</w:t>
      </w:r>
      <w:r>
        <w:rPr>
          <w:b/>
        </w:rPr>
        <w:t>30</w:t>
      </w:r>
      <w:r>
        <w:rPr/>
        <w:t>] [</w:t>
      </w:r>
      <w:r>
        <w:rPr>
          <w:b/>
        </w:rPr>
        <w:t>34</w:t>
      </w:r>
      <w:r>
        <w:rPr/>
        <w:t>] &lt;</w:t>
      </w:r>
      <w:r>
        <w:rPr>
          <w:b/>
        </w:rPr>
        <w:t>Insert number</w:t>
      </w:r>
      <w:r>
        <w:rPr/>
        <w:t>&gt;.</w:t>
      </w:r>
    </w:p>
    <w:p>
      <w:pPr>
        <w:pStyle w:val="PR2"/>
        <w:numPr>
          <w:ilvl w:val="5"/>
          <w:numId w:val="1"/>
        </w:numPr>
        <w:rPr/>
      </w:pPr>
      <w:r>
        <w:rPr/>
        <w:t>Sound Transmission Class: Minimum [</w:t>
      </w:r>
      <w:r>
        <w:rPr>
          <w:b/>
        </w:rPr>
        <w:t>31</w:t>
      </w:r>
      <w:r>
        <w:rPr/>
        <w:t>] [</w:t>
      </w:r>
      <w:r>
        <w:rPr>
          <w:b/>
        </w:rPr>
        <w:t>34</w:t>
      </w:r>
      <w:r>
        <w:rPr/>
        <w:t>] [</w:t>
      </w:r>
      <w:r>
        <w:rPr>
          <w:b/>
        </w:rPr>
        <w:t>37</w:t>
      </w:r>
      <w:r>
        <w:rPr/>
        <w:t>] [</w:t>
      </w:r>
      <w:r>
        <w:rPr>
          <w:b/>
        </w:rPr>
        <w:t>40</w:t>
      </w:r>
      <w:r>
        <w:rPr/>
        <w:t>] &lt;</w:t>
      </w:r>
      <w:r>
        <w:rPr>
          <w:b/>
        </w:rPr>
        <w:t>Insert number</w:t>
      </w:r>
      <w:r>
        <w:rPr/>
        <w:t>&gt;.</w:t>
      </w:r>
    </w:p>
    <w:p>
      <w:pPr>
        <w:pStyle w:val="CMT"/>
        <w:rPr/>
      </w:pPr>
      <w:r>
        <w:rPr/>
        <w:t>Retain "Blast Resistance" Paragraph below for curtain-wall assemblies required to resist explosions. Verify requirements with Owner, and insert requirements for other blast-hazard-mitigation testing standards if required.</w:t>
      </w:r>
    </w:p>
    <w:p>
      <w:pPr>
        <w:pStyle w:val="PR1"/>
        <w:numPr>
          <w:ilvl w:val="4"/>
          <w:numId w:val="1"/>
        </w:numPr>
        <w:rPr/>
      </w:pPr>
      <w:r>
        <w:rPr/>
        <w:t>Blast Resistance:</w:t>
      </w:r>
    </w:p>
    <w:p>
      <w:pPr>
        <w:pStyle w:val="CMT"/>
        <w:rPr/>
      </w:pPr>
      <w:r>
        <w:rPr/>
        <w:t>The ratings in "Hazard Rating" and "Performance Condition" subparagraphs below are based on the severity of fragments generated during an airblast test. See the Evaluations.</w:t>
      </w:r>
    </w:p>
    <w:p>
      <w:pPr>
        <w:pStyle w:val="CMT"/>
        <w:rPr/>
      </w:pPr>
      <w:r>
        <w:rPr/>
        <w:t>If using two-sided structural-sealant-glazed systems, verify availability of blast resistance ratings with manufacturers. At the time this Section was updated, YKK AP America Inc. was the only manufacturer found to offer a system that is tested and rated for blast resistance. Other manufacturers may be able to provide custom systems that can be tested and rated for blast resistance, upon request.</w:t>
      </w:r>
    </w:p>
    <w:p>
      <w:pPr>
        <w:pStyle w:val="PR2"/>
        <w:numPr>
          <w:ilvl w:val="5"/>
          <w:numId w:val="1"/>
        </w:numPr>
        <w:spacing w:before="240" w:after="0"/>
        <w:rPr/>
      </w:pPr>
      <w:r>
        <w:rPr/>
        <w:t>Hazard Rating: [</w:t>
      </w:r>
      <w:r>
        <w:rPr>
          <w:b/>
        </w:rPr>
        <w:t>No Break</w:t>
      </w:r>
      <w:r>
        <w:rPr/>
        <w:t>]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in accordance with ASTM F2912, tested in accordance with ASTM F1642/F1642M.</w:t>
      </w:r>
    </w:p>
    <w:p>
      <w:pPr>
        <w:pStyle w:val="PR2"/>
        <w:numPr>
          <w:ilvl w:val="5"/>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CMT"/>
        <w:rPr/>
      </w:pPr>
      <w:r>
        <w:rPr/>
        <w:t>Retain "Ballistics Resistance, UL 752," "Ballistics Resistance, ASTM F1233," "Ballistics Resistance, HPW-TP-0500.03," "Ballistics Resistance, SD-STD-01.01," or "Ballistics Resistance, NIJ STD-0108.01" Paragraph below for glazed aluminum curtain walls required to resist bullets. Verify which manufacturers have tested glazed aluminum curtain walls and can demonstrate compliance. UL 752 is the test most widely referenced by manufacturers. Two-sided structural-sealant-glazed curtain walls are not typically ballistics resistant.</w:t>
      </w:r>
    </w:p>
    <w:p>
      <w:pPr>
        <w:pStyle w:val="CMT"/>
        <w:rPr/>
      </w:pPr>
      <w:r>
        <w:rPr/>
        <w:t>Retaining first option in "Ballistics Resistance, UL 752" Paragraph below, in addition to one of the level options, requires that products be UL listed with ongoing performance verification by Underwriters Laboratories.</w:t>
      </w:r>
    </w:p>
    <w:p>
      <w:pPr>
        <w:pStyle w:val="PR1"/>
        <w:numPr>
          <w:ilvl w:val="4"/>
          <w:numId w:val="1"/>
        </w:numPr>
        <w:rPr/>
      </w:pPr>
      <w:r>
        <w:rPr/>
        <w:t>Ballistics Resistance, UL 752: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9</w:t>
      </w:r>
      <w:r>
        <w:rPr/>
        <w:t>] [</w:t>
      </w:r>
      <w:r>
        <w:rPr>
          <w:b/>
        </w:rPr>
        <w:t>Level 10</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w:t>
      </w:r>
      <w:r>
        <w:rPr>
          <w:b/>
        </w:rPr>
        <w:t>Level 9-SG</w:t>
      </w:r>
      <w:r>
        <w:rPr/>
        <w:t>] [</w:t>
      </w:r>
      <w:r>
        <w:rPr>
          <w:b/>
        </w:rPr>
        <w:t>Level 10-SG</w:t>
      </w:r>
      <w:r>
        <w:rPr/>
        <w:t>] when tested in accordance with UL 752.</w:t>
      </w:r>
    </w:p>
    <w:p>
      <w:pPr>
        <w:pStyle w:val="PR1"/>
        <w:numPr>
          <w:ilvl w:val="4"/>
          <w:numId w:val="1"/>
        </w:numPr>
        <w:rPr/>
      </w:pPr>
      <w:r>
        <w:rPr/>
        <w:t>Ballistics Resistance, ASTM F1233: [</w:t>
      </w:r>
      <w:r>
        <w:rPr>
          <w:b/>
        </w:rPr>
        <w:t>Class/Level HG1</w:t>
      </w:r>
      <w:r>
        <w:rPr/>
        <w:t>] [</w:t>
      </w:r>
      <w:r>
        <w:rPr>
          <w:b/>
        </w:rPr>
        <w:t>Class/Level HG2</w:t>
      </w:r>
      <w:r>
        <w:rPr/>
        <w:t>] [</w:t>
      </w:r>
      <w:r>
        <w:rPr>
          <w:b/>
        </w:rPr>
        <w:t>Class/Level HG3</w:t>
      </w:r>
      <w:r>
        <w:rPr/>
        <w:t>] [</w:t>
      </w:r>
      <w:r>
        <w:rPr>
          <w:b/>
        </w:rPr>
        <w:t>Class/Level HG4</w:t>
      </w:r>
      <w:r>
        <w:rPr/>
        <w:t>] [</w:t>
      </w:r>
      <w:r>
        <w:rPr>
          <w:b/>
        </w:rPr>
        <w:t>Class/Level SMG</w:t>
      </w:r>
      <w:r>
        <w:rPr/>
        <w:t>] [</w:t>
      </w:r>
      <w:r>
        <w:rPr>
          <w:b/>
        </w:rPr>
        <w:t>Class/Level R1</w:t>
      </w:r>
      <w:r>
        <w:rPr/>
        <w:t>] [</w:t>
      </w:r>
      <w:r>
        <w:rPr>
          <w:b/>
        </w:rPr>
        <w:t>Class/Level R2</w:t>
      </w:r>
      <w:r>
        <w:rPr/>
        <w:t>] [</w:t>
      </w:r>
      <w:r>
        <w:rPr>
          <w:b/>
        </w:rPr>
        <w:t>Class/Level R3</w:t>
      </w:r>
      <w:r>
        <w:rPr/>
        <w:t>] [</w:t>
      </w:r>
      <w:r>
        <w:rPr>
          <w:b/>
        </w:rPr>
        <w:t>Class/Level R4-AP</w:t>
      </w:r>
      <w:r>
        <w:rPr/>
        <w:t>] [</w:t>
      </w:r>
      <w:r>
        <w:rPr>
          <w:b/>
        </w:rPr>
        <w:t>Class/Level R5</w:t>
      </w:r>
      <w:r>
        <w:rPr/>
        <w:t>] [</w:t>
      </w:r>
      <w:r>
        <w:rPr>
          <w:b/>
        </w:rPr>
        <w:t>Class/Level SH1</w:t>
      </w:r>
      <w:r>
        <w:rPr/>
        <w:t>] [</w:t>
      </w:r>
      <w:r>
        <w:rPr>
          <w:b/>
        </w:rPr>
        <w:t>Class/Level SH2</w:t>
      </w:r>
      <w:r>
        <w:rPr/>
        <w:t>] when tested in accordance with ASTM F1233.</w:t>
      </w:r>
    </w:p>
    <w:p>
      <w:pPr>
        <w:pStyle w:val="PR1"/>
        <w:numPr>
          <w:ilvl w:val="4"/>
          <w:numId w:val="1"/>
        </w:numPr>
        <w:rPr/>
      </w:pPr>
      <w:r>
        <w:rPr/>
        <w:t>Ballistics Resistance, HPW-TP-0500.03: [</w:t>
      </w:r>
      <w:r>
        <w:rPr>
          <w:b/>
        </w:rPr>
        <w:t>A</w:t>
      </w:r>
      <w:r>
        <w:rPr/>
        <w:t>] [</w:t>
      </w:r>
      <w:r>
        <w:rPr>
          <w:b/>
        </w:rPr>
        <w:t>B</w:t>
      </w:r>
      <w:r>
        <w:rPr/>
        <w:t>] [</w:t>
      </w:r>
      <w:r>
        <w:rPr>
          <w:b/>
        </w:rPr>
        <w:t>C</w:t>
      </w:r>
      <w:r>
        <w:rPr/>
        <w:t>] [</w:t>
      </w:r>
      <w:r>
        <w:rPr>
          <w:b/>
        </w:rPr>
        <w:t>D</w:t>
      </w:r>
      <w:r>
        <w:rPr/>
        <w:t>] [</w:t>
      </w:r>
      <w:r>
        <w:rPr>
          <w:b/>
        </w:rPr>
        <w:t>E</w:t>
      </w:r>
      <w:r>
        <w:rPr/>
        <w:t>] when tested in accordance with HPW-TP-0500.03.</w:t>
      </w:r>
    </w:p>
    <w:p>
      <w:pPr>
        <w:pStyle w:val="PR1"/>
        <w:numPr>
          <w:ilvl w:val="4"/>
          <w:numId w:val="1"/>
        </w:numPr>
        <w:rPr/>
      </w:pPr>
      <w:r>
        <w:rPr/>
        <w:t>Ballistics Resistance, SD-STD-01.01: [</w:t>
      </w:r>
      <w:r>
        <w:rPr>
          <w:b/>
        </w:rPr>
        <w:t>R</w:t>
      </w:r>
      <w:r>
        <w:rPr/>
        <w:t>] [</w:t>
      </w:r>
      <w:r>
        <w:rPr>
          <w:b/>
        </w:rPr>
        <w:t>SH</w:t>
      </w:r>
      <w:r>
        <w:rPr/>
        <w:t>] when tested in accordance with SD-STD-01.01.</w:t>
      </w:r>
    </w:p>
    <w:p>
      <w:pPr>
        <w:pStyle w:val="PR1"/>
        <w:numPr>
          <w:ilvl w:val="4"/>
          <w:numId w:val="1"/>
        </w:numPr>
        <w:rPr/>
      </w:pPr>
      <w:r>
        <w:rPr/>
        <w:t>Ballistics Resistance, NIJ STD-0108.01: [</w:t>
      </w:r>
      <w:r>
        <w:rPr>
          <w:b/>
        </w:rPr>
        <w:t>Level I</w:t>
      </w:r>
      <w:r>
        <w:rPr/>
        <w:t>] [</w:t>
      </w:r>
      <w:r>
        <w:rPr>
          <w:b/>
        </w:rPr>
        <w:t>Level IIA</w:t>
      </w:r>
      <w:r>
        <w:rPr/>
        <w:t>] [</w:t>
      </w:r>
      <w:r>
        <w:rPr>
          <w:b/>
        </w:rPr>
        <w:t>Level II</w:t>
      </w:r>
      <w:r>
        <w:rPr/>
        <w:t>] [</w:t>
      </w:r>
      <w:r>
        <w:rPr>
          <w:b/>
        </w:rPr>
        <w:t>Level IIIA</w:t>
      </w:r>
      <w:r>
        <w:rPr/>
        <w:t>] [</w:t>
      </w:r>
      <w:r>
        <w:rPr>
          <w:b/>
        </w:rPr>
        <w:t>Level III</w:t>
      </w:r>
      <w:r>
        <w:rPr/>
        <w:t>] [</w:t>
      </w:r>
      <w:r>
        <w:rPr>
          <w:b/>
        </w:rPr>
        <w:t>Level IV</w:t>
      </w:r>
      <w:r>
        <w:rPr/>
        <w:t>] when tested in accordance with NIJ STD-0108.01.</w:t>
      </w:r>
    </w:p>
    <w:p>
      <w:pPr>
        <w:pStyle w:val="CMT"/>
        <w:rPr/>
      </w:pPr>
      <w:r>
        <w:rPr/>
        <w:t>Retain "Windborne-Debris Impact Resistance" Paragraph below to suit Project. The IBC establishes criteria for buildings in hurricane-prone locations. In paragraph, "enhanced" protection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(18.2 m)</w:t>
      </w:r>
      <w:r>
        <w:rPr/>
        <w:t>] &lt;</w:t>
      </w:r>
      <w:r>
        <w:rPr>
          <w:b/>
        </w:rPr>
        <w:t>Insert dimension</w:t>
      </w:r>
      <w:r>
        <w:rPr/>
        <w:t>&gt; above grade.</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CMT"/>
        <w:rPr/>
      </w:pPr>
      <w:r>
        <w:rPr/>
        <w:t>Retain "Thermal Cycling" Paragraph below if testing is required for Project. Standard systems are usually not tested in accordance with AAMA 501.5. Manufacturers often rely on calculations and in-service performance to verify thermal-movement capabilities.</w:t>
      </w:r>
    </w:p>
    <w:p>
      <w:pPr>
        <w:pStyle w:val="PR2"/>
        <w:numPr>
          <w:ilvl w:val="5"/>
          <w:numId w:val="1"/>
        </w:numPr>
        <w:rPr/>
      </w:pPr>
      <w:r>
        <w:rPr/>
        <w:t>Thermal Cycling: No buckling; stress on glass; sealant failure; excess stress on framing, anchors, and fasteners; or reduction of performance when tested in accordance with AAMA 501.5.</w:t>
      </w:r>
    </w:p>
    <w:p>
      <w:pPr>
        <w:pStyle w:val="PR3"/>
        <w:numPr>
          <w:ilvl w:val="6"/>
          <w:numId w:val="1"/>
        </w:numPr>
        <w:spacing w:before="240" w:after="0"/>
        <w:rPr/>
      </w:pPr>
      <w:r>
        <w:rPr/>
        <w:t>High Exterior Ambient-Air Temperature: That which produces an exterior metal-surface temperature of [</w:t>
      </w:r>
      <w:r>
        <w:rPr>
          <w:rStyle w:val="IP"/>
          <w:b/>
        </w:rPr>
        <w:t>180 deg F</w:t>
      </w:r>
      <w:r>
        <w:rPr>
          <w:rStyle w:val="SI"/>
          <w:b/>
        </w:rPr>
        <w:t xml:space="preserve"> (82 deg C)</w:t>
      </w:r>
      <w:r>
        <w:rPr/>
        <w:t>] &lt;</w:t>
      </w:r>
      <w:r>
        <w:rPr>
          <w:b/>
        </w:rPr>
        <w:t>Insert temperature</w:t>
      </w:r>
      <w:r>
        <w:rPr/>
        <w:t>&gt;.</w:t>
      </w:r>
    </w:p>
    <w:p>
      <w:pPr>
        <w:pStyle w:val="PR3"/>
        <w:numPr>
          <w:ilvl w:val="6"/>
          <w:numId w:val="1"/>
        </w:numPr>
        <w:rPr/>
      </w:pPr>
      <w:r>
        <w:rPr/>
        <w:t>Low Exterior Ambient-Air Temperature: [</w:t>
      </w:r>
      <w:r>
        <w:rPr>
          <w:rStyle w:val="IP"/>
          <w:b/>
        </w:rPr>
        <w:t>0 deg F</w:t>
      </w:r>
      <w:r>
        <w:rPr>
          <w:rStyle w:val="SI"/>
          <w:b/>
        </w:rPr>
        <w:t xml:space="preserve"> (minus 18 deg C)</w:t>
      </w:r>
      <w:r>
        <w:rPr/>
        <w:t>] &lt;</w:t>
      </w:r>
      <w:r>
        <w:rPr>
          <w:b/>
        </w:rPr>
        <w:t>Insert temperature</w:t>
      </w:r>
      <w:r>
        <w:rPr/>
        <w:t>&gt;.</w:t>
      </w:r>
    </w:p>
    <w:p>
      <w:pPr>
        <w:pStyle w:val="CMT"/>
        <w:rPr/>
      </w:pPr>
      <w:r>
        <w:rPr/>
        <w:t>Retain "Structural-Sealant Joints" Paragraph below if Project includes two-sided structural glazing.</w:t>
      </w:r>
    </w:p>
    <w:p>
      <w:pPr>
        <w:pStyle w:val="PR1"/>
        <w:numPr>
          <w:ilvl w:val="4"/>
          <w:numId w:val="1"/>
        </w:numPr>
        <w:rPr/>
      </w:pPr>
      <w:r>
        <w:rPr/>
        <w:t>Structural-Sealant Joints:</w:t>
      </w:r>
    </w:p>
    <w:p>
      <w:pPr>
        <w:pStyle w:val="CMT"/>
        <w:rPr/>
      </w:pPr>
      <w:r>
        <w:rPr/>
        <w:t>Retain subparagraph below if dead-load support by structural sealant is acceptable.</w:t>
      </w:r>
    </w:p>
    <w:p>
      <w:pPr>
        <w:pStyle w:val="PR2"/>
        <w:numPr>
          <w:ilvl w:val="5"/>
          <w:numId w:val="1"/>
        </w:numPr>
        <w:spacing w:before="240" w:after="0"/>
        <w:rPr/>
      </w:pPr>
      <w:r>
        <w:rPr/>
        <w:t>Designed to carry gravity loads of glazing.</w:t>
      </w:r>
    </w:p>
    <w:p>
      <w:pPr>
        <w:pStyle w:val="CMT"/>
        <w:rPr/>
      </w:pPr>
      <w:r>
        <w:rPr/>
        <w:t>Retain "Structural Sealant" Paragraph below if Project includes two-sided structural glazing.</w:t>
      </w:r>
    </w:p>
    <w:p>
      <w:pPr>
        <w:pStyle w:val="PR1"/>
        <w:numPr>
          <w:ilvl w:val="4"/>
          <w:numId w:val="1"/>
        </w:numPr>
        <w:rPr/>
      </w:pPr>
      <w:r>
        <w:rPr/>
        <w:t>Structural Sealant: ASTM C1184. Capable of withstanding tensile and shear stresses imposed by structural-sealant-glazed curtain walls without failing adhesively or cohesively. When tested for preconstruction adhesion and compatibility, cohesive failure of sealant shall occur before adhesive failure.</w:t>
      </w:r>
    </w:p>
    <w:p>
      <w:pPr>
        <w:pStyle w:val="PR2"/>
        <w:numPr>
          <w:ilvl w:val="5"/>
          <w:numId w:val="1"/>
        </w:numPr>
        <w:spacing w:before="240" w:after="0"/>
        <w:rPr/>
      </w:pPr>
      <w:r>
        <w:rPr/>
        <w:t>Adhesive failure occurs when sealant pulls away from substrate cleanly, leaving no sealant material behind.</w:t>
      </w:r>
    </w:p>
    <w:p>
      <w:pPr>
        <w:pStyle w:val="PR2"/>
        <w:numPr>
          <w:ilvl w:val="5"/>
          <w:numId w:val="1"/>
        </w:numPr>
        <w:rPr/>
      </w:pPr>
      <w:r>
        <w:rPr/>
        <w:t>Cohesive failure occurs when sealant breaks or tears within itself but does not separate from each substrate, because sealant-to-substrate bond strength exceeds sealant's internal strength.</w:t>
      </w:r>
    </w:p>
    <w:p>
      <w:pPr>
        <w:pStyle w:val="ART"/>
        <w:numPr>
          <w:ilvl w:val="3"/>
          <w:numId w:val="1"/>
        </w:numPr>
        <w:ind w:hanging="0" w:left="0"/>
        <w:rPr/>
      </w:pPr>
      <w:r>
        <w:rPr/>
        <w:t>SOURCE LIMITATIONS</w:t>
      </w:r>
    </w:p>
    <w:p>
      <w:pPr>
        <w:pStyle w:val="PR1"/>
        <w:numPr>
          <w:ilvl w:val="4"/>
          <w:numId w:val="1"/>
        </w:numPr>
        <w:rPr/>
      </w:pPr>
      <w:r>
        <w:rPr/>
        <w:t>Obtain all components of curtain-wall system[</w:t>
      </w:r>
      <w:r>
        <w:rPr>
          <w:b/>
        </w:rPr>
        <w:t> and storefront system</w:t>
      </w:r>
      <w:r>
        <w:rPr/>
        <w:t>], including framing [</w:t>
      </w:r>
      <w:r>
        <w:rPr>
          <w:b/>
        </w:rPr>
        <w:t>spandrel panels</w:t>
      </w:r>
      <w:r>
        <w:rPr/>
        <w:t>] [</w:t>
      </w:r>
      <w:r>
        <w:rPr>
          <w:b/>
        </w:rPr>
        <w:t>venting windows</w:t>
      </w:r>
      <w:r>
        <w:rPr/>
        <w:t>] [</w:t>
      </w:r>
      <w:r>
        <w:rPr>
          <w:b/>
        </w:rPr>
        <w:t>entrances</w:t>
      </w:r>
      <w:r>
        <w:rPr/>
        <w:t>] [</w:t>
      </w:r>
      <w:r>
        <w:rPr>
          <w:b/>
        </w:rPr>
        <w:t>sun control</w:t>
      </w:r>
      <w:r>
        <w:rPr/>
        <w:t>] &lt;</w:t>
      </w:r>
      <w:r>
        <w:rPr>
          <w:b/>
        </w:rPr>
        <w:t>Insert component</w:t>
      </w:r>
      <w:r>
        <w:rPr/>
        <w:t>&gt; and accessories, from single manufacturer.</w:t>
      </w:r>
    </w:p>
    <w:p>
      <w:pPr>
        <w:pStyle w:val="ART"/>
        <w:numPr>
          <w:ilvl w:val="3"/>
          <w:numId w:val="1"/>
        </w:numPr>
        <w:ind w:hanging="0" w:left="0"/>
        <w:rPr/>
      </w:pPr>
      <w:r>
        <w:rPr/>
        <w:t>GLAZED ALUMINUM CURTAIN WALL SYSTEMS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Framing Members: Manufacturer's extruded- or formed-aluminum framing members of thickness required and reinforced as required to support imposed loads.</w:t>
      </w:r>
    </w:p>
    <w:p>
      <w:pPr>
        <w:pStyle w:val="PR2"/>
        <w:numPr>
          <w:ilvl w:val="5"/>
          <w:numId w:val="1"/>
        </w:numPr>
        <w:spacing w:before="240" w:after="0"/>
        <w:rPr/>
      </w:pPr>
      <w:r>
        <w:rPr/>
        <w:t>Construction: [</w:t>
      </w:r>
      <w:r>
        <w:rPr>
          <w:b/>
        </w:rPr>
        <w:t>Thermally broken</w:t>
      </w:r>
      <w:r>
        <w:rPr/>
        <w:t>] [</w:t>
      </w:r>
      <w:r>
        <w:rPr>
          <w:b/>
        </w:rPr>
        <w:t>Thermally improved</w:t>
      </w:r>
      <w:r>
        <w:rPr/>
        <w:t>] [</w:t>
      </w:r>
      <w:r>
        <w:rPr>
          <w:b/>
        </w:rPr>
        <w:t>Nonthermal</w:t>
      </w:r>
      <w:r>
        <w:rPr/>
        <w:t>] &lt;</w:t>
      </w:r>
      <w:r>
        <w:rPr>
          <w:b/>
        </w:rPr>
        <w:t>Insert description</w:t>
      </w:r>
      <w:r>
        <w:rPr/>
        <w:t>&gt;.</w:t>
      </w:r>
    </w:p>
    <w:p>
      <w:pPr>
        <w:pStyle w:val="PR2"/>
        <w:numPr>
          <w:ilvl w:val="5"/>
          <w:numId w:val="1"/>
        </w:numPr>
        <w:rPr/>
      </w:pPr>
      <w:r>
        <w:rPr/>
        <w:t>Glazing System: [</w:t>
      </w:r>
      <w:r>
        <w:rPr>
          <w:b/>
        </w:rPr>
        <w:t>Retained mechanically with gaskets on four sides</w:t>
      </w:r>
      <w:r>
        <w:rPr/>
        <w:t>] [</w:t>
      </w:r>
      <w:r>
        <w:rPr>
          <w:b/>
        </w:rPr>
        <w:t>Retained mechanically with gaskets on two sides and structural sealant on two sides</w:t>
      </w:r>
      <w:r>
        <w:rPr/>
        <w:t>].</w:t>
      </w:r>
    </w:p>
    <w:p>
      <w:pPr>
        <w:pStyle w:val="PR2"/>
        <w:numPr>
          <w:ilvl w:val="5"/>
          <w:numId w:val="1"/>
        </w:numPr>
        <w:rPr/>
      </w:pPr>
      <w:r>
        <w:rPr/>
        <w:t>Glazing Plane: [</w:t>
      </w:r>
      <w:r>
        <w:rPr>
          <w:b/>
        </w:rPr>
        <w:t>Front</w:t>
      </w:r>
      <w:r>
        <w:rPr/>
        <w:t>] &lt;</w:t>
      </w:r>
      <w:r>
        <w:rPr>
          <w:b/>
        </w:rPr>
        <w:t>Insert location</w:t>
      </w:r>
      <w:r>
        <w:rPr/>
        <w:t>&gt;.</w:t>
      </w:r>
    </w:p>
    <w:p>
      <w:pPr>
        <w:pStyle w:val="PR2"/>
        <w:numPr>
          <w:ilvl w:val="5"/>
          <w:numId w:val="1"/>
        </w:numPr>
        <w:rPr/>
      </w:pPr>
      <w:r>
        <w:rPr/>
        <w:t>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CMT"/>
        <w:rPr/>
      </w:pPr>
      <w:r>
        <w:rPr/>
        <w:t>Retain first option in "System" Subparagraph below to allow installation method to be determined by Contractor; second option requires field assembly; third option requires factory assembly. See the Evaluations.</w:t>
      </w:r>
    </w:p>
    <w:p>
      <w:pPr>
        <w:pStyle w:val="PR2"/>
        <w:numPr>
          <w:ilvl w:val="5"/>
          <w:numId w:val="1"/>
        </w:numPr>
        <w:rPr/>
      </w:pPr>
      <w:r>
        <w:rPr/>
        <w:t>System: [</w:t>
      </w:r>
      <w:r>
        <w:rPr>
          <w:b/>
        </w:rPr>
        <w:t>Either stick or unitized system</w:t>
      </w:r>
      <w:r>
        <w:rPr/>
        <w:t>] [</w:t>
      </w:r>
      <w:r>
        <w:rPr>
          <w:b/>
        </w:rPr>
        <w:t>Stick system</w:t>
      </w:r>
      <w:r>
        <w:rPr/>
        <w:t>] [</w:t>
      </w:r>
      <w:r>
        <w:rPr>
          <w:b/>
        </w:rPr>
        <w:t>Unitized system</w:t>
      </w:r>
      <w:r>
        <w:rPr/>
        <w: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Pressure Caps: Manufacturer's standard aluminum components that mechanically retain glazing.</w:t>
      </w:r>
    </w:p>
    <w:p>
      <w:pPr>
        <w:pStyle w:val="PR2"/>
        <w:numPr>
          <w:ilvl w:val="5"/>
          <w:numId w:val="1"/>
        </w:numPr>
        <w:spacing w:before="240" w:after="0"/>
        <w:rPr/>
      </w:pPr>
      <w:r>
        <w:rPr/>
        <w:t>Include snap-on aluminum trim that conceals fasteners.</w:t>
      </w:r>
    </w:p>
    <w:p>
      <w:pPr>
        <w:pStyle w:val="PR1"/>
        <w:numPr>
          <w:ilvl w:val="4"/>
          <w:numId w:val="1"/>
        </w:numPr>
        <w:rPr/>
      </w:pPr>
      <w:r>
        <w:rPr/>
        <w:t>Brackets and Reinforcements: Manufacturer's standard high-strength aluminum with nonstaining, nonferrous shims for aligning system components.</w:t>
      </w:r>
    </w:p>
    <w:p>
      <w:pPr>
        <w:pStyle w:val="PR1"/>
        <w:numPr>
          <w:ilvl w:val="4"/>
          <w:numId w:val="1"/>
        </w:numPr>
        <w:rPr/>
      </w:pPr>
      <w:r>
        <w:rPr/>
        <w:t>Insulated Spandrel Panels:</w:t>
      </w:r>
    </w:p>
    <w:p>
      <w:pPr>
        <w:pStyle w:val="CMT"/>
        <w:rPr/>
      </w:pPr>
      <w:r>
        <w:rPr/>
        <w:t>Retain one of first two subparagraphs below if spandrel panels are required for Project.</w:t>
      </w:r>
    </w:p>
    <w:p>
      <w:pPr>
        <w:pStyle w:val="PR2"/>
        <w:numPr>
          <w:ilvl w:val="5"/>
          <w:numId w:val="1"/>
        </w:numPr>
        <w:spacing w:before="240" w:after="0"/>
        <w:rPr/>
      </w:pPr>
      <w:r>
        <w:rPr/>
        <w:t>Comply with Section 074213.19 "Insulated Metal Wall Panels."</w:t>
      </w:r>
    </w:p>
    <w:p>
      <w:pPr>
        <w:pStyle w:val="CMT"/>
        <w:rPr/>
      </w:pPr>
      <w:r>
        <w:rPr/>
        <w:t>Spandrel panels in subparagraph below are examples of available products. Revise to suit Project. See the Evaluations for additional information.</w:t>
      </w:r>
    </w:p>
    <w:p>
      <w:pPr>
        <w:pStyle w:val="PR2"/>
        <w:numPr>
          <w:ilvl w:val="5"/>
          <w:numId w:val="1"/>
        </w:numPr>
        <w:rPr/>
      </w:pPr>
      <w:r>
        <w:rPr/>
        <w:t>Laminated, metal-faced flat panels with no deviations in plane exceeding 0.8 percent of panel dimension in width or length.</w:t>
      </w:r>
    </w:p>
    <w:p>
      <w:pPr>
        <w:pStyle w:val="PR3"/>
        <w:numPr>
          <w:ilvl w:val="6"/>
          <w:numId w:val="1"/>
        </w:numPr>
        <w:spacing w:before="240" w:after="0"/>
        <w:rPr/>
      </w:pPr>
      <w:r>
        <w:rPr/>
        <w:t>Overall Panel Thickness: [</w:t>
      </w:r>
      <w:r>
        <w:rPr>
          <w:b/>
        </w:rPr>
        <w:t>As indicated</w:t>
      </w:r>
      <w:r>
        <w:rPr/>
        <w:t>] [</w:t>
      </w:r>
      <w:r>
        <w:rPr>
          <w:rStyle w:val="IP"/>
          <w:b/>
        </w:rPr>
        <w:t>1 inch</w:t>
      </w:r>
      <w:r>
        <w:rPr>
          <w:rStyle w:val="SI"/>
          <w:b/>
        </w:rPr>
        <w:t xml:space="preserve"> (25.4 mm)</w:t>
      </w:r>
      <w:r>
        <w:rPr/>
        <w:t>] &lt;</w:t>
      </w:r>
      <w:r>
        <w:rPr>
          <w:b/>
        </w:rPr>
        <w:t>Insert thickness</w:t>
      </w:r>
      <w:r>
        <w:rPr/>
        <w:t>&gt;.</w:t>
      </w:r>
    </w:p>
    <w:p>
      <w:pPr>
        <w:pStyle w:val="PR3"/>
        <w:numPr>
          <w:ilvl w:val="6"/>
          <w:numId w:val="1"/>
        </w:numPr>
        <w:rPr/>
      </w:pPr>
      <w:r>
        <w:rPr/>
        <w:t>Exterior Skin: Aluminum.</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 framing system</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PR3"/>
        <w:numPr>
          <w:ilvl w:val="6"/>
          <w:numId w:val="1"/>
        </w:numPr>
        <w:spacing w:before="240" w:after="0"/>
        <w:rPr/>
      </w:pPr>
      <w:r>
        <w:rPr/>
        <w:t>Interior Skin: [</w:t>
      </w:r>
      <w:r>
        <w:rPr>
          <w:b/>
        </w:rPr>
        <w:t>Aluminum</w:t>
      </w:r>
      <w:r>
        <w:rPr/>
        <w:t>] [</w:t>
      </w:r>
      <w:r>
        <w:rPr>
          <w:b/>
        </w:rPr>
        <w:t>Manufacturer's standard galvanized-steel sheet</w:t>
      </w:r>
      <w:r>
        <w:rPr/>
        <w:t>].</w:t>
      </w:r>
    </w:p>
    <w:p>
      <w:pPr>
        <w:pStyle w:val="CMT"/>
        <w:rPr/>
      </w:pPr>
      <w:r>
        <w:rPr/>
        <w:t>If retaining second option in "Interior Skin" Subparagraph above, delete "Thickness," "Finish," and "Texture" subparagraphs below.</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Matching curtain-wall framing</w:t>
      </w:r>
      <w:r>
        <w:rPr/>
        <w:t>] [</w:t>
      </w:r>
      <w:r>
        <w:rPr>
          <w:b/>
        </w:rPr>
        <w:t>Low-gloss, white baked enamel</w:t>
      </w:r>
      <w:r>
        <w:rPr/>
        <w:t>] [</w:t>
      </w:r>
      <w:r>
        <w:rPr>
          <w:b/>
        </w:rPr>
        <w:t>Mill finish</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1/2-inch-</w:t>
      </w:r>
      <w:r>
        <w:rPr>
          <w:rStyle w:val="SI"/>
          <w:b/>
        </w:rPr>
        <w:t xml:space="preserve"> (12.7-mm-)</w:t>
      </w:r>
      <w:r>
        <w:rPr>
          <w:b/>
        </w:rPr>
        <w:t xml:space="preserve"> thick, gypsum board with proprietary fire-resistance-rated core</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CMT"/>
        <w:rPr/>
      </w:pPr>
      <w:r>
        <w:rPr/>
        <w:t>Authorities having jurisdiction may restrict insulation materials based on their fire-test-response characteristics. Verify requirements of authorities having jurisdiction.</w:t>
      </w:r>
    </w:p>
    <w:p>
      <w:pPr>
        <w:pStyle w:val="PR3"/>
        <w:numPr>
          <w:ilvl w:val="6"/>
          <w:numId w:val="1"/>
        </w:numPr>
        <w:spacing w:before="240" w:after="0"/>
        <w:rPr/>
      </w:pPr>
      <w:r>
        <w:rPr/>
        <w:t>Thermal Insulation Core: Manufacturer's standard [</w:t>
      </w:r>
      <w:r>
        <w:rPr>
          <w:b/>
        </w:rPr>
        <w:t>rigid, closed-cell, polyisocyanurate board</w:t>
      </w:r>
      <w:r>
        <w:rPr/>
        <w:t>] [</w:t>
      </w:r>
      <w:r>
        <w:rPr>
          <w:b/>
        </w:rPr>
        <w:t>extruded-polystyrene board</w:t>
      </w:r>
      <w:r>
        <w:rPr/>
        <w:t>] [</w:t>
      </w:r>
      <w:r>
        <w:rPr>
          <w:b/>
        </w:rPr>
        <w:t>expanded-perlite, mineral-insulation board</w:t>
      </w:r>
      <w:r>
        <w:rPr/>
        <w:t>] &lt;</w:t>
      </w:r>
      <w:r>
        <w:rPr>
          <w:b/>
        </w:rPr>
        <w:t>Insert insulation</w:t>
      </w:r>
      <w:r>
        <w:rPr/>
        <w:t>&gt;.</w:t>
      </w:r>
    </w:p>
    <w:p>
      <w:pPr>
        <w:pStyle w:val="PR3"/>
        <w:numPr>
          <w:ilvl w:val="6"/>
          <w:numId w:val="1"/>
        </w:numPr>
        <w:rPr/>
      </w:pPr>
      <w:r>
        <w:rPr/>
        <w:t>Surface-Burning Characteristics: Comply with ASTM E84; testing by a qualified testing agency. Identify products with appropriate markings of applicable testing agency.</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r>
        <w:rPr/>
        <w:t>Venting Windows:</w:t>
      </w:r>
    </w:p>
    <w:p>
      <w:pPr>
        <w:pStyle w:val="CMT"/>
        <w:rPr/>
      </w:pPr>
      <w:r>
        <w:rPr/>
        <w:t>Retain first subparagraph below and delete remainder of article if venting windows are specified with other windows.</w:t>
      </w:r>
    </w:p>
    <w:p>
      <w:pPr>
        <w:pStyle w:val="PR2"/>
        <w:numPr>
          <w:ilvl w:val="5"/>
          <w:numId w:val="1"/>
        </w:numPr>
        <w:spacing w:before="240" w:after="0"/>
        <w:rPr/>
      </w:pPr>
      <w:r>
        <w:rPr/>
        <w:t>As specified in Section 085113 "Aluminum Windows."</w:t>
      </w:r>
    </w:p>
    <w:p>
      <w:pPr>
        <w:pStyle w:val="PR2"/>
        <w:numPr>
          <w:ilvl w:val="5"/>
          <w:numId w:val="1"/>
        </w:numPr>
        <w:rPr/>
      </w:pPr>
      <w:r>
        <w:rPr/>
        <w:t>Manufacturer's standard units, complying with AAMA/WDMA/CSA 101/I.S.2/A440, with self-flashing mounting fins, and as follows:</w:t>
      </w:r>
    </w:p>
    <w:p>
      <w:pPr>
        <w:pStyle w:val="PR3"/>
        <w:numPr>
          <w:ilvl w:val="6"/>
          <w:numId w:val="1"/>
        </w:numPr>
        <w:spacing w:before="240" w:after="0"/>
        <w:rPr/>
      </w:pPr>
      <w:r>
        <w:rPr/>
        <w:t>Window Type: [</w:t>
      </w:r>
      <w:r>
        <w:rPr>
          <w:b/>
        </w:rPr>
        <w:t>Awning</w:t>
      </w:r>
      <w:r>
        <w:rPr/>
        <w:t>] [</w:t>
      </w:r>
      <w:r>
        <w:rPr>
          <w:b/>
        </w:rPr>
        <w:t>Casement</w:t>
      </w:r>
      <w:r>
        <w:rPr/>
        <w:t>] [</w:t>
      </w:r>
      <w:r>
        <w:rPr>
          <w:b/>
        </w:rPr>
        <w:t>As indicated on Drawings</w:t>
      </w:r>
      <w:r>
        <w:rPr/>
        <w:t>] &lt;</w:t>
      </w:r>
      <w:r>
        <w:rPr>
          <w:b/>
        </w:rPr>
        <w:t>Insert type</w:t>
      </w:r>
      <w:r>
        <w:rPr/>
        <w:t>&gt;.</w:t>
      </w:r>
    </w:p>
    <w:p>
      <w:pPr>
        <w:pStyle w:val="CMT"/>
        <w:rPr/>
      </w:pPr>
      <w:r>
        <w:rPr/>
        <w:t>If retaining requirements for blast resistance and/or windborne-debris impact resistance in Part 2 "Performance Requirements" Article, verify compliance of venting windows with manufacturer. Venting windows may not be rated for blast resistance or windborne-debris impact resistance, or only certain performance classes may be rated.</w:t>
      </w:r>
    </w:p>
    <w:p>
      <w:pPr>
        <w:pStyle w:val="PR3"/>
        <w:numPr>
          <w:ilvl w:val="6"/>
          <w:numId w:val="1"/>
        </w:numPr>
        <w:rPr/>
      </w:pPr>
      <w:r>
        <w:rPr/>
        <w:t>Minimum Performance Class: [</w:t>
      </w:r>
      <w:r>
        <w:rPr>
          <w:b/>
        </w:rPr>
        <w:t>CW</w:t>
      </w:r>
      <w:r>
        <w:rPr/>
        <w:t>] [</w:t>
      </w:r>
      <w:r>
        <w:rPr>
          <w:b/>
        </w:rPr>
        <w:t>AW</w:t>
      </w:r>
      <w:r>
        <w:rPr/>
        <w:t>] &lt;</w:t>
      </w:r>
      <w:r>
        <w:rPr>
          <w:b/>
        </w:rPr>
        <w:t>Insert class</w:t>
      </w:r>
      <w:r>
        <w:rPr/>
        <w:t>&gt;.</w:t>
      </w:r>
    </w:p>
    <w:p>
      <w:pPr>
        <w:pStyle w:val="CMT"/>
        <w:rPr/>
      </w:pPr>
      <w:r>
        <w:rPr/>
        <w:t>AAMA/WDMA/CSA 101/I.S.2/A440 establishes a gateway performance grade for windows to qualify for each performance class. The gateway performance grade is 30 for Class CW and 40 for Class AW. For a particular project, the minimum performance grade for windows is typically based on the design pressure.</w:t>
      </w:r>
    </w:p>
    <w:p>
      <w:pPr>
        <w:pStyle w:val="PR3"/>
        <w:numPr>
          <w:ilvl w:val="6"/>
          <w:numId w:val="1"/>
        </w:numPr>
        <w:rPr/>
      </w:pPr>
      <w:r>
        <w:rPr/>
        <w:t>Minimum Performance Grade: [</w:t>
      </w:r>
      <w:r>
        <w:rPr>
          <w:b/>
        </w:rPr>
        <w:t>30</w:t>
      </w:r>
      <w:r>
        <w:rPr/>
        <w:t>] [</w:t>
      </w:r>
      <w:r>
        <w:rPr>
          <w:b/>
        </w:rPr>
        <w:t>40</w:t>
      </w:r>
      <w:r>
        <w:rPr/>
        <w:t>] [</w:t>
      </w:r>
      <w:r>
        <w:rPr>
          <w:b/>
        </w:rPr>
        <w:t>60</w:t>
      </w:r>
      <w:r>
        <w:rPr/>
        <w:t>] [</w:t>
      </w:r>
      <w:r>
        <w:rPr>
          <w:b/>
        </w:rPr>
        <w:t>70</w:t>
      </w:r>
      <w:r>
        <w:rPr/>
        <w:t>] [</w:t>
      </w:r>
      <w:r>
        <w:rPr>
          <w:b/>
        </w:rPr>
        <w:t>80</w:t>
      </w:r>
      <w:r>
        <w:rPr/>
        <w:t>] [</w:t>
      </w:r>
      <w:r>
        <w:rPr>
          <w:b/>
        </w:rPr>
        <w:t>90</w:t>
      </w:r>
      <w:r>
        <w:rPr/>
        <w:t>] [</w:t>
      </w:r>
      <w:r>
        <w:rPr>
          <w:b/>
        </w:rPr>
        <w:t>As indicated on Drawings</w:t>
      </w:r>
      <w:r>
        <w:rPr/>
        <w:t>] &lt;</w:t>
      </w:r>
      <w:r>
        <w:rPr>
          <w:b/>
        </w:rPr>
        <w:t>Insert number</w:t>
      </w:r>
      <w:r>
        <w:rPr/>
        <w:t>&gt;.</w:t>
      </w:r>
    </w:p>
    <w:p>
      <w:pPr>
        <w:pStyle w:val="PR3"/>
        <w:numPr>
          <w:ilvl w:val="6"/>
          <w:numId w:val="1"/>
        </w:numPr>
        <w:rPr/>
      </w:pPr>
      <w:r>
        <w:rPr/>
        <w:t>Hardware: Manufacturer's standard; of aluminum, stainless steel, die-cast steel, malleable iron, or bronze; including the following:</w:t>
      </w:r>
    </w:p>
    <w:p>
      <w:pPr>
        <w:pStyle w:val="CMT"/>
        <w:rPr/>
      </w:pPr>
      <w:r>
        <w:rPr/>
        <w:t>Retain applicable hardware types from subparagraphs below.</w:t>
      </w:r>
    </w:p>
    <w:p>
      <w:pPr>
        <w:pStyle w:val="PR4"/>
        <w:numPr>
          <w:ilvl w:val="7"/>
          <w:numId w:val="1"/>
        </w:numPr>
        <w:spacing w:before="240" w:after="0"/>
        <w:rPr/>
      </w:pPr>
      <w:r>
        <w:rPr/>
        <w:t>Cam handle locking system.</w:t>
      </w:r>
    </w:p>
    <w:p>
      <w:pPr>
        <w:pStyle w:val="PR4"/>
        <w:numPr>
          <w:ilvl w:val="7"/>
          <w:numId w:val="1"/>
        </w:numPr>
        <w:rPr/>
      </w:pPr>
      <w:r>
        <w:rPr/>
        <w:t>Multi-point locking system.</w:t>
      </w:r>
    </w:p>
    <w:p>
      <w:pPr>
        <w:pStyle w:val="PR4"/>
        <w:numPr>
          <w:ilvl w:val="7"/>
          <w:numId w:val="1"/>
        </w:numPr>
        <w:rPr/>
      </w:pPr>
      <w:r>
        <w:rPr/>
        <w:t xml:space="preserve">Pole-operated, cam handle locking system, where rail is more than </w:t>
      </w:r>
      <w:r>
        <w:rPr>
          <w:rStyle w:val="IP"/>
        </w:rPr>
        <w:t>72 inches</w:t>
      </w:r>
      <w:r>
        <w:rPr>
          <w:rStyle w:val="SI"/>
        </w:rPr>
        <w:t xml:space="preserve"> (1830 mm)</w:t>
      </w:r>
      <w:r>
        <w:rPr/>
        <w:t xml:space="preserve"> above floor.</w:t>
      </w:r>
    </w:p>
    <w:p>
      <w:pPr>
        <w:pStyle w:val="PR4"/>
        <w:numPr>
          <w:ilvl w:val="7"/>
          <w:numId w:val="1"/>
        </w:numPr>
        <w:rPr/>
      </w:pPr>
      <w:r>
        <w:rPr/>
        <w:t>Rotary operator.</w:t>
      </w:r>
    </w:p>
    <w:p>
      <w:pPr>
        <w:pStyle w:val="PR4"/>
        <w:numPr>
          <w:ilvl w:val="7"/>
          <w:numId w:val="1"/>
        </w:numPr>
        <w:rPr/>
      </w:pPr>
      <w:r>
        <w:rPr/>
        <w:t>Steel or bronze operating arms.</w:t>
      </w:r>
    </w:p>
    <w:p>
      <w:pPr>
        <w:pStyle w:val="CMT"/>
        <w:rPr/>
      </w:pPr>
      <w:r>
        <w:rPr/>
        <w:t>Retain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4"/>
        <w:numPr>
          <w:ilvl w:val="7"/>
          <w:numId w:val="1"/>
        </w:numPr>
        <w:rPr/>
      </w:pPr>
      <w:r>
        <w:rPr/>
        <w:t>Limit Devices: [</w:t>
      </w:r>
      <w:r>
        <w:rPr>
          <w:b/>
        </w:rPr>
        <w:t>Concealed friction adjustor and adjustable stay bar</w:t>
      </w:r>
      <w:r>
        <w:rPr/>
        <w:t>] &lt;</w:t>
      </w:r>
      <w:r>
        <w:rPr>
          <w:b/>
        </w:rPr>
        <w:t>Insert type</w:t>
      </w:r>
      <w:r>
        <w:rPr/>
        <w:t>&gt; limit devices designed to restrict sash opening.</w:t>
      </w:r>
    </w:p>
    <w:p>
      <w:pPr>
        <w:pStyle w:val="PR5"/>
        <w:numPr>
          <w:ilvl w:val="8"/>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PR3"/>
        <w:numPr>
          <w:ilvl w:val="6"/>
          <w:numId w:val="1"/>
        </w:numPr>
        <w:spacing w:before="240" w:after="0"/>
        <w:rPr/>
      </w:pPr>
      <w:r>
        <w:rPr/>
        <w:t>Weather Stripping: Provide full-perimeter weather stripping for each operable sash unless otherwise indicated.</w:t>
      </w:r>
    </w:p>
    <w:p>
      <w:pPr>
        <w:pStyle w:val="PR3"/>
        <w:numPr>
          <w:ilvl w:val="6"/>
          <w:numId w:val="1"/>
        </w:numPr>
        <w:rPr/>
      </w:pPr>
      <w:r>
        <w:rPr/>
        <w:t>Insect Screens: Provide removable insect screen on each operable exterior sash, with screen frame finished to match window unit, complying with SMA 1004 or SMA 1201, and as follows:</w:t>
      </w:r>
    </w:p>
    <w:p>
      <w:pPr>
        <w:pStyle w:val="CMT"/>
        <w:rPr/>
      </w:pPr>
      <w:r>
        <w:rPr/>
        <w:t>Retain "Aluminum Wire Fabric," "Glass-Fiber Mesh Fabric," or "Fabric" Subparagraph below.</w:t>
      </w:r>
    </w:p>
    <w:p>
      <w:pPr>
        <w:pStyle w:val="PR4"/>
        <w:numPr>
          <w:ilvl w:val="7"/>
          <w:numId w:val="1"/>
        </w:numPr>
        <w:spacing w:before="240" w:after="0"/>
        <w:rPr/>
      </w:pPr>
      <w:r>
        <w:rPr/>
        <w:t xml:space="preserve">Aluminum Wire Fabric: 18-by-18, </w:t>
      </w:r>
      <w:r>
        <w:rPr>
          <w:rStyle w:val="IP"/>
        </w:rPr>
        <w:t>0.0445-inch-by-0.0445-inch</w:t>
      </w:r>
      <w:r>
        <w:rPr>
          <w:rStyle w:val="SI"/>
        </w:rPr>
        <w:t xml:space="preserve"> (1.1-by-1.1-mm)</w:t>
      </w:r>
      <w:r>
        <w:rPr/>
        <w:t xml:space="preserve">;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w:t>
      </w:r>
      <w:r>
        <w:rPr>
          <w:rStyle w:val="IP"/>
        </w:rPr>
        <w:t>0.013-inch-</w:t>
      </w:r>
      <w:r>
        <w:rPr>
          <w:rStyle w:val="SI"/>
        </w:rPr>
        <w:t xml:space="preserve"> (0.3-mm-)</w:t>
      </w:r>
      <w:r>
        <w:rPr/>
        <w:t xml:space="preserve"> diameter, coated aluminum wire.</w:t>
      </w:r>
    </w:p>
    <w:p>
      <w:pPr>
        <w:pStyle w:val="PR4"/>
        <w:numPr>
          <w:ilvl w:val="7"/>
          <w:numId w:val="1"/>
        </w:numPr>
        <w:rPr/>
      </w:pPr>
      <w:r>
        <w:rPr/>
        <w:t xml:space="preserve">Glass-Fiber Mesh Fabric: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PVC-coated, glass-fiber threads, woven and fused to form a fabric mesh; complying with ASTM D3656/D3656M.</w:t>
      </w:r>
    </w:p>
    <w:p>
      <w:pPr>
        <w:pStyle w:val="PR4"/>
        <w:numPr>
          <w:ilvl w:val="7"/>
          <w:numId w:val="1"/>
        </w:numPr>
        <w:rPr/>
      </w:pPr>
      <w:r>
        <w:rPr/>
        <w:t>Fabric: Manufacturer's standard aluminum wire fabric or glass-fiber mesh fabric.</w:t>
      </w:r>
    </w:p>
    <w:p>
      <w:pPr>
        <w:pStyle w:val="PR3"/>
        <w:numPr>
          <w:ilvl w:val="6"/>
          <w:numId w:val="1"/>
        </w:numPr>
        <w:spacing w:before="240" w:after="0"/>
        <w:rPr/>
      </w:pPr>
      <w:r>
        <w:rPr/>
        <w:t>Glazing: [</w:t>
      </w:r>
      <w:r>
        <w:rPr>
          <w:b/>
        </w:rPr>
        <w:t>As specified in Section 088000 "Glazing"</w:t>
      </w:r>
      <w:r>
        <w:rPr/>
        <w:t>] [</w:t>
      </w:r>
      <w:r>
        <w:rPr>
          <w:b/>
        </w:rPr>
        <w:t>Same as adjacent glazed aluminum curtain-wall glazing</w:t>
      </w:r>
      <w:r>
        <w:rPr/>
        <w:t>] &lt;</w:t>
      </w:r>
      <w:r>
        <w:rPr>
          <w:b/>
        </w:rPr>
        <w:t>Insert glazing</w:t>
      </w:r>
      <w:r>
        <w:rPr/>
        <w:t>&gt;.</w:t>
      </w:r>
    </w:p>
    <w:p>
      <w:pPr>
        <w:pStyle w:val="PR3"/>
        <w:numPr>
          <w:ilvl w:val="6"/>
          <w:numId w:val="1"/>
        </w:numPr>
        <w:rPr/>
      </w:pPr>
      <w:r>
        <w:rPr/>
        <w:t>Finish: [</w:t>
      </w:r>
      <w:r>
        <w:rPr>
          <w:b/>
        </w:rPr>
        <w:t>Match adjacent glazed aluminum curtain-wall finish</w:t>
      </w:r>
      <w:r>
        <w:rPr/>
        <w:t>] &lt;</w:t>
      </w:r>
      <w:r>
        <w:rPr>
          <w:b/>
        </w:rPr>
        <w:t>Insert finish</w:t>
      </w:r>
      <w:r>
        <w:rPr/>
        <w:t>&gt;.</w:t>
      </w:r>
    </w:p>
    <w:p>
      <w:pPr>
        <w:pStyle w:val="PR1"/>
        <w:numPr>
          <w:ilvl w:val="4"/>
          <w:numId w:val="1"/>
        </w:numPr>
        <w:rPr/>
      </w:pPr>
      <w:r>
        <w:rPr/>
        <w:t>Entrance Door Systems: Comply with [</w:t>
      </w:r>
      <w:r>
        <w:rPr>
          <w:b/>
        </w:rPr>
        <w:t>Section 084113 "Aluminum-Framed Entrances and Storefronts"</w:t>
      </w:r>
      <w:r>
        <w:rPr/>
        <w:t>] [</w:t>
      </w:r>
      <w:r>
        <w:rPr>
          <w:b/>
        </w:rPr>
        <w:t>Section 084213 "Aluminum-Framed Entrances"</w:t>
      </w:r>
      <w:r>
        <w:rPr/>
        <w:t>].</w:t>
      </w:r>
    </w:p>
    <w:p>
      <w:pPr>
        <w:pStyle w:val="ART"/>
        <w:numPr>
          <w:ilvl w:val="3"/>
          <w:numId w:val="1"/>
        </w:numPr>
        <w:ind w:hanging="0" w:left="0"/>
        <w:rPr/>
      </w:pPr>
      <w:r>
        <w:rPr/>
        <w:t>SUN CONTROL</w:t>
      </w:r>
    </w:p>
    <w:p>
      <w:pPr>
        <w:pStyle w:val="PR1"/>
        <w:numPr>
          <w:ilvl w:val="4"/>
          <w:numId w:val="1"/>
        </w:numPr>
        <w:rPr/>
      </w:pPr>
      <w:r>
        <w:rPr/>
        <w:t>Sunshades: Assemblies consisting of manufacturer's standard outrigger brackets, louvers, and fascia, designed for attachment to curtain wall with mechanical fasteners.</w:t>
      </w:r>
    </w:p>
    <w:p>
      <w:pPr>
        <w:pStyle w:val="PR2"/>
        <w:numPr>
          <w:ilvl w:val="5"/>
          <w:numId w:val="1"/>
        </w:numPr>
        <w:spacing w:before="240" w:after="0"/>
        <w:rPr/>
      </w:pPr>
      <w:r>
        <w:rPr/>
        <w:t>Orientation: [</w:t>
      </w:r>
      <w:r>
        <w:rPr>
          <w:b/>
        </w:rPr>
        <w:t>Horizontal</w:t>
      </w:r>
      <w:r>
        <w:rPr/>
        <w:t>] [</w:t>
      </w:r>
      <w:r>
        <w:rPr>
          <w:b/>
        </w:rPr>
        <w:t>Vertical</w:t>
      </w:r>
      <w:r>
        <w:rPr/>
        <w:t>].</w:t>
      </w:r>
    </w:p>
    <w:p>
      <w:pPr>
        <w:pStyle w:val="PR2"/>
        <w:numPr>
          <w:ilvl w:val="5"/>
          <w:numId w:val="1"/>
        </w:numPr>
        <w:rPr/>
      </w:pPr>
      <w:r>
        <w:rPr/>
        <w:t>Projection from Wall: [</w:t>
      </w:r>
      <w:r>
        <w:rPr>
          <w:b/>
        </w:rPr>
        <w:t>As indicated on Drawings</w:t>
      </w:r>
      <w:r>
        <w:rPr/>
        <w:t>] [</w:t>
      </w:r>
      <w:r>
        <w:rPr>
          <w:rStyle w:val="IP"/>
          <w:b/>
        </w:rPr>
        <w:t>20 inches</w:t>
      </w:r>
      <w:r>
        <w:rPr>
          <w:rStyle w:val="SI"/>
          <w:b/>
        </w:rPr>
        <w:t xml:space="preserve"> (508 mm)</w:t>
      </w:r>
      <w:r>
        <w:rPr/>
        <w:t>] [</w:t>
      </w:r>
      <w:r>
        <w:rPr>
          <w:rStyle w:val="IP"/>
          <w:b/>
        </w:rPr>
        <w:t>25 inches</w:t>
      </w:r>
      <w:r>
        <w:rPr>
          <w:rStyle w:val="SI"/>
          <w:b/>
        </w:rPr>
        <w:t xml:space="preserve"> (635 mm)</w:t>
      </w:r>
      <w:r>
        <w:rPr/>
        <w:t>] [</w:t>
      </w:r>
      <w:r>
        <w:rPr>
          <w:rStyle w:val="IP"/>
          <w:b/>
        </w:rPr>
        <w:t>30 inches</w:t>
      </w:r>
      <w:r>
        <w:rPr>
          <w:rStyle w:val="SI"/>
          <w:b/>
        </w:rPr>
        <w:t xml:space="preserve"> (762 mm)</w:t>
      </w:r>
      <w:r>
        <w:rPr/>
        <w:t>] [</w:t>
      </w:r>
      <w:r>
        <w:rPr>
          <w:rStyle w:val="IP"/>
          <w:b/>
        </w:rPr>
        <w:t>35 inches</w:t>
      </w:r>
      <w:r>
        <w:rPr>
          <w:rStyle w:val="SI"/>
          <w:b/>
        </w:rPr>
        <w:t xml:space="preserve"> (889 mm)</w:t>
      </w:r>
      <w:r>
        <w:rPr/>
        <w:t>] &lt;</w:t>
      </w:r>
      <w:r>
        <w:rPr>
          <w:b/>
        </w:rPr>
        <w:t>Insert projection</w:t>
      </w:r>
      <w:r>
        <w:rPr/>
        <w:t>&gt;.</w:t>
      </w:r>
    </w:p>
    <w:p>
      <w:pPr>
        <w:pStyle w:val="PR2"/>
        <w:numPr>
          <w:ilvl w:val="5"/>
          <w:numId w:val="1"/>
        </w:numPr>
        <w:rPr/>
      </w:pPr>
      <w:r>
        <w:rPr/>
        <w:t>Outriggers: [</w:t>
      </w:r>
      <w:r>
        <w:rPr>
          <w:b/>
        </w:rPr>
        <w:t>Straight with square edges</w:t>
      </w:r>
      <w:r>
        <w:rPr/>
        <w:t>] [</w:t>
      </w:r>
      <w:r>
        <w:rPr>
          <w:b/>
        </w:rPr>
        <w:t>Straight with rounded edge</w:t>
      </w:r>
      <w:r>
        <w:rPr/>
        <w:t>] [</w:t>
      </w:r>
      <w:r>
        <w:rPr>
          <w:b/>
        </w:rPr>
        <w:t>Curved</w:t>
      </w:r>
      <w:r>
        <w:rPr/>
        <w:t>] [</w:t>
      </w:r>
      <w:r>
        <w:rPr>
          <w:b/>
        </w:rPr>
        <w:t>Wedge</w:t>
      </w:r>
      <w:r>
        <w:rPr/>
        <w:t>] &lt;</w:t>
      </w:r>
      <w:r>
        <w:rPr>
          <w:b/>
        </w:rPr>
        <w:t>Insert shape</w:t>
      </w:r>
      <w:r>
        <w:rPr/>
        <w:t>&gt;.</w:t>
      </w:r>
    </w:p>
    <w:p>
      <w:pPr>
        <w:pStyle w:val="PR2"/>
        <w:numPr>
          <w:ilvl w:val="5"/>
          <w:numId w:val="1"/>
        </w:numPr>
        <w:rPr/>
      </w:pPr>
      <w:r>
        <w:rPr/>
        <w:t>Louvers:</w:t>
      </w:r>
    </w:p>
    <w:p>
      <w:pPr>
        <w:pStyle w:val="PR3"/>
        <w:numPr>
          <w:ilvl w:val="6"/>
          <w:numId w:val="1"/>
        </w:numPr>
        <w:spacing w:before="240" w:after="0"/>
        <w:rPr/>
      </w:pPr>
      <w:r>
        <w:rPr/>
        <w:t>Number: [</w:t>
      </w:r>
      <w:r>
        <w:rPr>
          <w:b/>
        </w:rPr>
        <w:t>Three</w:t>
      </w:r>
      <w:r>
        <w:rPr/>
        <w:t>] [</w:t>
      </w:r>
      <w:r>
        <w:rPr>
          <w:b/>
        </w:rPr>
        <w:t>Four</w:t>
      </w:r>
      <w:r>
        <w:rPr/>
        <w:t>] [</w:t>
      </w:r>
      <w:r>
        <w:rPr>
          <w:b/>
        </w:rPr>
        <w:t>Five</w:t>
      </w:r>
      <w:r>
        <w:rPr/>
        <w:t>] &lt;</w:t>
      </w:r>
      <w:r>
        <w:rPr>
          <w:b/>
        </w:rPr>
        <w:t>Insert number</w:t>
      </w:r>
      <w:r>
        <w:rPr/>
        <w:t>&gt; louvers per unit.</w:t>
      </w:r>
    </w:p>
    <w:p>
      <w:pPr>
        <w:pStyle w:val="PR3"/>
        <w:numPr>
          <w:ilvl w:val="6"/>
          <w:numId w:val="1"/>
        </w:numPr>
        <w:rPr/>
      </w:pPr>
      <w:r>
        <w:rPr/>
        <w:t>Shape: [</w:t>
      </w:r>
      <w:r>
        <w:rPr>
          <w:b/>
        </w:rPr>
        <w:t>Planar</w:t>
      </w:r>
      <w:r>
        <w:rPr/>
        <w:t>] [</w:t>
      </w:r>
      <w:r>
        <w:rPr>
          <w:b/>
        </w:rPr>
        <w:t>Arched</w:t>
      </w:r>
      <w:r>
        <w:rPr/>
        <w:t>] [</w:t>
      </w:r>
      <w:r>
        <w:rPr>
          <w:b/>
        </w:rPr>
        <w:t>Circular</w:t>
      </w:r>
      <w:r>
        <w:rPr/>
        <w:t>] [</w:t>
      </w:r>
      <w:r>
        <w:rPr>
          <w:b/>
        </w:rPr>
        <w:t>Airfoil</w:t>
      </w:r>
      <w:r>
        <w:rPr/>
        <w:t>] [</w:t>
      </w:r>
      <w:r>
        <w:rPr>
          <w:b/>
        </w:rPr>
        <w:t>Square</w:t>
      </w:r>
      <w:r>
        <w:rPr/>
        <w:t>].</w:t>
      </w:r>
    </w:p>
    <w:p>
      <w:pPr>
        <w:pStyle w:val="PR3"/>
        <w:numPr>
          <w:ilvl w:val="6"/>
          <w:numId w:val="1"/>
        </w:numPr>
        <w:rPr/>
      </w:pPr>
      <w:r>
        <w:rPr/>
        <w:t>Width: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10 inches</w:t>
      </w:r>
      <w:r>
        <w:rPr>
          <w:rStyle w:val="SI"/>
          <w:b/>
        </w:rPr>
        <w:t xml:space="preserve"> (254 mm)</w:t>
      </w:r>
      <w:r>
        <w:rPr/>
        <w:t>] &lt;</w:t>
      </w:r>
      <w:r>
        <w:rPr>
          <w:b/>
        </w:rPr>
        <w:t>Insert dimension</w:t>
      </w:r>
      <w:r>
        <w:rPr/>
        <w:t>&gt;.</w:t>
      </w:r>
    </w:p>
    <w:p>
      <w:pPr>
        <w:pStyle w:val="PR3"/>
        <w:numPr>
          <w:ilvl w:val="6"/>
          <w:numId w:val="1"/>
        </w:numPr>
        <w:rPr/>
      </w:pPr>
      <w:r>
        <w:rPr/>
        <w:t>Mounting Angle: [</w:t>
      </w:r>
      <w:r>
        <w:rPr>
          <w:b/>
        </w:rPr>
        <w:t>25</w:t>
      </w:r>
      <w:r>
        <w:rPr/>
        <w:t>] [</w:t>
      </w:r>
      <w:r>
        <w:rPr>
          <w:b/>
        </w:rPr>
        <w:t>30</w:t>
      </w:r>
      <w:r>
        <w:rPr/>
        <w:t>] [</w:t>
      </w:r>
      <w:r>
        <w:rPr>
          <w:b/>
        </w:rPr>
        <w:t>35</w:t>
      </w:r>
      <w:r>
        <w:rPr/>
        <w:t>] &lt;</w:t>
      </w:r>
      <w:r>
        <w:rPr>
          <w:b/>
        </w:rPr>
        <w:t>Insert number</w:t>
      </w:r>
      <w:r>
        <w:rPr/>
        <w:t>&gt; degrees.</w:t>
      </w:r>
    </w:p>
    <w:p>
      <w:pPr>
        <w:pStyle w:val="PR2"/>
        <w:numPr>
          <w:ilvl w:val="5"/>
          <w:numId w:val="1"/>
        </w:numPr>
        <w:spacing w:before="240" w:after="0"/>
        <w:rPr/>
      </w:pPr>
      <w:r>
        <w:rPr/>
        <w:t>Fasciae: [</w:t>
      </w:r>
      <w:r>
        <w:rPr>
          <w:b/>
        </w:rPr>
        <w:t>Rectangular</w:t>
      </w:r>
      <w:r>
        <w:rPr/>
        <w:t>] [</w:t>
      </w:r>
      <w:r>
        <w:rPr>
          <w:b/>
        </w:rPr>
        <w:t>Bullnose</w:t>
      </w:r>
      <w:r>
        <w:rPr/>
        <w:t>] [</w:t>
      </w:r>
      <w:r>
        <w:rPr>
          <w:b/>
        </w:rPr>
        <w:t>Angular</w:t>
      </w:r>
      <w:r>
        <w:rPr/>
        <w:t>] [</w:t>
      </w:r>
      <w:r>
        <w:rPr>
          <w:b/>
        </w:rPr>
        <w:t>Circular</w:t>
      </w:r>
      <w:r>
        <w:rPr/>
        <w:t>].</w:t>
      </w:r>
    </w:p>
    <w:p>
      <w:pPr>
        <w:pStyle w:val="PR2"/>
        <w:numPr>
          <w:ilvl w:val="5"/>
          <w:numId w:val="1"/>
        </w:numPr>
        <w:rPr/>
      </w:pPr>
      <w:r>
        <w:rPr/>
        <w:t>Finish: [</w:t>
      </w:r>
      <w:r>
        <w:rPr>
          <w:b/>
        </w:rPr>
        <w:t>Match adjacent glazed aluminum curtain wall</w:t>
      </w:r>
      <w:r>
        <w:rPr/>
        <w:t>] &lt;</w:t>
      </w:r>
      <w:r>
        <w:rPr>
          <w:b/>
        </w:rPr>
        <w:t>Insert finish</w:t>
      </w:r>
      <w:r>
        <w:rPr/>
        <w:t>&gt;.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Light Shelves: Light-reflecting assemblies consisting of manufacturer's standard support brackets or channels, and aluminum tray, designed for attachment to interior of curtain wall with mechanical fasteners.</w:t>
      </w:r>
    </w:p>
    <w:p>
      <w:pPr>
        <w:pStyle w:val="PR2"/>
        <w:numPr>
          <w:ilvl w:val="5"/>
          <w:numId w:val="1"/>
        </w:numPr>
        <w:spacing w:before="240" w:after="0"/>
        <w:rPr/>
      </w:pPr>
      <w:r>
        <w:rPr/>
        <w:t>Projection from Wall: [</w:t>
      </w:r>
      <w:r>
        <w:rPr>
          <w:b/>
        </w:rPr>
        <w:t>As indicated on Drawings</w:t>
      </w:r>
      <w:r>
        <w:rPr/>
        <w:t>] [</w:t>
      </w:r>
      <w:r>
        <w:rPr>
          <w:rStyle w:val="IP"/>
          <w:b/>
        </w:rPr>
        <w:t>20 inches</w:t>
      </w:r>
      <w:r>
        <w:rPr>
          <w:rStyle w:val="SI"/>
          <w:b/>
        </w:rPr>
        <w:t xml:space="preserve"> (508 mm)</w:t>
      </w:r>
      <w:r>
        <w:rPr/>
        <w:t>] [</w:t>
      </w:r>
      <w:r>
        <w:rPr>
          <w:rStyle w:val="IP"/>
          <w:b/>
        </w:rPr>
        <w:t>25 inches</w:t>
      </w:r>
      <w:r>
        <w:rPr>
          <w:rStyle w:val="SI"/>
          <w:b/>
        </w:rPr>
        <w:t xml:space="preserve"> (635 mm)</w:t>
      </w:r>
      <w:r>
        <w:rPr/>
        <w:t>] [</w:t>
      </w:r>
      <w:r>
        <w:rPr>
          <w:rStyle w:val="IP"/>
          <w:b/>
        </w:rPr>
        <w:t>30 inches</w:t>
      </w:r>
      <w:r>
        <w:rPr>
          <w:rStyle w:val="SI"/>
          <w:b/>
        </w:rPr>
        <w:t xml:space="preserve"> (762 mm)</w:t>
      </w:r>
      <w:r>
        <w:rPr/>
        <w:t>] [</w:t>
      </w:r>
      <w:r>
        <w:rPr>
          <w:rStyle w:val="IP"/>
          <w:b/>
        </w:rPr>
        <w:t>35 inches</w:t>
      </w:r>
      <w:r>
        <w:rPr>
          <w:rStyle w:val="SI"/>
          <w:b/>
        </w:rPr>
        <w:t xml:space="preserve"> (889 mm)</w:t>
      </w:r>
      <w:r>
        <w:rPr/>
        <w:t>] &lt;</w:t>
      </w:r>
      <w:r>
        <w:rPr>
          <w:b/>
        </w:rPr>
        <w:t>Insert projection</w:t>
      </w:r>
      <w:r>
        <w:rPr/>
        <w:t>&gt;.</w:t>
      </w:r>
    </w:p>
    <w:p>
      <w:pPr>
        <w:pStyle w:val="PR2"/>
        <w:numPr>
          <w:ilvl w:val="5"/>
          <w:numId w:val="1"/>
        </w:numPr>
        <w:rPr/>
      </w:pPr>
      <w:r>
        <w:rPr/>
        <w:t>Finish: [</w:t>
      </w:r>
      <w:r>
        <w:rPr>
          <w:b/>
        </w:rPr>
        <w:t>Match adjacent glazed aluminum curtain wall</w:t>
      </w:r>
      <w:r>
        <w:rPr/>
        <w:t>] &lt;</w:t>
      </w:r>
      <w:r>
        <w:rPr>
          <w:b/>
        </w:rPr>
        <w:t>Insert finish</w:t>
      </w:r>
      <w:r>
        <w:rPr/>
        <w:t>&gt;.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ART"/>
        <w:numPr>
          <w:ilvl w:val="3"/>
          <w:numId w:val="1"/>
        </w:numPr>
        <w:ind w:hanging="0" w:left="0"/>
        <w:rPr/>
      </w:pPr>
      <w:r>
        <w:rPr/>
        <w:t>GLAZING</w:t>
      </w:r>
    </w:p>
    <w:p>
      <w:pPr>
        <w:pStyle w:val="PR1"/>
        <w:numPr>
          <w:ilvl w:val="4"/>
          <w:numId w:val="1"/>
        </w:numPr>
        <w:rPr/>
      </w:pPr>
      <w:r>
        <w:rPr/>
        <w:t>Glazing: Comply with Section 088000 "Glazing."</w:t>
      </w:r>
    </w:p>
    <w:p>
      <w:pPr>
        <w:pStyle w:val="CMT"/>
        <w:rPr/>
      </w:pPr>
      <w:r>
        <w:rPr/>
        <w:t>For gaskets in continuous contact with structural silicone, use extruded silicone or compatible material. Silicone glazing gaskets are available in custom colors from some manufacturers.</w:t>
      </w:r>
    </w:p>
    <w:p>
      <w:pPr>
        <w:pStyle w:val="PR1"/>
        <w:numPr>
          <w:ilvl w:val="4"/>
          <w:numId w:val="1"/>
        </w:numPr>
        <w:rPr/>
      </w:pPr>
      <w:r>
        <w:rPr/>
        <w:t>Glazing Gaskets: ASTM C509 or ASTM C864. [</w:t>
      </w:r>
      <w:r>
        <w:rPr>
          <w:b/>
        </w:rPr>
        <w:t>Manufacturer's standard</w:t>
      </w:r>
      <w:r>
        <w:rPr/>
        <w:t>] [</w:t>
      </w:r>
      <w:r>
        <w:rPr>
          <w:b/>
        </w:rPr>
        <w:t>Compression-type, replaceable EPDM</w:t>
      </w:r>
      <w:r>
        <w:rPr/>
        <w:t>] [</w:t>
      </w:r>
      <w:r>
        <w:rPr>
          <w:b/>
        </w:rPr>
        <w:t>Extruded silicone</w:t>
      </w:r>
      <w:r>
        <w:rPr/>
        <w:t>] [</w:t>
      </w:r>
      <w:r>
        <w:rPr>
          <w:b/>
        </w:rPr>
        <w:t>Comply with Section 088000 "Glazing."</w:t>
      </w:r>
      <w:r>
        <w:rPr/>
        <w:t>] &lt;</w:t>
      </w:r>
      <w:r>
        <w:rPr>
          <w:b/>
        </w:rPr>
        <w:t>Insert type</w:t>
      </w:r>
      <w:r>
        <w:rPr/>
        <w:t>&gt;.</w:t>
      </w:r>
    </w:p>
    <w:p>
      <w:pPr>
        <w:pStyle w:val="PR2"/>
        <w:numPr>
          <w:ilvl w:val="5"/>
          <w:numId w:val="1"/>
        </w:numPr>
        <w:spacing w:before="240" w:after="0"/>
        <w:rPr/>
      </w:pPr>
      <w:r>
        <w:rPr/>
        <w:t>Color: [</w:t>
      </w:r>
      <w:r>
        <w:rPr>
          <w:b/>
        </w:rPr>
        <w:t>Black</w:t>
      </w:r>
      <w:r>
        <w:rPr/>
        <w:t>] &lt;</w:t>
      </w:r>
      <w:r>
        <w:rPr>
          <w:b/>
        </w:rPr>
        <w:t>Insert color</w:t>
      </w:r>
      <w:r>
        <w:rPr/>
        <w:t>&gt;.</w:t>
      </w:r>
    </w:p>
    <w:p>
      <w:pPr>
        <w:pStyle w:val="CMT"/>
        <w:rPr/>
      </w:pPr>
      <w:r>
        <w:rPr/>
        <w:t>Retain first option in "Glazing Sealants" Paragraph below for products based on manufacturer's standard systems, or retain second option and specify sealants for glazing systems in Section 088000 "Glazing."</w:t>
      </w:r>
    </w:p>
    <w:p>
      <w:pPr>
        <w:pStyle w:val="PR1"/>
        <w:numPr>
          <w:ilvl w:val="4"/>
          <w:numId w:val="1"/>
        </w:numPr>
        <w:rPr/>
      </w:pPr>
      <w:r>
        <w:rPr/>
        <w:t>Glazing Sealants: [</w:t>
      </w:r>
      <w:r>
        <w:rPr>
          <w:b/>
        </w:rPr>
        <w:t>As recommended by manufacturer.</w:t>
      </w:r>
      <w:r>
        <w:rPr/>
        <w:t>] [</w:t>
      </w:r>
      <w:r>
        <w:rPr>
          <w:b/>
        </w:rPr>
        <w:t>Comply with Section 088000 "Glazing."</w:t>
      </w:r>
      <w:r>
        <w:rPr/>
        <w:t>]</w:t>
      </w:r>
    </w:p>
    <w:p>
      <w:pPr>
        <w:pStyle w:val="PR2"/>
        <w:numPr>
          <w:ilvl w:val="5"/>
          <w:numId w:val="1"/>
        </w:numPr>
        <w:spacing w:before="240" w:after="0"/>
        <w:rPr/>
      </w:pPr>
      <w:hyperlink r:id="rId9">
        <w:r>
          <w:rPr>
            <w:rStyle w:val="Hyperlink"/>
          </w:rPr>
          <w:t>&lt;Double click to insert sustainable design text for sealants.&gt;</w:t>
        </w:r>
      </w:hyperlink>
    </w:p>
    <w:p>
      <w:pPr>
        <w:pStyle w:val="PR2"/>
        <w:numPr>
          <w:ilvl w:val="5"/>
          <w:numId w:val="1"/>
        </w:numPr>
        <w:rPr/>
      </w:pPr>
      <w:hyperlink r:id="rId10">
        <w:r>
          <w:rPr>
            <w:rStyle w:val="Hyperlink"/>
          </w:rPr>
          <w:t>&lt;Double click to insert sustainable design text for sealants.&gt;</w:t>
        </w:r>
      </w:hyperlink>
    </w:p>
    <w:p>
      <w:pPr>
        <w:pStyle w:val="CMT"/>
        <w:rPr/>
      </w:pPr>
      <w:r>
        <w:rPr/>
        <w:t>Retain "Structural Glazing Sealants" and "Weatherseal Sealants" paragraphs below for two-sided structural-sealant-glazed curtain walls.</w:t>
      </w:r>
    </w:p>
    <w:p>
      <w:pPr>
        <w:pStyle w:val="PR1"/>
        <w:numPr>
          <w:ilvl w:val="4"/>
          <w:numId w:val="1"/>
        </w:numPr>
        <w:rPr/>
      </w:pPr>
      <w:r>
        <w:rPr/>
        <w:t>Structural Glazing Sealants: ASTM C1184, chemically curing silicone formulation that is compatible with system components with which it comes into contact, specifically formulated and tested for use as structural sealant and approved by structural-sealant manufacturer for use in curtain-wall assembly indicated.</w:t>
      </w:r>
    </w:p>
    <w:p>
      <w:pPr>
        <w:pStyle w:val="PR2"/>
        <w:numPr>
          <w:ilvl w:val="5"/>
          <w:numId w:val="1"/>
        </w:numPr>
        <w:spacing w:before="240" w:after="0"/>
        <w:rPr/>
      </w:pPr>
      <w:r>
        <w:rPr/>
        <w:t>Color: [</w:t>
      </w:r>
      <w:r>
        <w:rPr>
          <w:b/>
        </w:rPr>
        <w:t>Black</w:t>
      </w:r>
      <w:r>
        <w:rPr/>
        <w:t>] [</w:t>
      </w:r>
      <w:r>
        <w:rPr>
          <w:b/>
        </w:rPr>
        <w:t>Gray</w:t>
      </w:r>
      <w:r>
        <w:rPr/>
        <w:t>] [</w:t>
      </w:r>
      <w:r>
        <w:rPr>
          <w:b/>
        </w:rPr>
        <w:t>As selected by Architect from manufacturer's full range of colors</w:t>
      </w:r>
      <w:r>
        <w:rPr/>
        <w:t>] &lt;</w:t>
      </w:r>
      <w:r>
        <w:rPr>
          <w:b/>
        </w:rPr>
        <w:t>Insert color</w:t>
      </w:r>
      <w:r>
        <w:rPr/>
        <w:t>&gt;.</w:t>
      </w:r>
    </w:p>
    <w:p>
      <w:pPr>
        <w:pStyle w:val="CMT"/>
        <w:rPr/>
      </w:pPr>
      <w:r>
        <w:rPr/>
        <w:t>Weatherseal sealants in "Weatherseal Sealants" Paragraph below provide weather resistance for structural-glazing sealants. Delete if not required or where structural sealant is also weatherseal sealant.</w:t>
      </w:r>
    </w:p>
    <w:p>
      <w:pPr>
        <w:pStyle w:val="PR1"/>
        <w:numPr>
          <w:ilvl w:val="4"/>
          <w:numId w:val="1"/>
        </w:numPr>
        <w:rPr/>
      </w:pPr>
      <w:r>
        <w:rPr/>
        <w:t>Weatherseal Sealants: ASTM C920 for Type S; Grade NS; Class 25; Uses NT, G, A, and O; chemically curing silicone formulation that is compatible with structural sealant and other system components with which it comes into contact; recommended by structural-sealant, weatherseal-sealant, and structural-sealant-glazed curtain-wall manufacturers for this use.</w:t>
      </w:r>
    </w:p>
    <w:p>
      <w:pPr>
        <w:pStyle w:val="PR2"/>
        <w:numPr>
          <w:ilvl w:val="5"/>
          <w:numId w:val="1"/>
        </w:numPr>
        <w:spacing w:before="240" w:after="0"/>
        <w:rPr/>
      </w:pPr>
      <w:r>
        <w:rPr/>
        <w:t>Color: Match structural sealant.</w:t>
      </w:r>
    </w:p>
    <w:p>
      <w:pPr>
        <w:pStyle w:val="ART"/>
        <w:numPr>
          <w:ilvl w:val="3"/>
          <w:numId w:val="1"/>
        </w:numPr>
        <w:ind w:hanging="0" w:left="0"/>
        <w:rPr/>
      </w:pPr>
      <w:r>
        <w:rPr/>
        <w:t>MATERIALS</w:t>
      </w:r>
    </w:p>
    <w:p>
      <w:pPr>
        <w:pStyle w:val="PR1"/>
        <w:numPr>
          <w:ilvl w:val="4"/>
          <w:numId w:val="1"/>
        </w:numPr>
        <w:rPr/>
      </w:pPr>
      <w:r>
        <w:rPr/>
        <w:t xml:space="preserve">Sheet and Plate: </w:t>
      </w:r>
      <w:r>
        <w:rPr>
          <w:rStyle w:val="IP"/>
        </w:rPr>
        <w:t>ASTM B209</w:t>
      </w:r>
      <w:r>
        <w:rPr>
          <w:rStyle w:val="SI"/>
        </w:rPr>
        <w:t xml:space="preserve"> (ASTM B209M)</w:t>
      </w:r>
      <w:r>
        <w:rPr/>
        <w:t>.</w:t>
      </w:r>
    </w:p>
    <w:p>
      <w:pPr>
        <w:pStyle w:val="PR1"/>
        <w:numPr>
          <w:ilvl w:val="4"/>
          <w:numId w:val="1"/>
        </w:numPr>
        <w:rPr/>
      </w:pPr>
      <w:r>
        <w:rPr/>
        <w:t xml:space="preserve">Extruded Bars, Rods, Profiles, and Tubes: </w:t>
      </w:r>
      <w:r>
        <w:rPr>
          <w:rStyle w:val="IP"/>
        </w:rPr>
        <w:t>ASTM B221</w:t>
      </w:r>
      <w:r>
        <w:rPr>
          <w:rStyle w:val="SI"/>
        </w:rPr>
        <w:t xml:space="preserve"> (ASTM B221M)</w:t>
      </w:r>
      <w:r>
        <w:rPr/>
        <w:t>.</w:t>
      </w:r>
    </w:p>
    <w:p>
      <w:pPr>
        <w:pStyle w:val="PR1"/>
        <w:numPr>
          <w:ilvl w:val="4"/>
          <w:numId w:val="1"/>
        </w:numPr>
        <w:rPr/>
      </w:pPr>
      <w:r>
        <w:rPr/>
        <w:t>Structural Profiles: ASTM B308/B308M.</w:t>
      </w:r>
    </w:p>
    <w:p>
      <w:pPr>
        <w:pStyle w:val="CMT"/>
        <w:rPr/>
      </w:pPr>
      <w:r>
        <w:rPr/>
        <w:t>Retain "Steel Reinforcement" and "Steel Reinforcement Primer" paragraphs below for internal steel reinforcement of aluminum framing members; revise to suit Project.</w:t>
      </w:r>
    </w:p>
    <w:p>
      <w:pPr>
        <w:pStyle w:val="PR1"/>
        <w:numPr>
          <w:ilvl w:val="4"/>
          <w:numId w:val="1"/>
        </w:numPr>
        <w:rPr/>
      </w:pPr>
      <w:r>
        <w:rPr/>
        <w:t>Steel Reinforcement:</w:t>
      </w:r>
    </w:p>
    <w:p>
      <w:pPr>
        <w:pStyle w:val="PR2"/>
        <w:numPr>
          <w:ilvl w:val="5"/>
          <w:numId w:val="1"/>
        </w:numPr>
        <w:spacing w:before="240" w:after="0"/>
        <w:rPr/>
      </w:pPr>
      <w:r>
        <w:rPr/>
        <w:t>Structural Shapes, Plates, and Bars: ASTM A36/A36M.</w:t>
      </w:r>
    </w:p>
    <w:p>
      <w:pPr>
        <w:pStyle w:val="PR2"/>
        <w:numPr>
          <w:ilvl w:val="5"/>
          <w:numId w:val="1"/>
        </w:numPr>
        <w:rPr/>
      </w:pPr>
      <w:r>
        <w:rPr/>
        <w:t>Cold-Rolled Sheet and Strip: ASTM A1008/A1008M.</w:t>
      </w:r>
    </w:p>
    <w:p>
      <w:pPr>
        <w:pStyle w:val="PR2"/>
        <w:numPr>
          <w:ilvl w:val="5"/>
          <w:numId w:val="1"/>
        </w:numPr>
        <w:rPr/>
      </w:pPr>
      <w:r>
        <w:rPr/>
        <w:t>Hot-Rolled Sheet and Strip: ASTM A1011/A1011M.</w:t>
      </w:r>
    </w:p>
    <w:p>
      <w:pPr>
        <w:pStyle w:val="PR1"/>
        <w:numPr>
          <w:ilvl w:val="4"/>
          <w:numId w:val="1"/>
        </w:numPr>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1"/>
        <w:numPr>
          <w:ilvl w:val="4"/>
          <w:numId w:val="1"/>
        </w:numPr>
        <w:rPr/>
      </w:pPr>
      <w:hyperlink r:id="rId11">
        <w:r>
          <w:rPr>
            <w:rStyle w:val="Hyperlink"/>
          </w:rPr>
          <w:t>&lt;Double click to insert sustainable design text for recycled content.&gt;</w:t>
        </w:r>
      </w:hyperlink>
    </w:p>
    <w:p>
      <w:pPr>
        <w:pStyle w:val="PR1"/>
        <w:numPr>
          <w:ilvl w:val="4"/>
          <w:numId w:val="1"/>
        </w:numPr>
        <w:rPr/>
      </w:pPr>
      <w:hyperlink r:id="rId12">
        <w:r>
          <w:rPr>
            <w:rStyle w:val="Hyperlink"/>
          </w:rPr>
          <w:t>&lt;Double click to insert sustainable design text for recycled content of aluminum.&gt;</w:t>
        </w:r>
      </w:hyperlink>
    </w:p>
    <w:p>
      <w:pPr>
        <w:pStyle w:val="PR1"/>
        <w:numPr>
          <w:ilvl w:val="4"/>
          <w:numId w:val="1"/>
        </w:numPr>
        <w:rPr/>
      </w:pPr>
      <w:hyperlink r:id="rId13">
        <w:r>
          <w:rPr>
            <w:rStyle w:val="Hyperlink"/>
          </w:rPr>
          <w:t>&lt;Double click to insert sustainable design text for regional materials.&gt;</w:t>
        </w:r>
      </w:hyperlink>
    </w:p>
    <w:p>
      <w:pPr>
        <w:pStyle w:val="ART"/>
        <w:numPr>
          <w:ilvl w:val="3"/>
          <w:numId w:val="1"/>
        </w:numPr>
        <w:ind w:hanging="0" w:left="0"/>
        <w:rPr/>
      </w:pPr>
      <w:r>
        <w:rPr/>
        <w:t>ACCESSORIES</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CMT"/>
        <w:rPr/>
      </w:pPr>
      <w:r>
        <w:rPr/>
        <w:t>Retain first paragraph below for welding.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CMT"/>
        <w:rPr/>
      </w:pPr>
      <w:r>
        <w:rPr/>
        <w:t>Revise first subparagraph below to suit Project. Most glazed aluminum curtain walls are glazed from the exterior. Verify glazing requirements for aluminum-framed systems with manufacturers listed in Part 2 articles.</w:t>
      </w:r>
    </w:p>
    <w:p>
      <w:pPr>
        <w:pStyle w:val="PR2"/>
        <w:numPr>
          <w:ilvl w:val="5"/>
          <w:numId w:val="1"/>
        </w:numPr>
        <w:rPr/>
      </w:pPr>
      <w:r>
        <w:rPr/>
        <w:t>Provisions for field replacement of glazing from [</w:t>
      </w:r>
      <w:r>
        <w:rPr>
          <w:b/>
        </w:rPr>
        <w:t>exterior</w:t>
      </w:r>
      <w:r>
        <w:rPr/>
        <w:t>] [</w:t>
      </w:r>
      <w:r>
        <w:rPr>
          <w:b/>
        </w:rPr>
        <w:t>interior</w:t>
      </w:r>
      <w:r>
        <w:rPr/>
        <w:t>] [</w:t>
      </w:r>
      <w:r>
        <w:rPr>
          <w:b/>
        </w:rPr>
        <w:t>interior for vision glass and exterior for spandrel glazing or metal panels</w:t>
      </w:r>
      <w:r>
        <w:rPr/>
        <w:t>].</w:t>
      </w:r>
    </w:p>
    <w:p>
      <w:pPr>
        <w:pStyle w:val="CMT"/>
        <w:rPr/>
      </w:pPr>
      <w:r>
        <w:rPr/>
        <w:t>Revise first subparagraph below for safety railings if any.</w:t>
      </w:r>
    </w:p>
    <w:p>
      <w:pPr>
        <w:pStyle w:val="PR2"/>
        <w:numPr>
          <w:ilvl w:val="5"/>
          <w:numId w:val="1"/>
        </w:numPr>
        <w:rPr/>
      </w:pPr>
      <w:r>
        <w:rPr/>
        <w:t>Provisions for safety railings mounted [</w:t>
      </w:r>
      <w:r>
        <w:rPr>
          <w:b/>
        </w:rPr>
        <w:t>on interior face of mullions</w:t>
      </w:r>
      <w:r>
        <w:rPr/>
        <w:t>] [</w:t>
      </w:r>
      <w:r>
        <w:rPr>
          <w:b/>
        </w:rPr>
        <w:t>between mullions at interior</w:t>
      </w:r>
      <w:r>
        <w:rPr/>
        <w:t>].</w:t>
      </w:r>
    </w:p>
    <w:p>
      <w:pPr>
        <w:pStyle w:val="PR2"/>
        <w:numPr>
          <w:ilvl w:val="5"/>
          <w:numId w:val="1"/>
        </w:numPr>
        <w:rPr/>
      </w:pPr>
      <w:r>
        <w:rPr/>
        <w:t>Fasteners, anchors, and connection devices that are concealed from view to greatest extent possible.</w:t>
      </w:r>
    </w:p>
    <w:p>
      <w:pPr>
        <w:pStyle w:val="CMT"/>
        <w:rPr/>
      </w:pPr>
      <w:r>
        <w:rPr/>
        <w:t>Retain subparagraph below for curved components if any.</w:t>
      </w:r>
    </w:p>
    <w:p>
      <w:pPr>
        <w:pStyle w:val="PR2"/>
        <w:numPr>
          <w:ilvl w:val="5"/>
          <w:numId w:val="1"/>
        </w:numPr>
        <w:rPr/>
      </w:pPr>
      <w:r>
        <w:rPr/>
        <w:t>Components curved to indicated radii.</w:t>
      </w:r>
    </w:p>
    <w:p>
      <w:pPr>
        <w:pStyle w:val="PR1"/>
        <w:numPr>
          <w:ilvl w:val="4"/>
          <w:numId w:val="1"/>
        </w:numPr>
        <w:rPr/>
      </w:pPr>
      <w:r>
        <w:rPr/>
        <w:t>Fabricate components to resist water penetration as follows:</w:t>
      </w:r>
    </w:p>
    <w:p>
      <w:pPr>
        <w:pStyle w:val="CMT"/>
        <w:rPr/>
      </w:pPr>
      <w:r>
        <w:rPr/>
        <w:t>System in first subparagraph below uses internal drainage method to protect against both water leakage and excessive air leakage.</w:t>
      </w:r>
    </w:p>
    <w:p>
      <w:pPr>
        <w:pStyle w:val="PR2"/>
        <w:numPr>
          <w:ilvl w:val="5"/>
          <w:numId w:val="1"/>
        </w:numPr>
        <w:spacing w:before="240" w:after="0"/>
        <w:rPr/>
      </w:pPr>
      <w:r>
        <w:rPr/>
        <w:t>Internal guttering system or other means to drain water passing joints, condensation occurring within framing members, and moisture migrating within glazed aluminum curtain wall to exterior.</w:t>
      </w:r>
    </w:p>
    <w:p>
      <w:pPr>
        <w:pStyle w:val="CMT"/>
        <w:rPr/>
      </w:pPr>
      <w:r>
        <w:rPr/>
        <w:t>System in subparagraph below uses pressure-equalization method to protect against both water leakage and excessive air leakage.</w:t>
      </w:r>
    </w:p>
    <w:p>
      <w:pPr>
        <w:pStyle w:val="PR2"/>
        <w:numPr>
          <w:ilvl w:val="5"/>
          <w:numId w:val="1"/>
        </w:numPr>
        <w:rPr/>
      </w:pPr>
      <w:r>
        <w:rPr/>
        <w:t>Pressure-equalized system or double barrier design with primary air and vapor barrier at interior side of glazed aluminum curtain wall and secondary seal weeped and vented to exterior.</w:t>
      </w:r>
    </w:p>
    <w:p>
      <w:pPr>
        <w:pStyle w:val="PR1"/>
        <w:numPr>
          <w:ilvl w:val="4"/>
          <w:numId w:val="1"/>
        </w:numPr>
        <w:rPr/>
      </w:pPr>
      <w:r>
        <w:rPr/>
        <w:t>Curtain-Wall Framing: Fabricate components for assembly using [</w:t>
      </w:r>
      <w:r>
        <w:rPr>
          <w:b/>
        </w:rPr>
        <w:t>manufacturer's standard assembly method</w:t>
      </w:r>
      <w:r>
        <w:rPr/>
        <w:t>] [</w:t>
      </w:r>
      <w:r>
        <w:rPr>
          <w:b/>
        </w:rPr>
        <w:t>shear-block system</w:t>
      </w:r>
      <w:r>
        <w:rPr/>
        <w:t>] [</w:t>
      </w:r>
      <w:r>
        <w:rPr>
          <w:b/>
        </w:rPr>
        <w:t>screw-spline system</w:t>
      </w:r>
      <w:r>
        <w:rPr/>
        <w:t>] [</w:t>
      </w:r>
      <w:r>
        <w:rPr>
          <w:b/>
        </w:rPr>
        <w:t>head-and-sill-receptor system with shear blocks at intermediate horizontal members</w:t>
      </w:r>
      <w:r>
        <w:rPr/>
        <w:t>] &lt;</w:t>
      </w:r>
      <w:r>
        <w:rPr>
          <w:b/>
        </w:rPr>
        <w:t>Insert description</w:t>
      </w:r>
      <w:r>
        <w:rPr/>
        <w:t>&gt;.</w:t>
      </w:r>
    </w:p>
    <w:p>
      <w:pPr>
        <w:pStyle w:val="CMT"/>
        <w:rPr/>
      </w:pPr>
      <w:r>
        <w:rPr/>
        <w:t>Retain "Factory-Assembled Frame Units" Paragraph below for unitized system. Revise to suit Project.</w:t>
      </w:r>
    </w:p>
    <w:p>
      <w:pPr>
        <w:pStyle w:val="PR1"/>
        <w:numPr>
          <w:ilvl w:val="4"/>
          <w:numId w:val="1"/>
        </w:numPr>
        <w:rPr/>
      </w:pPr>
      <w:r>
        <w:rPr/>
        <w:t>Factory-Assembled Frame Units:</w:t>
      </w:r>
    </w:p>
    <w:p>
      <w:pPr>
        <w:pStyle w:val="PR2"/>
        <w:numPr>
          <w:ilvl w:val="5"/>
          <w:numId w:val="1"/>
        </w:numPr>
        <w:spacing w:before="240" w:after="0"/>
        <w:rPr/>
      </w:pPr>
      <w:r>
        <w:rPr/>
        <w:t>Rigidly secure nonmovement joints.</w:t>
      </w:r>
    </w:p>
    <w:p>
      <w:pPr>
        <w:pStyle w:val="PR2"/>
        <w:numPr>
          <w:ilvl w:val="5"/>
          <w:numId w:val="1"/>
        </w:numPr>
        <w:rPr/>
      </w:pPr>
      <w:r>
        <w:rPr/>
        <w:t>Prepare surfaces that are in contact with structural sealant in accordance with sealant manufacturer's written instructions, to ensure compatibility and adhesion. Preparation includes, but is not limited to, cleaning and priming surfaces.</w:t>
      </w:r>
    </w:p>
    <w:p>
      <w:pPr>
        <w:pStyle w:val="PR2"/>
        <w:numPr>
          <w:ilvl w:val="5"/>
          <w:numId w:val="1"/>
        </w:numPr>
        <w:rPr/>
      </w:pPr>
      <w:r>
        <w:rPr/>
        <w:t>Seal joints watertight unless otherwise indicated.</w:t>
      </w:r>
    </w:p>
    <w:p>
      <w:pPr>
        <w:pStyle w:val="PR2"/>
        <w:numPr>
          <w:ilvl w:val="5"/>
          <w:numId w:val="1"/>
        </w:numPr>
        <w:rPr/>
      </w:pPr>
      <w:r>
        <w:rPr/>
        <w:t>Install glazing to comply with requirements in Section 088000 "Glazing."</w:t>
      </w:r>
    </w:p>
    <w:p>
      <w:pPr>
        <w:pStyle w:val="CMT"/>
        <w:rPr/>
      </w:pPr>
      <w:r>
        <w:rPr/>
        <w:t>Retain first subparagraph below if project includes factory glazed, two-sided structural glazing.</w:t>
      </w:r>
    </w:p>
    <w:p>
      <w:pPr>
        <w:pStyle w:val="PR2"/>
        <w:numPr>
          <w:ilvl w:val="5"/>
          <w:numId w:val="1"/>
        </w:numPr>
        <w:rPr/>
      </w:pPr>
      <w:r>
        <w:rPr/>
        <w:t>Install structural glazing.</w:t>
      </w:r>
    </w:p>
    <w:p>
      <w:pPr>
        <w:pStyle w:val="PR3"/>
        <w:numPr>
          <w:ilvl w:val="6"/>
          <w:numId w:val="1"/>
        </w:numPr>
        <w:spacing w:before="240" w:after="0"/>
        <w:rPr/>
      </w:pPr>
      <w:r>
        <w:rPr/>
        <w:t>Set glazing into framing in accordance with sealant manufacturer and framing manufacturer's written instructions and standard practice. Use a spacer or backer as recommended by manufacturer.</w:t>
      </w:r>
    </w:p>
    <w:p>
      <w:pPr>
        <w:pStyle w:val="PR3"/>
        <w:numPr>
          <w:ilvl w:val="6"/>
          <w:numId w:val="1"/>
        </w:numPr>
        <w:rPr/>
      </w:pPr>
      <w:r>
        <w:rPr/>
        <w:t>Set glazing with proper orientation so that coatings face exterior or interior as specified.</w:t>
      </w:r>
    </w:p>
    <w:p>
      <w:pPr>
        <w:pStyle w:val="PR3"/>
        <w:numPr>
          <w:ilvl w:val="6"/>
          <w:numId w:val="1"/>
        </w:numPr>
        <w:rPr/>
      </w:pPr>
      <w:r>
        <w:rPr/>
        <w:t>Apply structural silicone sealant to completely fill cavity, in accordance with sealant manufacturers written instructions with the framing and glazing in a fully supported position.</w:t>
      </w:r>
    </w:p>
    <w:p>
      <w:pPr>
        <w:pStyle w:val="PR3"/>
        <w:numPr>
          <w:ilvl w:val="6"/>
          <w:numId w:val="1"/>
        </w:numPr>
        <w:rPr/>
      </w:pPr>
      <w:r>
        <w:rPr/>
        <w:t>Brace or stiffen framing and glazing in such a manner to prevent undue stresses on the glass edge seal and structural joints or movement of the glazing, until sealant is fully cured in accordance with manufacturer's recommendations.</w:t>
      </w:r>
    </w:p>
    <w:p>
      <w:pPr>
        <w:pStyle w:val="PR3"/>
        <w:numPr>
          <w:ilvl w:val="6"/>
          <w:numId w:val="1"/>
        </w:numPr>
        <w:rPr/>
      </w:pPr>
      <w:r>
        <w:rPr/>
        <w:t>After structural sealant has completely cured, insert backer rod between lites of glass as recommended by sealant manufacturer.</w:t>
      </w:r>
    </w:p>
    <w:p>
      <w:pPr>
        <w:pStyle w:val="PR3"/>
        <w:numPr>
          <w:ilvl w:val="6"/>
          <w:numId w:val="1"/>
        </w:numPr>
        <w:rPr/>
      </w:pPr>
      <w:r>
        <w:rPr/>
        <w:t>Install weatherseal sealant to completely fill cavity, in accordance with sealant manufacturer's written instructions, to produce weatherproof joints.</w:t>
      </w:r>
    </w:p>
    <w:p>
      <w:pPr>
        <w:pStyle w:val="PR3"/>
        <w:numPr>
          <w:ilvl w:val="6"/>
          <w:numId w:val="1"/>
        </w:numPr>
        <w:rPr/>
      </w:pPr>
      <w:r>
        <w:rPr/>
        <w:t>Clean and protect glass as indicated in Section 088000 "Glazing."</w:t>
      </w:r>
    </w:p>
    <w:p>
      <w:pPr>
        <w:pStyle w:val="CMT"/>
        <w:rPr/>
      </w:pPr>
      <w:r>
        <w:rPr/>
        <w:t>Retain subparagraph below if recommended by manufacturer.</w:t>
      </w:r>
    </w:p>
    <w:p>
      <w:pPr>
        <w:pStyle w:val="PR3"/>
        <w:numPr>
          <w:ilvl w:val="6"/>
          <w:numId w:val="1"/>
        </w:numPr>
        <w:rPr/>
      </w:pPr>
      <w:r>
        <w:rPr/>
        <w:t>Retain bracing or stiffening until erected to prevent racking of units during transportation and erection.</w:t>
      </w:r>
    </w:p>
    <w:p>
      <w:pPr>
        <w:pStyle w:val="PR1"/>
        <w:numPr>
          <w:ilvl w:val="4"/>
          <w:numId w:val="1"/>
        </w:numPr>
        <w:rPr/>
      </w:pPr>
      <w:r>
        <w:rPr/>
        <w:t>After fabrication, clearly mark components to identify their locations in Project in accordance with Shop Drawings.</w:t>
      </w:r>
    </w:p>
    <w:p>
      <w:pPr>
        <w:pStyle w:val="CMT"/>
        <w:rPr/>
      </w:pPr>
      <w:r>
        <w:rPr/>
        <w:t>Insert integral stabilization requirements for descent-control equipment used for maintenance if any.</w:t>
      </w:r>
    </w:p>
    <w:p>
      <w:pPr>
        <w:pStyle w:val="PR1"/>
        <w:numPr>
          <w:ilvl w:val="4"/>
          <w:numId w:val="1"/>
        </w:numPr>
        <w:rPr/>
      </w:pPr>
      <w:r>
        <w:rPr/>
        <w:t>&lt;</w:t>
      </w:r>
      <w:r>
        <w:rPr>
          <w:b/>
        </w:rPr>
        <w:t>Insert requirements</w:t>
      </w:r>
      <w:r>
        <w:rPr/>
        <w:t>&gt;.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Some aluminum-framing systems are available with dual finishes, allowing different interior and exterior color finishes.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 Performance Organic Finish, Single-Coat FEVE," or "Superior 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 Performance Organic Finish, Single-Coat FEVE" Paragraph below is not suitable for seacoast and severe environments.</w:t>
      </w:r>
    </w:p>
    <w:p>
      <w:pPr>
        <w:pStyle w:val="PR1"/>
        <w:numPr>
          <w:ilvl w:val="4"/>
          <w:numId w:val="1"/>
        </w:numPr>
        <w:rPr/>
      </w:pPr>
      <w:r>
        <w:rPr/>
        <w:t>Superior 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CMT"/>
        <w:rPr/>
      </w:pPr>
      <w:r>
        <w:rPr/>
        <w:t>Retain this article if Project includes two-sided structural glazing.</w:t>
      </w:r>
    </w:p>
    <w:p>
      <w:pPr>
        <w:pStyle w:val="PR1"/>
        <w:numPr>
          <w:ilvl w:val="4"/>
          <w:numId w:val="1"/>
        </w:numPr>
        <w:rPr/>
      </w:pPr>
      <w:r>
        <w:rPr/>
        <w:t>Structural Sealant: Perform quality-control procedures complying with ASTM C1401 recommendations, including, but not limited to, assembly material qualification procedures, sealant testing, and assembly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Where welding is required, weld components in concealed locations to minimize distortion or discoloration of finish. Protect glazing surfaces from welding.</w:t>
      </w:r>
    </w:p>
    <w:p>
      <w:pPr>
        <w:pStyle w:val="PR1"/>
        <w:numPr>
          <w:ilvl w:val="4"/>
          <w:numId w:val="1"/>
        </w:numPr>
        <w:rPr/>
      </w:pPr>
      <w:r>
        <w:rPr/>
        <w:t>Seal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primer, applying sealant or tape, or installing nonconductive spacers as recommended by manufacturer for this purpose.</w:t>
      </w:r>
    </w:p>
    <w:p>
      <w:pPr>
        <w:pStyle w:val="PR2"/>
        <w:numPr>
          <w:ilvl w:val="5"/>
          <w:numId w:val="1"/>
        </w:numPr>
        <w:rPr/>
      </w:pPr>
      <w:r>
        <w:rPr/>
        <w:t>Where aluminum is in contact with concrete or masonry, protect against corrosion by painting contact surfaces with bituminous paint.</w:t>
      </w:r>
    </w:p>
    <w:p>
      <w:pPr>
        <w:pStyle w:val="PR1"/>
        <w:numPr>
          <w:ilvl w:val="4"/>
          <w:numId w:val="1"/>
        </w:numPr>
        <w:rPr/>
      </w:pPr>
      <w:r>
        <w:rPr/>
        <w:t>Install components to drain water passing joints, condensation occurring within framing members, and moisture migrating within glazed aluminum curtain wall to exterior.</w:t>
      </w:r>
    </w:p>
    <w:p>
      <w:pPr>
        <w:pStyle w:val="PR1"/>
        <w:numPr>
          <w:ilvl w:val="4"/>
          <w:numId w:val="1"/>
        </w:numPr>
        <w:rPr/>
      </w:pPr>
      <w:r>
        <w:rPr/>
        <w:t>Install components plumb and true in alignment with established lines and grades.</w:t>
      </w:r>
    </w:p>
    <w:p>
      <w:pPr>
        <w:pStyle w:val="ART"/>
        <w:numPr>
          <w:ilvl w:val="3"/>
          <w:numId w:val="1"/>
        </w:numPr>
        <w:ind w:hanging="0" w:left="0"/>
        <w:rPr/>
      </w:pPr>
      <w:r>
        <w:rPr/>
        <w:t>INSTALLATION OF OPERABLE UNITS</w:t>
      </w:r>
    </w:p>
    <w:p>
      <w:pPr>
        <w:pStyle w:val="CMT"/>
        <w:rPr/>
      </w:pPr>
      <w:r>
        <w:rPr/>
        <w:t>Retain this article for operable units.</w:t>
      </w:r>
    </w:p>
    <w:p>
      <w:pPr>
        <w:pStyle w:val="PR1"/>
        <w:numPr>
          <w:ilvl w:val="4"/>
          <w:numId w:val="1"/>
        </w:numPr>
        <w:rPr/>
      </w:pPr>
      <w:r>
        <w:rPr/>
        <w:t>Install operable units level and plumb, securely anchored, and without distortion. Adjust weather-stripping contact and hardware movement to produce proper operation.</w:t>
      </w:r>
    </w:p>
    <w:p>
      <w:pPr>
        <w:pStyle w:val="ART"/>
        <w:numPr>
          <w:ilvl w:val="3"/>
          <w:numId w:val="1"/>
        </w:numPr>
        <w:ind w:hanging="0" w:left="0"/>
        <w:rPr/>
      </w:pPr>
      <w:r>
        <w:rPr/>
        <w:t>INSTALLATION OF GLAZING</w:t>
      </w:r>
    </w:p>
    <w:p>
      <w:pPr>
        <w:pStyle w:val="CMT"/>
        <w:rPr/>
      </w:pPr>
      <w:r>
        <w:rPr/>
        <w:t>Retain this article if glazed aluminum curtain walls are not factory glazed.</w:t>
      </w:r>
    </w:p>
    <w:p>
      <w:pPr>
        <w:pStyle w:val="PR1"/>
        <w:numPr>
          <w:ilvl w:val="4"/>
          <w:numId w:val="1"/>
        </w:numPr>
        <w:rPr/>
      </w:pPr>
      <w:r>
        <w:rPr/>
        <w:t>Install glazing as specified in Section 088000 "Glazing."</w:t>
      </w:r>
    </w:p>
    <w:p>
      <w:pPr>
        <w:pStyle w:val="ART"/>
        <w:numPr>
          <w:ilvl w:val="3"/>
          <w:numId w:val="1"/>
        </w:numPr>
        <w:ind w:hanging="0" w:left="0"/>
        <w:rPr/>
      </w:pPr>
      <w:r>
        <w:rPr/>
        <w:t>INSTALLATION OF STRUCTURAL GLAZING</w:t>
      </w:r>
    </w:p>
    <w:p>
      <w:pPr>
        <w:pStyle w:val="CMT"/>
        <w:rPr/>
      </w:pPr>
      <w:r>
        <w:rPr/>
        <w:t>Retain this article if Project includes two-sided structural glazing that is not factory glazed.</w:t>
      </w:r>
    </w:p>
    <w:p>
      <w:pPr>
        <w:pStyle w:val="PR1"/>
        <w:numPr>
          <w:ilvl w:val="4"/>
          <w:numId w:val="1"/>
        </w:numPr>
        <w:rPr/>
      </w:pPr>
      <w:r>
        <w:rPr/>
        <w:t>Prepare surfaces that will contact structural sealant in accordance with sealant manufacturer's written instructions, to ensure compatibility and adhesion. Preparation includes, but is not limited to, cleaning and priming surfaces.</w:t>
      </w:r>
    </w:p>
    <w:p>
      <w:pPr>
        <w:pStyle w:val="PR1"/>
        <w:numPr>
          <w:ilvl w:val="4"/>
          <w:numId w:val="1"/>
        </w:numPr>
        <w:rPr/>
      </w:pPr>
      <w:r>
        <w:rPr/>
        <w:t>Set glazing into framing in accordance with sealant manufacturer's and framing manufacturer's written instructions and standard practice. Use a spacer or backer as recommended by manufacturer.</w:t>
      </w:r>
    </w:p>
    <w:p>
      <w:pPr>
        <w:pStyle w:val="PR1"/>
        <w:numPr>
          <w:ilvl w:val="4"/>
          <w:numId w:val="1"/>
        </w:numPr>
        <w:rPr/>
      </w:pPr>
      <w:r>
        <w:rPr/>
        <w:t>Set glazing with proper orientation, so that coatings face exterior or interior as specified.</w:t>
      </w:r>
    </w:p>
    <w:p>
      <w:pPr>
        <w:pStyle w:val="PR1"/>
        <w:numPr>
          <w:ilvl w:val="4"/>
          <w:numId w:val="1"/>
        </w:numPr>
        <w:rPr/>
      </w:pPr>
      <w:r>
        <w:rPr/>
        <w:t>Hold glazing in place using temporary retainers of type and spacing recommended by manufacturer, until structural sealant joint has cured.</w:t>
      </w:r>
    </w:p>
    <w:p>
      <w:pPr>
        <w:pStyle w:val="PR1"/>
        <w:numPr>
          <w:ilvl w:val="4"/>
          <w:numId w:val="1"/>
        </w:numPr>
        <w:rPr/>
      </w:pPr>
      <w:r>
        <w:rPr/>
        <w:t>Apply structural sealant to completely fill cavity, in accordance with sealant manufacturer's and framing manufacturer's written instructions and in compliance with local codes.</w:t>
      </w:r>
    </w:p>
    <w:p>
      <w:pPr>
        <w:pStyle w:val="PR1"/>
        <w:numPr>
          <w:ilvl w:val="4"/>
          <w:numId w:val="1"/>
        </w:numPr>
        <w:rPr/>
      </w:pPr>
      <w:r>
        <w:rPr/>
        <w:t>Apply structural sealant at temperatures indicated by sealant manufacturer for type of sealant.</w:t>
      </w:r>
    </w:p>
    <w:p>
      <w:pPr>
        <w:pStyle w:val="PR1"/>
        <w:numPr>
          <w:ilvl w:val="4"/>
          <w:numId w:val="1"/>
        </w:numPr>
        <w:rPr/>
      </w:pPr>
      <w:r>
        <w:rPr/>
        <w:t>Allow structural sealant to cure in accordance with manufacturer's recommendations.</w:t>
      </w:r>
    </w:p>
    <w:p>
      <w:pPr>
        <w:pStyle w:val="PR1"/>
        <w:numPr>
          <w:ilvl w:val="4"/>
          <w:numId w:val="1"/>
        </w:numPr>
        <w:rPr/>
      </w:pPr>
      <w:r>
        <w:rPr/>
        <w:t>Clean and protect glass as indicated in Section 088000 "Glazing."</w:t>
      </w:r>
    </w:p>
    <w:p>
      <w:pPr>
        <w:pStyle w:val="ART"/>
        <w:numPr>
          <w:ilvl w:val="3"/>
          <w:numId w:val="1"/>
        </w:numPr>
        <w:ind w:hanging="0" w:left="0"/>
        <w:rPr/>
      </w:pPr>
      <w:r>
        <w:rPr/>
        <w:t>INSTALLATION OF WEATHERSEAL SEALANT</w:t>
      </w:r>
    </w:p>
    <w:p>
      <w:pPr>
        <w:pStyle w:val="CMT"/>
        <w:rPr/>
      </w:pPr>
      <w:r>
        <w:rPr/>
        <w:t>Retain this article if Project includes two-sided structural glazing that is not factory glazed.</w:t>
      </w:r>
    </w:p>
    <w:p>
      <w:pPr>
        <w:pStyle w:val="PR1"/>
        <w:numPr>
          <w:ilvl w:val="4"/>
          <w:numId w:val="1"/>
        </w:numPr>
        <w:rPr/>
      </w:pPr>
      <w:r>
        <w:rPr/>
        <w:t>After structural sealant has completely cured, remove temporary retainers and insert backer rod between lites of glass, as recommended by sealant manufacturer.</w:t>
      </w:r>
    </w:p>
    <w:p>
      <w:pPr>
        <w:pStyle w:val="PR1"/>
        <w:numPr>
          <w:ilvl w:val="4"/>
          <w:numId w:val="1"/>
        </w:numPr>
        <w:rPr/>
      </w:pPr>
      <w:r>
        <w:rPr/>
        <w:t>Install weatherseal sealant to completely fill cavity, in accordance with sealant manufacturer's written instructions, to produce weatherproof joints.</w:t>
      </w:r>
    </w:p>
    <w:p>
      <w:pPr>
        <w:pStyle w:val="ART"/>
        <w:numPr>
          <w:ilvl w:val="3"/>
          <w:numId w:val="1"/>
        </w:numPr>
        <w:ind w:hanging="0" w:left="0"/>
        <w:rPr/>
      </w:pPr>
      <w:r>
        <w:rPr/>
        <w:t>ERECTION TOLERANCES</w:t>
      </w:r>
    </w:p>
    <w:p>
      <w:pPr>
        <w:pStyle w:val="PR1"/>
        <w:numPr>
          <w:ilvl w:val="4"/>
          <w:numId w:val="1"/>
        </w:numPr>
        <w:rPr/>
      </w:pPr>
      <w:r>
        <w:rPr/>
        <w:t>Install glazed aluminum curtain walls to comply with the following maximum tolerances:</w:t>
      </w:r>
    </w:p>
    <w:p>
      <w:pPr>
        <w:pStyle w:val="CMT"/>
        <w:rPr/>
      </w:pPr>
      <w:r>
        <w:rPr/>
        <w:t>Erection tolerances in subparagraphs below are examples only that are based on various AAMA references. Coordinate with tolerances for support systems and revise to suit Project.</w:t>
      </w:r>
    </w:p>
    <w:p>
      <w:pPr>
        <w:pStyle w:val="PR2"/>
        <w:numPr>
          <w:ilvl w:val="5"/>
          <w:numId w:val="1"/>
        </w:numPr>
        <w:spacing w:before="240" w:after="0"/>
        <w:rPr/>
      </w:pPr>
      <w:r>
        <w:rPr/>
        <w:t xml:space="preserve">Plumb: </w:t>
      </w:r>
      <w:r>
        <w:rPr>
          <w:rStyle w:val="IP"/>
        </w:rPr>
        <w:t>1/8 inch in 10 feet</w:t>
      </w:r>
      <w:r>
        <w:rPr>
          <w:rStyle w:val="SI"/>
        </w:rPr>
        <w:t xml:space="preserve"> (3.2 mm in 3 m)</w:t>
      </w:r>
      <w:r>
        <w:rPr/>
        <w:t xml:space="preserve">; </w:t>
      </w:r>
      <w:r>
        <w:rPr>
          <w:rStyle w:val="IP"/>
        </w:rPr>
        <w:t>1/4 inch in 40 feet</w:t>
      </w:r>
      <w:r>
        <w:rPr>
          <w:rStyle w:val="SI"/>
        </w:rPr>
        <w:t xml:space="preserve"> (6.35 mm in 12.2 m)</w:t>
      </w:r>
      <w:r>
        <w:rPr/>
        <w:t>.</w:t>
      </w:r>
    </w:p>
    <w:p>
      <w:pPr>
        <w:pStyle w:val="PR2"/>
        <w:numPr>
          <w:ilvl w:val="5"/>
          <w:numId w:val="1"/>
        </w:numPr>
        <w:rPr/>
      </w:pPr>
      <w:r>
        <w:rPr/>
        <w:t xml:space="preserve">Level: </w:t>
      </w:r>
      <w:r>
        <w:rPr>
          <w:rStyle w:val="IP"/>
        </w:rPr>
        <w:t>1/8 inch in 20 feet</w:t>
      </w:r>
      <w:r>
        <w:rPr>
          <w:rStyle w:val="SI"/>
        </w:rPr>
        <w:t xml:space="preserve"> (3.2 mm in 6 m)</w:t>
      </w:r>
      <w:r>
        <w:rPr/>
        <w:t xml:space="preserve">; </w:t>
      </w:r>
      <w:r>
        <w:rPr>
          <w:rStyle w:val="IP"/>
        </w:rPr>
        <w:t>1/4 inch in 40 feet</w:t>
      </w:r>
      <w:r>
        <w:rPr>
          <w:rStyle w:val="SI"/>
        </w:rPr>
        <w:t xml:space="preserve"> (6.35 mm in 12.2 m)</w:t>
      </w:r>
      <w:r>
        <w:rPr/>
        <w:t>.</w:t>
      </w:r>
    </w:p>
    <w:p>
      <w:pPr>
        <w:pStyle w:val="PR2"/>
        <w:numPr>
          <w:ilvl w:val="5"/>
          <w:numId w:val="1"/>
        </w:numPr>
        <w:rPr/>
      </w:pPr>
      <w:r>
        <w:rPr/>
        <w:t>Alignment:</w:t>
      </w:r>
    </w:p>
    <w:p>
      <w:pPr>
        <w:pStyle w:val="PR3"/>
        <w:numPr>
          <w:ilvl w:val="6"/>
          <w:numId w:val="1"/>
        </w:numPr>
        <w:spacing w:before="240" w:after="0"/>
        <w:rPr/>
      </w:pPr>
      <w:r>
        <w:rPr/>
        <w:t xml:space="preserve">Where surfaces abut in line or are separated by reveal or protruding element up to </w:t>
      </w:r>
      <w:r>
        <w:rPr>
          <w:rStyle w:val="IP"/>
        </w:rPr>
        <w:t>1/2 inch</w:t>
      </w:r>
      <w:r>
        <w:rPr>
          <w:rStyle w:val="SI"/>
        </w:rPr>
        <w:t xml:space="preserve"> (12.7 mm)</w:t>
      </w:r>
      <w:r>
        <w:rPr/>
        <w:t xml:space="preserve"> wide, limit offset from true alignment to </w:t>
      </w:r>
      <w:r>
        <w:rPr>
          <w:rStyle w:val="IP"/>
        </w:rPr>
        <w:t>1/16 inch</w:t>
      </w:r>
      <w:r>
        <w:rPr>
          <w:rStyle w:val="SI"/>
        </w:rPr>
        <w:t xml:space="preserve"> (1.6 mm)</w:t>
      </w:r>
      <w:r>
        <w:rPr/>
        <w:t>.</w:t>
      </w:r>
    </w:p>
    <w:p>
      <w:pPr>
        <w:pStyle w:val="PR3"/>
        <w:numPr>
          <w:ilvl w:val="6"/>
          <w:numId w:val="1"/>
        </w:numPr>
        <w:rPr/>
      </w:pPr>
      <w:r>
        <w:rPr/>
        <w:t xml:space="preserve">Where surfaces are separated by reveal or protruding element from </w:t>
      </w:r>
      <w:r>
        <w:rPr>
          <w:rStyle w:val="IP"/>
        </w:rPr>
        <w:t>1/2 to 1 inch</w:t>
      </w:r>
      <w:r>
        <w:rPr>
          <w:rStyle w:val="SI"/>
        </w:rPr>
        <w:t xml:space="preserve"> (12.7 to 25.4 mm)</w:t>
      </w:r>
      <w:r>
        <w:rPr/>
        <w:t xml:space="preserve"> wide, limit offset from true alignment to </w:t>
      </w:r>
      <w:r>
        <w:rPr>
          <w:rStyle w:val="IP"/>
        </w:rPr>
        <w:t>1/8 inch</w:t>
      </w:r>
      <w:r>
        <w:rPr>
          <w:rStyle w:val="SI"/>
        </w:rPr>
        <w:t xml:space="preserve"> (3.2 mm)</w:t>
      </w:r>
      <w:r>
        <w:rPr/>
        <w:t>.</w:t>
      </w:r>
    </w:p>
    <w:p>
      <w:pPr>
        <w:pStyle w:val="PR3"/>
        <w:numPr>
          <w:ilvl w:val="6"/>
          <w:numId w:val="1"/>
        </w:numPr>
        <w:rPr/>
      </w:pPr>
      <w:r>
        <w:rPr/>
        <w:t xml:space="preserve">Where surfaces are separated by reveal or protruding element of </w:t>
      </w:r>
      <w:r>
        <w:rPr>
          <w:rStyle w:val="IP"/>
        </w:rPr>
        <w:t>1 inch</w:t>
      </w:r>
      <w:r>
        <w:rPr>
          <w:rStyle w:val="SI"/>
        </w:rPr>
        <w:t xml:space="preserve"> (25.4 mm)</w:t>
      </w:r>
      <w:r>
        <w:rPr/>
        <w:t xml:space="preserve"> wide or more, limit offset from true alignment to </w:t>
      </w:r>
      <w:r>
        <w:rPr>
          <w:rStyle w:val="IP"/>
        </w:rPr>
        <w:t>1/4 inch</w:t>
      </w:r>
      <w:r>
        <w:rPr>
          <w:rStyle w:val="SI"/>
        </w:rPr>
        <w:t xml:space="preserve"> (6 mm)</w:t>
      </w:r>
      <w:r>
        <w:rPr/>
        <w:t>.</w:t>
      </w:r>
    </w:p>
    <w:p>
      <w:pPr>
        <w:pStyle w:val="PR2"/>
        <w:numPr>
          <w:ilvl w:val="5"/>
          <w:numId w:val="1"/>
        </w:numPr>
        <w:spacing w:before="240" w:after="0"/>
        <w:rPr/>
      </w:pPr>
      <w:r>
        <w:rPr/>
        <w:t xml:space="preserve">Location: Limit variation from plane to </w:t>
      </w:r>
      <w:r>
        <w:rPr>
          <w:rStyle w:val="IP"/>
        </w:rPr>
        <w:t>1/8 inch in 12 feet</w:t>
      </w:r>
      <w:r>
        <w:rPr>
          <w:rStyle w:val="SI"/>
        </w:rPr>
        <w:t xml:space="preserve"> (3.2 mm in 3.6 m)</w:t>
      </w:r>
      <w:r>
        <w:rPr/>
        <w:t xml:space="preserve">; </w:t>
      </w:r>
      <w:r>
        <w:rPr>
          <w:rStyle w:val="IP"/>
        </w:rPr>
        <w:t>1/2 inch</w:t>
      </w:r>
      <w:r>
        <w:rPr>
          <w:rStyle w:val="SI"/>
        </w:rPr>
        <w:t xml:space="preserve"> (12.7 mm)</w:t>
      </w:r>
      <w:r>
        <w:rPr/>
        <w:t xml:space="preserve"> over total length.</w:t>
      </w:r>
    </w:p>
    <w:p>
      <w:pPr>
        <w:pStyle w:val="ART"/>
        <w:numPr>
          <w:ilvl w:val="3"/>
          <w:numId w:val="1"/>
        </w:numPr>
        <w:ind w:hanging="0" w:left="0"/>
        <w:rPr/>
      </w:pPr>
      <w:r>
        <w:rPr/>
        <w:t>FIELD QUALITY CONTROL</w:t>
      </w:r>
    </w:p>
    <w:p>
      <w:pPr>
        <w:pStyle w:val="CMT"/>
        <w:rPr/>
      </w:pPr>
      <w:r>
        <w:rPr/>
        <w:t>Retain this article for testing of glazed aluminum curtain wall during installation or for testing of field mockups.</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 Area: Perform tests on [</w:t>
      </w:r>
      <w:r>
        <w:rPr>
          <w:b/>
        </w:rPr>
        <w:t xml:space="preserve">one bay at least </w:t>
      </w:r>
      <w:r>
        <w:rPr>
          <w:rStyle w:val="IP"/>
          <w:b/>
        </w:rPr>
        <w:t>30 feet</w:t>
      </w:r>
      <w:r>
        <w:rPr>
          <w:rStyle w:val="SI"/>
          <w:b/>
        </w:rPr>
        <w:t xml:space="preserve"> (9.1 m)</w:t>
      </w:r>
      <w:r>
        <w:rPr>
          <w:b/>
        </w:rPr>
        <w:t>, by one story</w:t>
      </w:r>
      <w:r>
        <w:rPr/>
        <w:t>] [</w:t>
      </w:r>
      <w:r>
        <w:rPr>
          <w:b/>
        </w:rPr>
        <w:t>representative areas of glazed aluminum curtain walls</w:t>
      </w:r>
      <w:r>
        <w:rPr/>
        <w:t>] [</w:t>
      </w:r>
      <w:r>
        <w:rPr>
          <w:b/>
        </w:rPr>
        <w:t>mockups</w:t>
      </w:r>
      <w:r>
        <w:rPr/>
        <w:t>] &lt;</w:t>
      </w:r>
      <w:r>
        <w:rPr>
          <w:b/>
        </w:rPr>
        <w:t>Insert requirements</w:t>
      </w:r>
      <w:r>
        <w:rPr/>
        <w:t>&gt;.</w:t>
      </w:r>
    </w:p>
    <w:p>
      <w:pPr>
        <w:pStyle w:val="PR1"/>
        <w:numPr>
          <w:ilvl w:val="4"/>
          <w:numId w:val="1"/>
        </w:numPr>
        <w:rPr/>
      </w:pPr>
      <w:r>
        <w:rPr/>
        <w:t>Field Quality-Control Testing: Perform the following test on [</w:t>
      </w:r>
      <w:r>
        <w:rPr>
          <w:b/>
        </w:rPr>
        <w:t>representative areas of glazed aluminum curtain walls</w:t>
      </w:r>
      <w:r>
        <w:rPr/>
        <w:t>] [</w:t>
      </w:r>
      <w:r>
        <w:rPr>
          <w:b/>
        </w:rPr>
        <w:t>mockups</w:t>
      </w:r>
      <w:r>
        <w:rPr/>
        <w:t>] &lt;</w:t>
      </w:r>
      <w:r>
        <w:rPr>
          <w:b/>
        </w:rPr>
        <w:t>Insert requirements</w:t>
      </w:r>
      <w:r>
        <w:rPr/>
        <w:t>&gt;.</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shall be tested in accordance with AAMA 501.2 and shall not evidence water penetration.</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AAMA 503 allows a prescribed test pressure for air leakage, depending on the location and wind exposure of the project. Modify "Air Leakage" Subparagraph below to use a prescribed test pressure.</w:t>
      </w:r>
    </w:p>
    <w:p>
      <w:pPr>
        <w:pStyle w:val="PR2"/>
        <w:numPr>
          <w:ilvl w:val="5"/>
          <w:numId w:val="1"/>
        </w:numPr>
        <w:spacing w:before="240" w:after="0"/>
        <w:rPr/>
      </w:pPr>
      <w:r>
        <w:rPr/>
        <w:t xml:space="preserve">Air Leakage: ASTM E783 at 1.5 times the rate specified for laboratory testing in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Alternately, AAMA 503 allows a prescribed test pressure for water penetration, depending on the location and wind exposure of the project. Modify "Water Penetration" Subparagraph below to use a prescribed test pressure.</w:t>
      </w:r>
    </w:p>
    <w:p>
      <w:pPr>
        <w:pStyle w:val="PR2"/>
        <w:numPr>
          <w:ilvl w:val="5"/>
          <w:numId w:val="1"/>
        </w:numPr>
        <w:spacing w:before="240" w:after="0"/>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"Performance Requirements" Article, but not less than </w:t>
      </w:r>
      <w:r>
        <w:rPr>
          <w:rStyle w:val="IP"/>
        </w:rPr>
        <w:t>6.24 lbf/sq. ft.</w:t>
      </w:r>
      <w:r>
        <w:rPr>
          <w:rStyle w:val="SI"/>
        </w:rPr>
        <w:t xml:space="preserve"> (300 Pa)</w:t>
      </w:r>
      <w:r>
        <w:rPr/>
        <w:t>, and shall not evidence water penetration.</w:t>
      </w:r>
    </w:p>
    <w:p>
      <w:pPr>
        <w:pStyle w:val="CMT"/>
        <w:rPr/>
      </w:pPr>
      <w:r>
        <w:rPr/>
        <w:t>Retain "Structural-Sealant Adhesion" Paragraph below if Project includes two-sided structural glazing.</w:t>
      </w:r>
    </w:p>
    <w:p>
      <w:pPr>
        <w:pStyle w:val="PR1"/>
        <w:numPr>
          <w:ilvl w:val="4"/>
          <w:numId w:val="1"/>
        </w:numPr>
        <w:rPr/>
      </w:pPr>
      <w:r>
        <w:rPr/>
        <w:t>Structural-Sealant Adhesion: Test structural sealant in accordance with recommendations in ASTM C1401, Destructive Test Method A, "Hand Pull Tab (Destructive)," Appendix X2.</w:t>
      </w:r>
    </w:p>
    <w:p>
      <w:pPr>
        <w:pStyle w:val="PR2"/>
        <w:numPr>
          <w:ilvl w:val="5"/>
          <w:numId w:val="1"/>
        </w:numPr>
        <w:spacing w:before="240" w:after="0"/>
        <w:rPr/>
      </w:pPr>
      <w:r>
        <w:rPr/>
        <w:t>Test a minimum of [</w:t>
      </w:r>
      <w:r>
        <w:rPr>
          <w:b/>
        </w:rPr>
        <w:t>two</w:t>
      </w:r>
      <w:r>
        <w:rPr/>
        <w:t>] [</w:t>
      </w:r>
      <w:r>
        <w:rPr>
          <w:b/>
        </w:rPr>
        <w:t>four</w:t>
      </w:r>
      <w:r>
        <w:rPr/>
        <w:t>] [</w:t>
      </w:r>
      <w:r>
        <w:rPr>
          <w:b/>
        </w:rPr>
        <w:t>six</w:t>
      </w:r>
      <w:r>
        <w:rPr/>
        <w:t>] &lt;</w:t>
      </w:r>
      <w:r>
        <w:rPr>
          <w:b/>
        </w:rPr>
        <w:t>Insert number</w:t>
      </w:r>
      <w:r>
        <w:rPr/>
        <w:t>&gt; areas on each building facade.</w:t>
      </w:r>
    </w:p>
    <w:p>
      <w:pPr>
        <w:pStyle w:val="PR2"/>
        <w:numPr>
          <w:ilvl w:val="5"/>
          <w:numId w:val="1"/>
        </w:numPr>
        <w:rPr/>
      </w:pPr>
      <w:r>
        <w:rPr/>
        <w:t>Repair installation areas damaged by testing.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Glazed aluminum curtain walls will be considered defective if they do not pass tests and inspections.</w:t>
      </w:r>
    </w:p>
    <w:p>
      <w:pPr>
        <w:pStyle w:val="PR1"/>
        <w:numPr>
          <w:ilvl w:val="4"/>
          <w:numId w:val="1"/>
        </w:numPr>
        <w:rPr/>
      </w:pPr>
      <w:r>
        <w:rPr/>
        <w:t>Prepare test and inspection reports.</w:t>
      </w:r>
    </w:p>
    <w:p>
      <w:pPr>
        <w:pStyle w:val="EOS"/>
        <w:rPr/>
      </w:pPr>
      <w:r>
        <w:rPr/>
        <w:t>END OF SECTION 084413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GLAZED ALUMINUM CURTAIN WALLS</w:t>
          </w:r>
        </w:p>
      </w:tc>
      <w:tc>
        <w:tcPr>
          <w:tcW w:w="1872" w:type="dxa"/>
          <w:tcBorders/>
        </w:tcPr>
        <w:p>
          <w:pPr>
            <w:pStyle w:val="RJUST"/>
            <w:rPr/>
          </w:pPr>
          <w:r>
            <w:rPr>
              <w:rStyle w:val="NUM"/>
            </w:rPr>
            <w:t>084413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4413"/>
    <w:docVar w:name="MF95" w:val="08911"/>
    <w:docVar w:name="MFOrigin" w:val="MF04"/>
    <w:docVar w:name="SectionID" w:val="252"/>
    <w:docVar w:name="SpecType" w:val="MasterSpec"/>
    <w:docVar w:name="Version" w:val="157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413&amp;ver=09-01-20&amp;format=FL&amp;sid=15715&amp;utm_source=MasterSpec&amp;utm_medium=Word" TargetMode="External"/><Relationship Id="rId3" Type="http://schemas.openxmlformats.org/officeDocument/2006/relationships/hyperlink" Target="http://www.productmasterspec.com/construction_specifications?mf04=08441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specagent.com/LookUp/?ulid=43&amp;mf=&amp;src=wd" TargetMode="External"/><Relationship Id="rId9" Type="http://schemas.openxmlformats.org/officeDocument/2006/relationships/hyperlink" Target="http://www.arcomnet.com/sustainable_design.aspx?topic=45" TargetMode="External"/><Relationship Id="rId10" Type="http://schemas.openxmlformats.org/officeDocument/2006/relationships/hyperlink" Target="http://www.arcomnet.com/sustainable_design.aspx?topic=46" TargetMode="External"/><Relationship Id="rId11" Type="http://schemas.openxmlformats.org/officeDocument/2006/relationships/hyperlink" Target="http://www.arcomnet.com/sustainable_design.aspx?topic=31" TargetMode="External"/><Relationship Id="rId12" Type="http://schemas.openxmlformats.org/officeDocument/2006/relationships/hyperlink" Target="http://www.arcomnet.com/sustainable_design.aspx?topic=194" TargetMode="External"/><Relationship Id="rId13" Type="http://schemas.openxmlformats.org/officeDocument/2006/relationships/hyperlink" Target="http://www.arcomnet.com/sustainable_design.aspx?topic=157"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GLAZED ALUMINUM CURTAIN WALLS</dc:subject>
  <dc:title>SECTION 084413 - GLAZED ALUMINUM CURTAIN WALLS</dc:title>
</cp:coreProperties>
</file>