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090391</w:t>
      </w:r>
      <w:r>
        <w:rPr/>
        <w:t xml:space="preserve"> - </w:t>
      </w:r>
      <w:r>
        <w:rPr>
          <w:rStyle w:val="NAM"/>
        </w:rPr>
        <w:t>HISTORIC TREATMENT OF PLAIN PAINTING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plain painting as follows:</w:t>
      </w:r>
    </w:p>
    <w:p>
      <w:pPr>
        <w:pStyle w:val="PR2"/>
        <w:numPr>
          <w:ilvl w:val="5"/>
          <w:numId w:val="1"/>
        </w:numPr>
        <w:spacing w:before="240" w:after="0"/>
        <w:ind w:hanging="0" w:left="0"/>
        <w:rPr/>
      </w:pPr>
      <w:r>
        <w:rPr/>
        <w:t>Removing existing paint.</w:t>
      </w:r>
    </w:p>
    <w:p>
      <w:pPr>
        <w:pStyle w:val="PR2"/>
        <w:numPr>
          <w:ilvl w:val="5"/>
          <w:numId w:val="1"/>
        </w:numPr>
        <w:ind w:hanging="0" w:left="0"/>
        <w:rPr/>
      </w:pPr>
      <w:r>
        <w:rPr/>
        <w:t>Repairing substrates.</w:t>
      </w:r>
    </w:p>
    <w:p>
      <w:pPr>
        <w:pStyle w:val="PR2"/>
        <w:numPr>
          <w:ilvl w:val="5"/>
          <w:numId w:val="1"/>
        </w:numPr>
        <w:ind w:hanging="0" w:left="0"/>
        <w:rPr/>
      </w:pPr>
      <w:r>
        <w:rPr/>
        <w:t>Plain painting of historic surfaces[</w:t>
      </w:r>
      <w:r>
        <w:rPr>
          <w:b/>
        </w:rPr>
        <w:t>, including staining and varnishing of historic wood</w:t>
      </w:r>
      <w:r>
        <w:rPr/>
        <w: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090394 "Historic Treatment of Decorative Painting" for graining, marbleizing, stenciling, and striping on historic surfaces.</w:t>
      </w:r>
    </w:p>
    <w:p>
      <w:pPr>
        <w:pStyle w:val="PR2"/>
        <w:numPr>
          <w:ilvl w:val="5"/>
          <w:numId w:val="1"/>
        </w:numPr>
        <w:ind w:hanging="0" w:left="0"/>
        <w:rPr/>
      </w:pPr>
      <w:r>
        <w:rPr/>
        <w:t>Section 090395 "Historic Treatment of Artistic Painting" for freehand painting and trompe l'oeil on historic surfaces.</w:t>
      </w:r>
    </w:p>
    <w:p>
      <w:pPr>
        <w:pStyle w:val="PR2"/>
        <w:numPr>
          <w:ilvl w:val="5"/>
          <w:numId w:val="1"/>
        </w:numPr>
        <w:ind w:hanging="0" w:left="0"/>
        <w:rPr/>
      </w:pPr>
      <w:r>
        <w:rPr/>
        <w:t>Section 090398 "Historic Treatment of Gilding" for gilding on historic surfaces.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treatment of painting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painting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Provide preconstruction testing as part of testing and inspecting allowance.</w:t>
      </w:r>
    </w:p>
    <w:p>
      <w:pPr>
        <w:pStyle w:val="PR1"/>
        <w:numPr>
          <w:ilvl w:val="4"/>
          <w:numId w:val="1"/>
        </w:numPr>
        <w:ind w:hanging="0" w:left="0"/>
        <w:rPr/>
      </w:pPr>
      <w:r>
        <w:rPr/>
        <w:t>Repaint ballroom ceiling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Definitions of gloss levels in first seven paragraphs below are from MPI's "MPI Maintenance Repainting Manual" (hereafter, the "MPI Manual").</w:t>
      </w:r>
    </w:p>
    <w:p>
      <w:pPr>
        <w:pStyle w:val="PR1"/>
        <w:numPr>
          <w:ilvl w:val="4"/>
          <w:numId w:val="1"/>
        </w:numPr>
        <w:ind w:hanging="0" w:left="0"/>
        <w:rPr/>
      </w:pPr>
      <w:r>
        <w:rPr/>
        <w:t>Gloss Level 1: Not more than 5 units at 60 degrees and 10 units at 85 degrees, according to ASTM D523.</w:t>
      </w:r>
    </w:p>
    <w:p>
      <w:pPr>
        <w:pStyle w:val="PR1"/>
        <w:numPr>
          <w:ilvl w:val="4"/>
          <w:numId w:val="1"/>
        </w:numPr>
        <w:ind w:hanging="0" w:left="0"/>
        <w:rPr/>
      </w:pPr>
      <w:r>
        <w:rPr/>
        <w:t>Gloss Level 2: Not more than 10 units at 60 degrees and 10 to 35 units at 85 degrees, according to ASTM D523.</w:t>
      </w:r>
    </w:p>
    <w:p>
      <w:pPr>
        <w:pStyle w:val="PR1"/>
        <w:numPr>
          <w:ilvl w:val="4"/>
          <w:numId w:val="1"/>
        </w:numPr>
        <w:ind w:hanging="0" w:left="0"/>
        <w:rPr/>
      </w:pPr>
      <w:r>
        <w:rPr/>
        <w:t>Gloss Level 3: 10 to 25 units at 60 degrees and 10 to 35 units at 85 degrees, according to ASTM D523.</w:t>
      </w:r>
    </w:p>
    <w:p>
      <w:pPr>
        <w:pStyle w:val="PR1"/>
        <w:numPr>
          <w:ilvl w:val="4"/>
          <w:numId w:val="1"/>
        </w:numPr>
        <w:ind w:hanging="0" w:left="0"/>
        <w:rPr/>
      </w:pPr>
      <w:r>
        <w:rPr/>
        <w:t>Gloss Level 4: 20 to 35 units at 60 degrees and not less than 35 units at 85 degrees, according to ASTM D523.</w:t>
      </w:r>
    </w:p>
    <w:p>
      <w:pPr>
        <w:pStyle w:val="PR1"/>
        <w:numPr>
          <w:ilvl w:val="4"/>
          <w:numId w:val="1"/>
        </w:numPr>
        <w:ind w:hanging="0" w:left="0"/>
        <w:rPr/>
      </w:pPr>
      <w:r>
        <w:rPr/>
        <w:t>Gloss Level 5: 35 to 70 units at 60 degrees, according to ASTM D523.</w:t>
      </w:r>
    </w:p>
    <w:p>
      <w:pPr>
        <w:pStyle w:val="PR1"/>
        <w:numPr>
          <w:ilvl w:val="4"/>
          <w:numId w:val="1"/>
        </w:numPr>
        <w:ind w:hanging="0" w:left="0"/>
        <w:rPr/>
      </w:pPr>
      <w:r>
        <w:rPr/>
        <w:t>Gloss Level 6: 70 to 85 units at 60 degrees, according to ASTM D523.</w:t>
      </w:r>
    </w:p>
    <w:p>
      <w:pPr>
        <w:pStyle w:val="PR1"/>
        <w:numPr>
          <w:ilvl w:val="4"/>
          <w:numId w:val="1"/>
        </w:numPr>
        <w:ind w:hanging="0" w:left="0"/>
        <w:rPr/>
      </w:pPr>
      <w:r>
        <w:rPr/>
        <w:t>Gloss Level 7: More than 85 units at 60 degrees, according to ASTM D523.</w:t>
      </w:r>
    </w:p>
    <w:p>
      <w:pPr>
        <w:pStyle w:val="PR1"/>
        <w:numPr>
          <w:ilvl w:val="4"/>
          <w:numId w:val="1"/>
        </w:numPr>
        <w:ind w:hanging="0" w:left="0"/>
        <w:rPr/>
      </w:pPr>
      <w:r>
        <w:rPr/>
        <w:t>Historic Paint Materials: Paint materials manufactured to match historic paint formulations; either custom-formulated products or standard products of manufacturers of historic paint materials.</w:t>
      </w:r>
    </w:p>
    <w:p>
      <w:pPr>
        <w:pStyle w:val="PR1"/>
        <w:numPr>
          <w:ilvl w:val="4"/>
          <w:numId w:val="1"/>
        </w:numPr>
        <w:ind w:hanging="0" w:left="0"/>
        <w:rPr/>
      </w:pPr>
      <w:r>
        <w:rPr/>
        <w:t>Modern Paint Materials: Paint materials not designed to match historic paint formulations but that may be required to match historic paint colors.</w:t>
      </w:r>
    </w:p>
    <w:p>
      <w:pPr>
        <w:pStyle w:val="PR1"/>
        <w:numPr>
          <w:ilvl w:val="4"/>
          <w:numId w:val="1"/>
        </w:numPr>
        <w:ind w:hanging="0" w:left="0"/>
        <w:rPr/>
      </w:pPr>
      <w:r>
        <w:rPr/>
        <w:t>Plain Painting: For historic treatment, this means painting that requires attention to historic treatment requirements, but no special, decorative or artistic painting skill.</w:t>
      </w:r>
    </w:p>
    <w:p>
      <w:pPr>
        <w:pStyle w:val="CMT"/>
        <w:rPr/>
      </w:pPr>
      <w:r>
        <w:rPr/>
        <w:t>Pressure spray values in "Low-Pressure Spray" and "Medium-Pressure Spray" paragraphs below are not standardized but are typical for cleaning without abrasives; revise to suit Project. If abrasives are used, revise values because the pressures below are too high.</w:t>
      </w:r>
    </w:p>
    <w:p>
      <w:pPr>
        <w:pStyle w:val="PR1"/>
        <w:numPr>
          <w:ilvl w:val="4"/>
          <w:numId w:val="1"/>
        </w:numPr>
        <w:ind w:hanging="0" w:left="0"/>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painting.</w:t>
      </w:r>
    </w:p>
    <w:p>
      <w:pPr>
        <w:pStyle w:val="PR2"/>
        <w:numPr>
          <w:ilvl w:val="5"/>
          <w:numId w:val="1"/>
        </w:numPr>
        <w:ind w:hanging="0" w:left="0"/>
        <w:rPr/>
      </w:pPr>
      <w:r>
        <w:rPr/>
        <w:t>Review methods and procedures related to historic treatment of painting including, but not limited to, the following:</w:t>
      </w:r>
    </w:p>
    <w:p>
      <w:pPr>
        <w:pStyle w:val="PR3"/>
        <w:numPr>
          <w:ilvl w:val="6"/>
          <w:numId w:val="1"/>
        </w:numPr>
        <w:spacing w:before="240" w:after="0"/>
        <w:ind w:hanging="0" w:left="0"/>
        <w:rPr/>
      </w:pPr>
      <w:r>
        <w:rPr/>
        <w:t>Verify historic treatment specialist's personnel, equipment, and facilities needed to make progress and avoid delays.</w:t>
      </w:r>
    </w:p>
    <w:p>
      <w:pPr>
        <w:pStyle w:val="PR3"/>
        <w:numPr>
          <w:ilvl w:val="6"/>
          <w:numId w:val="1"/>
        </w:numPr>
        <w:ind w:hanging="0" w:left="0"/>
        <w:rPr/>
      </w:pPr>
      <w:r>
        <w:rPr/>
        <w:t>Materials, material application, colors, patterns, and sequencing.</w:t>
      </w:r>
    </w:p>
    <w:p>
      <w:pPr>
        <w:pStyle w:val="PR3"/>
        <w:numPr>
          <w:ilvl w:val="6"/>
          <w:numId w:val="1"/>
        </w:numPr>
        <w:ind w:hanging="0" w:left="0"/>
        <w:rPr/>
      </w:pPr>
      <w:r>
        <w:rPr/>
        <w:t>Fire-protection plan.</w:t>
      </w:r>
    </w:p>
    <w:p>
      <w:pPr>
        <w:pStyle w:val="PR3"/>
        <w:numPr>
          <w:ilvl w:val="6"/>
          <w:numId w:val="1"/>
        </w:numPr>
        <w:ind w:hanging="0" w:left="0"/>
        <w:rPr/>
      </w:pPr>
      <w:r>
        <w:rPr/>
        <w:t>Plain painting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ind w:hanging="0" w:left="0"/>
        <w:rPr/>
      </w:pPr>
      <w:r>
        <w:rPr/>
        <w:t>Perform historic treatment of painting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ind w:hanging="0" w:left="0"/>
        <w:rPr/>
      </w:pPr>
      <w:r>
        <w:rPr/>
        <w:t>Dismantle existing surface-mounted objects and hardware except items indicated to remain in place. Tag items with location identification and protect.</w:t>
      </w:r>
    </w:p>
    <w:p>
      <w:pPr>
        <w:pStyle w:val="PR2"/>
        <w:numPr>
          <w:ilvl w:val="5"/>
          <w:numId w:val="1"/>
        </w:numPr>
        <w:ind w:hanging="0" w:left="0"/>
        <w:rPr/>
      </w:pPr>
      <w:r>
        <w:rPr/>
        <w:t>Verify that temporary protections have been installed.</w:t>
      </w:r>
    </w:p>
    <w:p>
      <w:pPr>
        <w:pStyle w:val="PR2"/>
        <w:numPr>
          <w:ilvl w:val="5"/>
          <w:numId w:val="1"/>
        </w:numPr>
        <w:ind w:hanging="0" w:left="0"/>
        <w:rPr/>
      </w:pPr>
      <w:r>
        <w:rPr/>
        <w:t>Examine condition of surfaces to be painted.</w:t>
      </w:r>
    </w:p>
    <w:p>
      <w:pPr>
        <w:pStyle w:val="PR2"/>
        <w:numPr>
          <w:ilvl w:val="5"/>
          <w:numId w:val="1"/>
        </w:numPr>
        <w:ind w:hanging="0" w:left="0"/>
        <w:rPr/>
      </w:pPr>
      <w:r>
        <w:rPr/>
        <w:t>Remove existing paint to the degree required for each substrate and surface condition of existing paint.</w:t>
      </w:r>
    </w:p>
    <w:p>
      <w:pPr>
        <w:pStyle w:val="PR2"/>
        <w:numPr>
          <w:ilvl w:val="5"/>
          <w:numId w:val="1"/>
        </w:numPr>
        <w:ind w:hanging="0" w:left="0"/>
        <w:rPr/>
      </w:pPr>
      <w:r>
        <w:rPr/>
        <w:t>Apply paint system.</w:t>
      </w:r>
    </w:p>
    <w:p>
      <w:pPr>
        <w:pStyle w:val="PR2"/>
        <w:numPr>
          <w:ilvl w:val="5"/>
          <w:numId w:val="1"/>
        </w:numPr>
        <w:ind w:hanging="0" w:left="0"/>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 Include test data substantiating that products comply with requirements.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paints and coatings.&gt;</w:t>
        </w:r>
      </w:hyperlink>
    </w:p>
    <w:p>
      <w:pPr>
        <w:pStyle w:val="PR1"/>
        <w:numPr>
          <w:ilvl w:val="4"/>
          <w:numId w:val="1"/>
        </w:numPr>
        <w:ind w:hanging="0" w:left="0"/>
        <w:rPr/>
      </w:pPr>
      <w:r>
        <w:rPr/>
        <w:t>Samples: For each type of paint system and each pattern, color, and gloss; [</w:t>
      </w:r>
      <w:r>
        <w:rPr>
          <w:b/>
        </w:rPr>
        <w:t>in sizes indicated below</w:t>
      </w:r>
      <w:r>
        <w:rPr/>
        <w:t>] [</w:t>
      </w:r>
      <w:r>
        <w:rPr>
          <w:b/>
        </w:rPr>
        <w:t xml:space="preserve">minimum </w:t>
      </w:r>
      <w:r>
        <w:rPr>
          <w:rStyle w:val="IP"/>
          <w:b/>
        </w:rPr>
        <w:t>6 inches</w:t>
      </w:r>
      <w:r>
        <w:rPr>
          <w:rStyle w:val="SI"/>
          <w:b/>
        </w:rPr>
        <w:t xml:space="preserve"> (150 mm)</w:t>
      </w:r>
      <w:r>
        <w:rPr>
          <w:b/>
        </w:rPr>
        <w:t xml:space="preserve"> long in least dimension, but not less than whole pattern</w:t>
      </w:r>
      <w:r>
        <w:rPr/>
        <w:t>].</w:t>
      </w:r>
    </w:p>
    <w:p>
      <w:pPr>
        <w:pStyle w:val="PR2"/>
        <w:numPr>
          <w:ilvl w:val="5"/>
          <w:numId w:val="1"/>
        </w:numPr>
        <w:spacing w:before="240" w:after="0"/>
        <w:ind w:hanging="0" w:left="0"/>
        <w:rPr/>
      </w:pPr>
      <w:r>
        <w:rPr/>
        <w:t>Include stepped Samples defining each separate coat, including fillers and primers. Resubmit until each required sheen, color, and texture is achieved.</w:t>
      </w:r>
    </w:p>
    <w:p>
      <w:pPr>
        <w:pStyle w:val="CMT"/>
        <w:rPr/>
      </w:pPr>
      <w:r>
        <w:rPr/>
        <w:t>Retain first subparagraph below if citing color codes of Munsell color or Plochere color systems. See Evaluations.</w:t>
      </w:r>
    </w:p>
    <w:p>
      <w:pPr>
        <w:pStyle w:val="PR2"/>
        <w:numPr>
          <w:ilvl w:val="5"/>
          <w:numId w:val="1"/>
        </w:numPr>
        <w:ind w:hanging="0" w:left="0"/>
        <w:rPr/>
      </w:pPr>
      <w:r>
        <w:rPr/>
        <w:t>For each painted color being matched to a standardized color-coding system, include the color chips from the color-coding-system company with Samples.</w:t>
      </w:r>
    </w:p>
    <w:p>
      <w:pPr>
        <w:pStyle w:val="PR2"/>
        <w:numPr>
          <w:ilvl w:val="5"/>
          <w:numId w:val="1"/>
        </w:numPr>
        <w:ind w:hanging="0" w:left="0"/>
        <w:rPr/>
      </w:pPr>
      <w:r>
        <w:rPr/>
        <w:t>Include a list of materials for each coat of each Sample.</w:t>
      </w:r>
    </w:p>
    <w:p>
      <w:pPr>
        <w:pStyle w:val="PR2"/>
        <w:numPr>
          <w:ilvl w:val="5"/>
          <w:numId w:val="1"/>
        </w:numPr>
        <w:ind w:hanging="0" w:left="0"/>
        <w:rPr/>
      </w:pPr>
      <w:r>
        <w:rPr/>
        <w:t>Label each Sample for location and application.</w:t>
      </w:r>
    </w:p>
    <w:p>
      <w:pPr>
        <w:pStyle w:val="CMT"/>
        <w:rPr/>
      </w:pPr>
      <w:r>
        <w:rPr/>
        <w:t>Retain "Sample Size" Subparagraph below if retaining first option in "Samples" Paragraph above; revise to suit Project.</w:t>
      </w:r>
    </w:p>
    <w:p>
      <w:pPr>
        <w:pStyle w:val="PR2"/>
        <w:numPr>
          <w:ilvl w:val="5"/>
          <w:numId w:val="1"/>
        </w:numPr>
        <w:ind w:hanging="0" w:left="0"/>
        <w:rPr/>
      </w:pPr>
      <w:r>
        <w:rPr/>
        <w:t>Sample Size:</w:t>
      </w:r>
    </w:p>
    <w:p>
      <w:pPr>
        <w:pStyle w:val="PR3"/>
        <w:numPr>
          <w:ilvl w:val="6"/>
          <w:numId w:val="1"/>
        </w:numPr>
        <w:spacing w:before="240" w:after="0"/>
        <w:ind w:hanging="0" w:left="0"/>
        <w:rPr/>
      </w:pPr>
      <w:r>
        <w:rPr/>
        <w:t>Plain Painted Surfaces: [</w:t>
      </w:r>
      <w:r>
        <w:rPr>
          <w:rStyle w:val="IP"/>
          <w:b/>
        </w:rPr>
        <w:t>4-by-8-inch</w:t>
      </w:r>
      <w:r>
        <w:rPr>
          <w:rStyle w:val="SI"/>
          <w:b/>
        </w:rPr>
        <w:t xml:space="preserve"> (100-by-200-mm)</w:t>
      </w:r>
      <w:r>
        <w:rPr/>
        <w:t>] &lt;</w:t>
      </w:r>
      <w:r>
        <w:rPr>
          <w:b/>
        </w:rPr>
        <w:t>Insert dimensions</w:t>
      </w:r>
      <w:r>
        <w:rPr/>
        <w:t>&gt; Samples for each color and material, on hardboard.</w:t>
      </w:r>
    </w:p>
    <w:p>
      <w:pPr>
        <w:pStyle w:val="PR3"/>
        <w:numPr>
          <w:ilvl w:val="6"/>
          <w:numId w:val="1"/>
        </w:numPr>
        <w:ind w:hanging="0" w:left="0"/>
        <w:rPr/>
      </w:pPr>
      <w:r>
        <w:rPr/>
        <w:t>Stained or Natural Wood: [</w:t>
      </w:r>
      <w:r>
        <w:rPr>
          <w:rStyle w:val="IP"/>
          <w:b/>
        </w:rPr>
        <w:t>12-by-12-inch</w:t>
      </w:r>
      <w:r>
        <w:rPr>
          <w:rStyle w:val="SI"/>
          <w:b/>
        </w:rPr>
        <w:t xml:space="preserve"> (300-by-300-mm)</w:t>
      </w:r>
      <w:r>
        <w:rPr/>
        <w:t>] &lt;</w:t>
      </w:r>
      <w:r>
        <w:rPr>
          <w:b/>
        </w:rPr>
        <w:t>Insert dimensions</w:t>
      </w:r>
      <w:r>
        <w:rPr/>
        <w:t>&gt; Samples of natural- or stained-wood finish, on representative &lt;</w:t>
      </w:r>
      <w:r>
        <w:rPr>
          <w:b/>
        </w:rPr>
        <w:t>Insert required species of wood</w:t>
      </w:r>
      <w:r>
        <w:rPr/>
        <w:t>&gt; surfaces.</w:t>
      </w:r>
    </w:p>
    <w:p>
      <w:pPr>
        <w:pStyle w:val="PR1"/>
        <w:numPr>
          <w:ilvl w:val="4"/>
          <w:numId w:val="1"/>
        </w:numPr>
        <w:ind w:hanging="0" w:left="0"/>
        <w:rPr/>
      </w:pPr>
      <w:r>
        <w:rPr/>
        <w:t>Product List: For each paint product indicated, include the following:</w:t>
      </w:r>
    </w:p>
    <w:p>
      <w:pPr>
        <w:pStyle w:val="PR2"/>
        <w:numPr>
          <w:ilvl w:val="5"/>
          <w:numId w:val="1"/>
        </w:numPr>
        <w:spacing w:before="240" w:after="0"/>
        <w:ind w:hanging="0" w:left="0"/>
        <w:rPr/>
      </w:pPr>
      <w:r>
        <w:rPr/>
        <w:t>Cross-reference to paint system and locations of application areas. Use same designations indicated on Drawings and in schedules.</w:t>
      </w:r>
    </w:p>
    <w:p>
      <w:pPr>
        <w:pStyle w:val="CMT"/>
        <w:rPr/>
      </w:pPr>
      <w:r>
        <w:rPr/>
        <w:t>See "Writing Guide" Article in the Evaluations for discussion of first subparagraph below.</w:t>
      </w:r>
    </w:p>
    <w:p>
      <w:pPr>
        <w:pStyle w:val="PR2"/>
        <w:numPr>
          <w:ilvl w:val="5"/>
          <w:numId w:val="1"/>
        </w:numPr>
        <w:ind w:hanging="0" w:left="0"/>
        <w:rPr/>
      </w:pPr>
      <w:r>
        <w:rPr/>
        <w:t>Printout of current MPI's "MPI Approved Products List" for each MPI-product category specified in paint systems, with the proposed product highlighted.</w:t>
      </w:r>
    </w:p>
    <w:p>
      <w:pPr>
        <w:pStyle w:val="PR2"/>
        <w:numPr>
          <w:ilvl w:val="5"/>
          <w:numId w:val="1"/>
        </w:numPr>
        <w:ind w:hanging="0" w:left="0"/>
        <w:rPr/>
      </w:pPr>
      <w:r>
        <w:rPr/>
        <w:t>VOC content.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historic treatment specialist(s)</w:t>
      </w:r>
      <w:r>
        <w:rPr/>
        <w:t>] [</w:t>
      </w:r>
      <w:r>
        <w:rPr>
          <w:b/>
        </w:rPr>
        <w:t>and</w:t>
      </w:r>
      <w:r>
        <w:rPr/>
        <w:t>] [</w:t>
      </w:r>
      <w:r>
        <w:rPr>
          <w:b/>
        </w:rPr>
        <w:t>paint-remover manufacturer</w:t>
      </w:r>
      <w:r>
        <w:rPr/>
        <w:t>].</w:t>
      </w:r>
    </w:p>
    <w:p>
      <w:pPr>
        <w:pStyle w:val="PR1"/>
        <w:numPr>
          <w:ilvl w:val="4"/>
          <w:numId w:val="1"/>
        </w:numPr>
        <w:ind w:hanging="0" w:left="0"/>
        <w:rPr/>
      </w:pPr>
      <w:r>
        <w:rPr/>
        <w:t>Plain Painting Historic Treatment Program: Submit before work begins.</w:t>
      </w:r>
    </w:p>
    <w:p>
      <w:pPr>
        <w:pStyle w:val="PR1"/>
        <w:numPr>
          <w:ilvl w:val="4"/>
          <w:numId w:val="1"/>
        </w:numPr>
        <w:ind w:hanging="0" w:left="0"/>
        <w:rPr/>
      </w:pPr>
      <w:r>
        <w:rPr/>
        <w:t>Color Matching Certificate: For computer color matching of historic colors.</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cleaning materials, [</w:t>
      </w:r>
      <w:r>
        <w:rPr>
          <w:b/>
        </w:rPr>
        <w:t>paint removers</w:t>
      </w:r>
      <w:r>
        <w:rPr/>
        <w:t>] [</w:t>
      </w:r>
      <w:r>
        <w:rPr>
          <w:b/>
        </w:rPr>
        <w:t>and</w:t>
      </w:r>
      <w:r>
        <w:rPr/>
        <w:t>] [</w:t>
      </w:r>
      <w:r>
        <w:rPr>
          <w:b/>
        </w:rPr>
        <w:t>paint coatings and systems</w:t>
      </w:r>
      <w:r>
        <w:rPr/>
        <w:t>].</w:t>
      </w:r>
    </w:p>
    <w:p>
      <w:pPr>
        <w:pStyle w:val="ART"/>
        <w:numPr>
          <w:ilvl w:val="3"/>
          <w:numId w:val="1"/>
        </w:numPr>
        <w:ind w:hanging="0" w:left="0"/>
        <w:rPr/>
      </w:pPr>
      <w:r>
        <w:rPr/>
        <w:t>MAINTENANCE MATERIAL SUBMITTALS</w:t>
      </w:r>
    </w:p>
    <w:p>
      <w:pPr>
        <w:pStyle w:val="PR1"/>
        <w:numPr>
          <w:ilvl w:val="4"/>
          <w:numId w:val="1"/>
        </w:numPr>
        <w:ind w:hanging="0" w:left="0"/>
        <w:rPr/>
      </w:pPr>
      <w:r>
        <w:rPr/>
        <w:t>Furnish extra paint materials, from the same production run, that match products applied and that are packaged with protective covering for storage and identified with labels describing contents, including material, finish, source, and location on building.</w:t>
      </w:r>
    </w:p>
    <w:p>
      <w:pPr>
        <w:pStyle w:val="CMT"/>
        <w:rPr/>
      </w:pPr>
      <w:r>
        <w:rPr/>
        <w:t>"Quantity" Subparagraph below is an example only; revise to suit Project. Elaborate on item description or insert additional subparagraphs if some coatings require extra materials but others do not.</w:t>
      </w:r>
    </w:p>
    <w:p>
      <w:pPr>
        <w:pStyle w:val="PR2"/>
        <w:numPr>
          <w:ilvl w:val="5"/>
          <w:numId w:val="1"/>
        </w:numPr>
        <w:spacing w:before="240" w:after="0"/>
        <w:ind w:hanging="0" w:left="0"/>
        <w:rPr/>
      </w:pPr>
      <w:r>
        <w:rPr/>
        <w:t>Quantity: Furnish Owner with an additional [</w:t>
      </w:r>
      <w:r>
        <w:rPr>
          <w:b/>
        </w:rPr>
        <w:t>3</w:t>
      </w:r>
      <w:r>
        <w:rPr/>
        <w:t>] [</w:t>
      </w:r>
      <w:r>
        <w:rPr>
          <w:b/>
        </w:rPr>
        <w:t>5</w:t>
      </w:r>
      <w:r>
        <w:rPr/>
        <w:t>] [</w:t>
      </w:r>
      <w:r>
        <w:rPr>
          <w:b/>
        </w:rPr>
        <w:t>7</w:t>
      </w:r>
      <w:r>
        <w:rPr/>
        <w:t>] &lt;</w:t>
      </w:r>
      <w:r>
        <w:rPr>
          <w:b/>
        </w:rPr>
        <w:t>Insert number</w:t>
      </w:r>
      <w:r>
        <w:rPr/>
        <w:t xml:space="preserve">&gt; percent, but not less than </w:t>
      </w:r>
      <w:r>
        <w:rPr>
          <w:rStyle w:val="IP"/>
        </w:rPr>
        <w:t>1 gal.</w:t>
      </w:r>
      <w:r>
        <w:rPr>
          <w:rStyle w:val="SI"/>
        </w:rPr>
        <w:t xml:space="preserve"> (3.8 L)</w:t>
      </w:r>
      <w:r>
        <w:rPr/>
        <w:t xml:space="preserve"> or one case, as appropriate, of each material and color applied.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painting specialist with expertise in matching and touching up existing painting. Experience only in new painting work is insufficient experience for historic treatment work.</w:t>
      </w:r>
    </w:p>
    <w:p>
      <w:pPr>
        <w:pStyle w:val="CMT"/>
        <w:rPr/>
      </w:pPr>
      <w:r>
        <w:rPr/>
        <w:t>If retaining "Paint-Remover Manufacturer Qualifications" Paragraph below, verify that manufacturers of products listed in Part 2 comply with requirements.</w:t>
      </w:r>
    </w:p>
    <w:p>
      <w:pPr>
        <w:pStyle w:val="PR1"/>
        <w:numPr>
          <w:ilvl w:val="4"/>
          <w:numId w:val="1"/>
        </w:numPr>
        <w:ind w:hanging="0" w:left="0"/>
        <w:rPr/>
      </w:pPr>
      <w:r>
        <w:rPr/>
        <w:t>Paint-Remover Manufacturer Qualifications: A firm regularly engaged in producing paint removers that have been used for similar historic painting applications with successful results, and with factory-authorized service representatives who are available for consultation and Project-site inspection and on-site assistance.</w:t>
      </w:r>
    </w:p>
    <w:p>
      <w:pPr>
        <w:pStyle w:val="CMT"/>
        <w:rPr/>
      </w:pPr>
      <w:r>
        <w:rPr/>
        <w:t>Retain last option in "Color Matching" Paragraph below if citing color codes of Munsell color or Plochere color systems. See Evaluations.</w:t>
      </w:r>
    </w:p>
    <w:p>
      <w:pPr>
        <w:pStyle w:val="PR1"/>
        <w:numPr>
          <w:ilvl w:val="4"/>
          <w:numId w:val="1"/>
        </w:numPr>
        <w:ind w:hanging="0" w:left="0"/>
        <w:rPr/>
      </w:pPr>
      <w:r>
        <w:rPr/>
        <w:t>Color Matching: Custom computer-match paint colors to colors indicated [</w:t>
      </w:r>
      <w:r>
        <w:rPr>
          <w:b/>
        </w:rPr>
        <w:t>in historic painting schedule(s) at the end of Part 3</w:t>
      </w:r>
      <w:r>
        <w:rPr/>
        <w:t>] [</w:t>
      </w:r>
      <w:r>
        <w:rPr>
          <w:b/>
        </w:rPr>
        <w:t>in the Historic Structure Report</w:t>
      </w:r>
      <w:r>
        <w:rPr/>
        <w:t>] [</w:t>
      </w:r>
      <w:r>
        <w:rPr>
          <w:b/>
        </w:rPr>
        <w:t>on Drawings</w:t>
      </w:r>
      <w:r>
        <w:rPr/>
        <w:t>] &lt;</w:t>
      </w:r>
      <w:r>
        <w:rPr>
          <w:b/>
        </w:rPr>
        <w:t>Insert requirement</w:t>
      </w:r>
      <w:r>
        <w:rPr/>
        <w:t>&gt;.[</w:t>
      </w:r>
      <w:r>
        <w:rPr>
          <w:b/>
        </w:rPr>
        <w:t> For colors indicated by a standardized coding system, obtain a color chip for each color indicated from the color-coding-system company; computer match paint colors to the color chips.</w:t>
      </w:r>
      <w:r>
        <w:rPr/>
        <w:t>]</w:t>
      </w:r>
    </w:p>
    <w:p>
      <w:pPr>
        <w:pStyle w:val="PR1"/>
        <w:numPr>
          <w:ilvl w:val="4"/>
          <w:numId w:val="1"/>
        </w:numPr>
        <w:ind w:hanging="0" w:left="0"/>
        <w:rPr/>
      </w:pPr>
      <w:r>
        <w:rPr/>
        <w:t>Plain Painting Historic Treatment Program: Prepare a written, detailed description of materials, methods, equipment, and sequence of operations to be used for historic treatment work, including protection of surrounding materials and Project site and control of runoff during cleaning, paint removal, repainting, and other processes.</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that historic treatment materials and processes are not mockups. In some regions, the term "benchmark sample" is used for painted finishes in lieu of "mockup."</w:t>
      </w:r>
    </w:p>
    <w:p>
      <w:pPr>
        <w:pStyle w:val="PR1"/>
        <w:numPr>
          <w:ilvl w:val="4"/>
          <w:numId w:val="1"/>
        </w:numPr>
        <w:ind w:hanging="0" w:left="0"/>
        <w:rPr/>
      </w:pPr>
      <w:r>
        <w:rPr/>
        <w:t>Mockups: Prepare mockups of historic treatment processes for each type of coating system and substrate indicated and each color and finish required to demonstrate aesthetic effects and to set quality standards for materials and execution. Duplicate appearance of approved Sample submittals.</w:t>
      </w:r>
    </w:p>
    <w:p>
      <w:pPr>
        <w:pStyle w:val="PR2"/>
        <w:numPr>
          <w:ilvl w:val="5"/>
          <w:numId w:val="1"/>
        </w:numPr>
        <w:spacing w:before="240" w:after="0"/>
        <w:ind w:hanging="0" w:left="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PR2"/>
        <w:numPr>
          <w:ilvl w:val="5"/>
          <w:numId w:val="1"/>
        </w:numPr>
        <w:ind w:hanging="0" w:left="0"/>
        <w:rPr/>
      </w:pPr>
      <w:r>
        <w:rPr/>
        <w:t>Surface-Preparation Mockups: On existing surfaces using applicable specified methods of cleaning and other surface preparation, provide mockup sample of at least [</w:t>
      </w:r>
      <w:r>
        <w:rPr>
          <w:rStyle w:val="IP"/>
          <w:b/>
        </w:rPr>
        <w:t>100 sq. ft.</w:t>
      </w:r>
      <w:r>
        <w:rPr>
          <w:rStyle w:val="SI"/>
          <w:b/>
        </w:rPr>
        <w:t xml:space="preserve"> (9 sq. m)</w:t>
      </w:r>
      <w:r>
        <w:rPr/>
        <w:t>] &lt;</w:t>
      </w:r>
      <w:r>
        <w:rPr>
          <w:b/>
        </w:rPr>
        <w:t>Insert dimension</w:t>
      </w:r>
      <w:r>
        <w:rPr/>
        <w:t>&gt;.</w:t>
      </w:r>
    </w:p>
    <w:p>
      <w:pPr>
        <w:pStyle w:val="PR2"/>
        <w:numPr>
          <w:ilvl w:val="5"/>
          <w:numId w:val="1"/>
        </w:numPr>
        <w:ind w:hanging="0" w:left="0"/>
        <w:rPr/>
      </w:pPr>
      <w:r>
        <w:rPr/>
        <w:t>Coating Mockups: [</w:t>
      </w:r>
      <w:r>
        <w:rPr>
          <w:b/>
        </w:rPr>
        <w:t>Two</w:t>
      </w:r>
      <w:r>
        <w:rPr/>
        <w:t>] &lt;</w:t>
      </w:r>
      <w:r>
        <w:rPr>
          <w:b/>
        </w:rPr>
        <w:t>Insert number</w:t>
      </w:r>
      <w:r>
        <w:rPr/>
        <w:t>&gt; wall surfaces of at least [</w:t>
      </w:r>
      <w:r>
        <w:rPr>
          <w:rStyle w:val="IP"/>
          <w:b/>
        </w:rPr>
        <w:t>100 sq. ft.</w:t>
      </w:r>
      <w:r>
        <w:rPr>
          <w:rStyle w:val="SI"/>
          <w:b/>
        </w:rPr>
        <w:t xml:space="preserve"> (9 sq. m)</w:t>
      </w:r>
      <w:r>
        <w:rPr/>
        <w:t>] &lt;</w:t>
      </w:r>
      <w:r>
        <w:rPr>
          <w:b/>
        </w:rPr>
        <w:t>Insert dimension</w:t>
      </w:r>
      <w:r>
        <w:rPr/>
        <w:t>&gt; to represent surfaces and conditions for application of each type of coating system under same conditions as the completed Work.</w:t>
      </w:r>
    </w:p>
    <w:p>
      <w:pPr>
        <w:pStyle w:val="PR3"/>
        <w:numPr>
          <w:ilvl w:val="6"/>
          <w:numId w:val="1"/>
        </w:numPr>
        <w:spacing w:before="240" w:after="0"/>
        <w:ind w:hanging="0" w:left="0"/>
        <w:rPr/>
      </w:pPr>
      <w:r>
        <w:rPr/>
        <w:t>Plain painted surfaces.</w:t>
      </w:r>
    </w:p>
    <w:p>
      <w:pPr>
        <w:pStyle w:val="PR3"/>
        <w:numPr>
          <w:ilvl w:val="6"/>
          <w:numId w:val="1"/>
        </w:numPr>
        <w:ind w:hanging="0" w:left="0"/>
        <w:rPr/>
      </w:pPr>
      <w:r>
        <w:rPr/>
        <w:t>Stained or natural wood.</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Usually test cleaning materials, paint removers, and paint-coating compatibility before preparing the Specifications, and delete this article. Project-specific preconstruction testing can be expensive but may be the best means of proving that performance requirements are met.</w:t>
      </w:r>
    </w:p>
    <w:p>
      <w:pPr>
        <w:pStyle w:val="PR1"/>
        <w:numPr>
          <w:ilvl w:val="4"/>
          <w:numId w:val="1"/>
        </w:numPr>
        <w:ind w:hanging="0" w:left="0"/>
        <w:rPr/>
      </w:pPr>
      <w:r>
        <w:rPr/>
        <w:t>Preconstruction Testing Service: Engage a qualified historic treatment specialist to perform preconstruction testing of cleaning materials, [</w:t>
      </w:r>
      <w:r>
        <w:rPr>
          <w:b/>
        </w:rPr>
        <w:t>paint removers</w:t>
      </w:r>
      <w:r>
        <w:rPr/>
        <w:t>] [</w:t>
      </w:r>
      <w:r>
        <w:rPr>
          <w:b/>
        </w:rPr>
        <w:t>and</w:t>
      </w:r>
      <w:r>
        <w:rPr/>
        <w:t>] [</w:t>
      </w:r>
      <w:r>
        <w:rPr>
          <w:b/>
        </w:rPr>
        <w:t>compatibility of paint coatings and systems</w:t>
      </w:r>
      <w:r>
        <w:rPr/>
        <w:t>] for each[</w:t>
      </w:r>
      <w:r>
        <w:rPr>
          <w:b/>
        </w:rPr>
        <w:t> indicated</w:t>
      </w:r>
      <w:r>
        <w:rPr/>
        <w:t>] type of historic painted surface.</w:t>
      </w:r>
    </w:p>
    <w:p>
      <w:pPr>
        <w:pStyle w:val="PR2"/>
        <w:numPr>
          <w:ilvl w:val="5"/>
          <w:numId w:val="1"/>
        </w:numPr>
        <w:spacing w:before="240" w:after="0"/>
        <w:ind w:hanging="0" w:left="0"/>
        <w:rPr/>
      </w:pPr>
      <w:r>
        <w:rPr/>
        <w:t>Use test areas as indicated and representative of proposed materials and existing construction.</w:t>
      </w:r>
    </w:p>
    <w:p>
      <w:pPr>
        <w:pStyle w:val="PR2"/>
        <w:numPr>
          <w:ilvl w:val="5"/>
          <w:numId w:val="1"/>
        </w:numPr>
        <w:ind w:hanging="0" w:left="0"/>
        <w:rPr/>
      </w:pPr>
      <w:r>
        <w:rPr/>
        <w:t>Propose changes to materials and methods to suit Project.</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ind w:hanging="0" w:left="0"/>
        <w:rPr/>
      </w:pPr>
      <w:r>
        <w:rPr/>
        <w:t>Maintain containers in clean condition, free of foreign materials and residue.</w:t>
      </w:r>
    </w:p>
    <w:p>
      <w:pPr>
        <w:pStyle w:val="PR2"/>
        <w:numPr>
          <w:ilvl w:val="5"/>
          <w:numId w:val="1"/>
        </w:numPr>
        <w:ind w:hanging="0" w:left="0"/>
        <w:rPr/>
      </w:pPr>
      <w:r>
        <w:rPr/>
        <w:t>Remove rags and waste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ind w:hanging="0" w:left="0"/>
        <w:rPr/>
      </w:pPr>
      <w:r>
        <w:rPr/>
        <w:t>Weather Limitations: Proceed with historic treatment of painting only when existing and forecasted weather conditions are within the environmental limits set by each manufacturer's written instructions and specified requirements.</w:t>
      </w:r>
    </w:p>
    <w:p>
      <w:pPr>
        <w:pStyle w:val="CMT"/>
        <w:rPr/>
      </w:pPr>
      <w:r>
        <w:rPr/>
        <w:t>Revise first two paragraphs below for unique requirements of historic paint materials and to suit Project.</w:t>
      </w:r>
    </w:p>
    <w:p>
      <w:pPr>
        <w:pStyle w:val="PR1"/>
        <w:numPr>
          <w:ilvl w:val="4"/>
          <w:numId w:val="1"/>
        </w:numPr>
        <w:ind w:hanging="0" w:left="0"/>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ind w:hanging="0" w:left="0"/>
        <w:rPr/>
      </w:pPr>
      <w:r>
        <w:rPr/>
        <w:t xml:space="preserve">Do not apply paint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2"/>
        <w:numPr>
          <w:ilvl w:val="5"/>
          <w:numId w:val="1"/>
        </w:numPr>
        <w:spacing w:before="240" w:after="0"/>
        <w:ind w:hanging="0" w:left="0"/>
        <w:rPr/>
      </w:pPr>
      <w:r>
        <w:rPr/>
        <w:t>Painting may continue during inclement weather if surfaces and areas to be painted are enclosed and heated within temperature limits specified by manufacturer for surface preparation and during paint application and drying periods.</w:t>
      </w:r>
    </w:p>
    <w:p>
      <w:pPr>
        <w:pStyle w:val="PR1"/>
        <w:numPr>
          <w:ilvl w:val="4"/>
          <w:numId w:val="1"/>
        </w:numPr>
        <w:ind w:hanging="0" w:left="0"/>
        <w:rPr/>
      </w:pPr>
      <w:r>
        <w:rPr/>
        <w:t>Concealed and undocumented historic items, murals, and similar objects encountered during historic treatment remain Owner's property. Carefully protect each item or object.</w:t>
      </w:r>
    </w:p>
    <w:p>
      <w:pPr>
        <w:pStyle w:val="PR2"/>
        <w:numPr>
          <w:ilvl w:val="5"/>
          <w:numId w:val="1"/>
        </w:numPr>
        <w:spacing w:before="240" w:after="0"/>
        <w:ind w:hanging="0" w:left="0"/>
        <w:rPr/>
      </w:pPr>
      <w:r>
        <w:rPr/>
        <w:t>Coordinate with Owner's [</w:t>
      </w:r>
      <w:r>
        <w:rPr>
          <w:b/>
        </w:rPr>
        <w:t>archaeologist</w:t>
      </w:r>
      <w:r>
        <w:rPr/>
        <w:t>] [</w:t>
      </w:r>
      <w:r>
        <w:rPr>
          <w:b/>
        </w:rPr>
        <w:t>historical adviser</w:t>
      </w:r>
      <w:r>
        <w:rPr/>
        <w:t>] &lt;</w:t>
      </w:r>
      <w:r>
        <w:rPr>
          <w:b/>
        </w:rPr>
        <w:t>Insert requirement</w:t>
      </w:r>
      <w:r>
        <w:rPr/>
        <w:t>&gt;, who will establish special procedures for protection.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PREPARATORY CLEANING MATERIALS</w:t>
      </w:r>
    </w:p>
    <w:p>
      <w:pPr>
        <w:pStyle w:val="CMT"/>
        <w:rPr/>
      </w:pPr>
      <w:r>
        <w:rPr/>
        <w:t>Retain materials in this article to suit Project and required cleaning methods. 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Paragraph below for specific laundry detergent requirements if known. Detergent products vary in compositions.</w:t>
      </w:r>
    </w:p>
    <w:p>
      <w:pPr>
        <w:pStyle w:val="PR1"/>
        <w:numPr>
          <w:ilvl w:val="4"/>
          <w:numId w:val="1"/>
        </w:numPr>
        <w:ind w:hanging="0" w:left="0"/>
        <w:rPr/>
      </w:pPr>
      <w:r>
        <w:rPr/>
        <w:t xml:space="preserve">Detergent Solution: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every </w:t>
      </w:r>
      <w:r>
        <w:rPr>
          <w:rStyle w:val="IP"/>
        </w:rPr>
        <w:t>5 gal.</w:t>
      </w:r>
      <w:r>
        <w:rPr>
          <w:rStyle w:val="SI"/>
        </w:rPr>
        <w:t xml:space="preserve"> (20 L)</w:t>
      </w:r>
      <w:r>
        <w:rPr/>
        <w:t xml:space="preserve"> of solution required.</w:t>
      </w:r>
    </w:p>
    <w:p>
      <w:pPr>
        <w:pStyle w:val="PR1"/>
        <w:numPr>
          <w:ilvl w:val="4"/>
          <w:numId w:val="1"/>
        </w:numPr>
        <w:ind w:hanging="0" w:left="0"/>
        <w:rPr/>
      </w:pPr>
      <w:r>
        <w:rPr/>
        <w:t xml:space="preserve">Mildewcide: Commercial proprietary mildewcide or a job-mixed solution prepared by mixing </w:t>
      </w:r>
      <w:r>
        <w:rPr>
          <w:rStyle w:val="IP"/>
        </w:rPr>
        <w:t>1/3 cup</w:t>
      </w:r>
      <w:r>
        <w:rPr>
          <w:rStyle w:val="SI"/>
        </w:rPr>
        <w:t xml:space="preserve"> (80 mL)</w:t>
      </w:r>
      <w:r>
        <w:rPr/>
        <w:t xml:space="preserve"> of household detergent that contains no ammonia, </w:t>
      </w:r>
      <w:r>
        <w:rPr>
          <w:rStyle w:val="IP"/>
        </w:rPr>
        <w:t>1 quart</w:t>
      </w:r>
      <w:r>
        <w:rPr>
          <w:rStyle w:val="SI"/>
        </w:rPr>
        <w:t xml:space="preserve"> (1 L)</w:t>
      </w:r>
      <w:r>
        <w:rPr/>
        <w:t xml:space="preserve"> of 5 percent sodium hypochlorite bleach, and </w:t>
      </w:r>
      <w:r>
        <w:rPr>
          <w:rStyle w:val="IP"/>
        </w:rPr>
        <w:t>3 quarts</w:t>
      </w:r>
      <w:r>
        <w:rPr>
          <w:rStyle w:val="SI"/>
        </w:rPr>
        <w:t xml:space="preserve"> (3 L)</w:t>
      </w:r>
      <w:r>
        <w:rPr/>
        <w:t xml:space="preserve"> of warm water.</w:t>
      </w:r>
    </w:p>
    <w:p>
      <w:pPr>
        <w:pStyle w:val="CMT"/>
        <w:rPr/>
      </w:pPr>
      <w:r>
        <w:rPr/>
        <w:t>Retain "Abrasives for Ferrous Metal Cleaning" or "Rust Remover" Paragraph below, or both, for cleaning rusted iron and steel.</w:t>
      </w:r>
    </w:p>
    <w:p>
      <w:pPr>
        <w:pStyle w:val="PR1"/>
        <w:numPr>
          <w:ilvl w:val="4"/>
          <w:numId w:val="1"/>
        </w:numPr>
        <w:ind w:hanging="0" w:left="0"/>
        <w:rPr/>
      </w:pPr>
      <w:r>
        <w:rPr/>
        <w:t>Abrasives for Ferrous Metal Cleaning: Aluminum oxide paper, emery paper, fine steel wool, steel scrapers, and steel-wire brushes of various sizes.</w:t>
      </w:r>
    </w:p>
    <w:p>
      <w:pPr>
        <w:pStyle w:val="CMT"/>
        <w:rPr/>
      </w:pPr>
      <w:r>
        <w:rPr/>
        <w:t>Retain "Rust Remover Paragraph below if retaining chemical rust removal method in Part 3. Product below is commonly used to convert reddish-brown iron oxide into a water-soluble, black, iron phosphate compound that is easier to remove and resists further corrosion.</w:t>
      </w:r>
    </w:p>
    <w:p>
      <w:pPr>
        <w:pStyle w:val="PR1"/>
        <w:numPr>
          <w:ilvl w:val="4"/>
          <w:numId w:val="1"/>
        </w:numPr>
        <w:ind w:hanging="0" w:left="0"/>
        <w:rPr/>
      </w:pPr>
      <w:r>
        <w:rPr/>
        <w:t>Rust Remover: Manufacturer's standard phosphoric acid-based gel formulation, also called "naval jelly," for removing corrosion from iron and steel.</w:t>
      </w:r>
    </w:p>
    <w:p>
      <w:pPr>
        <w:pStyle w:val="ART"/>
        <w:numPr>
          <w:ilvl w:val="3"/>
          <w:numId w:val="1"/>
        </w:numPr>
        <w:ind w:hanging="0" w:left="0"/>
        <w:rPr/>
      </w:pPr>
      <w:r>
        <w:rPr/>
        <w:t>PAINT REMOVERS</w:t>
      </w:r>
    </w:p>
    <w:p>
      <w:pPr>
        <w:pStyle w:val="CMT"/>
        <w:rPr/>
      </w:pPr>
      <w:r>
        <w:rPr/>
        <w:t>Retain one or more paint removers in this article to suit Project. Insert other types if required.</w:t>
      </w:r>
    </w:p>
    <w:p>
      <w:pPr>
        <w:pStyle w:val="CMT"/>
        <w:rPr/>
      </w:pPr>
      <w:r>
        <w:rPr/>
        <w:t>"Alkaline Paste Paint Remover" and "Covered or Skin-Forming Alkaline Paint Remover" paragraphs below describe caustic materials that require neutralizing afterwash. Do not use these products on aluminum; on wood, they may darken and raise grain.</w:t>
      </w:r>
    </w:p>
    <w:p>
      <w:pPr>
        <w:pStyle w:val="PR1"/>
        <w:numPr>
          <w:ilvl w:val="4"/>
          <w:numId w:val="1"/>
        </w:numPr>
        <w:ind w:hanging="0" w:left="0"/>
        <w:rPr/>
      </w:pPr>
      <w:r>
        <w:rPr/>
        <w:t>Alkaline Paste Paint Remover: Manufacturer's standard alkaline paste or gel formulation for removing paint from masonry, stone, wood, plaster, or metal as required to suit Project; and containing no methylene chloride.</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Covered or Skin-Forming Alkaline Paint Remover: Manufacturer's standard covered or skin-forming alkaline paste or gel formulation for removing paint from masonry, stone, wood, plaster, or metal as required to suit Project; and containing no methylene chloride.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Products in "Solvent-Type Paste Paint Remover" and "Low-Odor, Solvent-Type Paste Paint Remover" paragraphs below require water rinsing, which can be absorbed by porous substrates and promote corrosion on ferrous metals. Products in "Solvent-Type Paste Paint Remover" Paragraph contain methylene chloride.</w:t>
      </w:r>
    </w:p>
    <w:p>
      <w:pPr>
        <w:pStyle w:val="PR1"/>
        <w:numPr>
          <w:ilvl w:val="4"/>
          <w:numId w:val="1"/>
        </w:numPr>
        <w:ind w:hanging="0" w:left="0"/>
        <w:rPr/>
      </w:pPr>
      <w:r>
        <w:rPr/>
        <w:t>Solvent-Type Paste Paint Remover: Manufacturer's standard water-rinsable, solvent-type paste or gel formulation for removing paint from masonry, stone, wood, plaster, or metal as required to suit Project.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Low-Odor, Solvent-Type Paste Paint Remover: Manufacturer's standard low-odor, water-rinsable, solvent-type paste, gel, or foamed emulsion formulation for removing paint from masonry, stone, wood, plaster, or metal as required to suit Project; and containing no methanol or methylene chloride.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Covered, Solvent-Type Paste Paint Remover: Manufacturer's standard, low-odor, covered, water-rinsable, solvent-type paste or gel formulation for removing paint from masonry, stone, wood, plaster, or metal as required to suit Project; and containing no methanol or methylene chloride.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Insert other types of products and systems such as abrasive dry or wet blasting to suit Project. See Evaluations.</w:t>
      </w:r>
    </w:p>
    <w:p>
      <w:pPr>
        <w:pStyle w:val="ART"/>
        <w:numPr>
          <w:ilvl w:val="3"/>
          <w:numId w:val="1"/>
        </w:numPr>
        <w:ind w:hanging="0" w:left="0"/>
        <w:rPr/>
      </w:pPr>
      <w:r>
        <w:rPr/>
        <w:t>PAINT, GENERAL</w:t>
      </w:r>
    </w:p>
    <w:p>
      <w:pPr>
        <w:pStyle w:val="PR1"/>
        <w:numPr>
          <w:ilvl w:val="4"/>
          <w:numId w:val="1"/>
        </w:numPr>
        <w:ind w:hanging="0" w:left="0"/>
        <w:rPr/>
      </w:pPr>
      <w:r>
        <w:rPr/>
        <w:t>Material Compatibility:</w:t>
      </w:r>
    </w:p>
    <w:p>
      <w:pPr>
        <w:pStyle w:val="CMT"/>
        <w:rPr/>
      </w:pPr>
      <w:r>
        <w:rPr/>
        <w:t>Systems could fail if paints used for individual coats are incompatible. MPI's paint systems match primers and topcoats and take compatibility into consideration.</w:t>
      </w:r>
    </w:p>
    <w:p>
      <w:pPr>
        <w:pStyle w:val="PR2"/>
        <w:numPr>
          <w:ilvl w:val="5"/>
          <w:numId w:val="1"/>
        </w:numPr>
        <w:spacing w:before="240" w:after="0"/>
        <w:ind w:hanging="0" w:left="0"/>
        <w:rPr/>
      </w:pPr>
      <w:r>
        <w:rPr/>
        <w:t>Provide materials for use within each paint system that are compatible with one another and substrates indicated, under conditions of service and application as demonstrated by manufacturer, based on testing and field experience.</w:t>
      </w:r>
    </w:p>
    <w:p>
      <w:pPr>
        <w:pStyle w:val="PR2"/>
        <w:numPr>
          <w:ilvl w:val="5"/>
          <w:numId w:val="1"/>
        </w:numPr>
        <w:ind w:hanging="0" w:left="0"/>
        <w:rPr/>
      </w:pPr>
      <w:r>
        <w:rPr/>
        <w:t>For each coat in a paint system, provide products recommended in writing by manufacturers of topcoat for use in paint system and on substrate indicated.</w:t>
      </w:r>
    </w:p>
    <w:p>
      <w:pPr>
        <w:pStyle w:val="PR1"/>
        <w:numPr>
          <w:ilvl w:val="4"/>
          <w:numId w:val="1"/>
        </w:numPr>
        <w:ind w:hanging="0" w:left="0"/>
        <w:rPr/>
      </w:pPr>
      <w:r>
        <w:rPr/>
        <w:t>Colors: [</w:t>
      </w:r>
      <w:r>
        <w:rPr>
          <w:b/>
        </w:rPr>
        <w:t>As indicated with each paint system in historic painting schedule(s) at the end of Part 3</w:t>
      </w:r>
      <w:r>
        <w:rPr/>
        <w:t>] [</w:t>
      </w:r>
      <w:r>
        <w:rPr>
          <w:b/>
        </w:rPr>
        <w:t>Match Architect's samples</w:t>
      </w:r>
      <w:r>
        <w:rPr/>
        <w:t>] [</w:t>
      </w:r>
      <w:r>
        <w:rPr>
          <w:b/>
        </w:rPr>
        <w:t>As selected by Architect from full range of industry colors</w:t>
      </w:r>
      <w:r>
        <w:rPr/>
        <w:t>] &lt;</w:t>
      </w:r>
      <w:r>
        <w:rPr>
          <w:b/>
        </w:rPr>
        <w:t>Insert requirement</w:t>
      </w:r>
      <w:r>
        <w:rPr/>
        <w:t>&gt;.</w:t>
      </w:r>
    </w:p>
    <w:p>
      <w:pPr>
        <w:pStyle w:val="ART"/>
        <w:numPr>
          <w:ilvl w:val="3"/>
          <w:numId w:val="1"/>
        </w:numPr>
        <w:ind w:hanging="0" w:left="0"/>
        <w:rPr/>
      </w:pPr>
      <w:r>
        <w:rPr/>
        <w:t>HISTORIC PAINT MATERIALS</w:t>
      </w:r>
    </w:p>
    <w:p>
      <w:pPr>
        <w:pStyle w:val="CMT"/>
        <w:rPr/>
      </w:pPr>
      <w:r>
        <w:rPr/>
        <w:t>Retain this article if historically accurate paint formulations are required; delete article if painting with only modern paint materials pigmented to match historic colors.</w:t>
      </w:r>
    </w:p>
    <w:p>
      <w:pPr>
        <w:pStyle w:val="PR1"/>
        <w:numPr>
          <w:ilvl w:val="4"/>
          <w:numId w:val="1"/>
        </w:numPr>
        <w:ind w:hanging="0" w:left="0"/>
        <w:rPr/>
      </w:pPr>
      <w:hyperlink r:id="rId9">
        <w:r>
          <w:rPr>
            <w:rStyle w:val="Hyperlink"/>
          </w:rPr>
          <w:t>&lt;Double click to insert sustainable design text for paint.&gt;</w:t>
        </w:r>
      </w:hyperlink>
    </w:p>
    <w:p>
      <w:pPr>
        <w:pStyle w:val="CMT"/>
        <w:rPr/>
      </w:pPr>
      <w:r>
        <w:rPr/>
        <w:t>"Milk Paint" Paragraph below is an example only; revise to suit Project. Insert paragraphs for other types of historic paint such as linseed-oil-based paint, whitewash, and calcimine if required. Include precise chemical formulations for historic paint materials if Project's unique historic paint formulations are required. See Evaluations.</w:t>
      </w:r>
    </w:p>
    <w:p>
      <w:pPr>
        <w:pStyle w:val="PR1"/>
        <w:numPr>
          <w:ilvl w:val="4"/>
          <w:numId w:val="1"/>
        </w:numPr>
        <w:ind w:hanging="0" w:left="0"/>
        <w:rPr/>
      </w:pPr>
      <w:r>
        <w:rPr/>
        <w:t>Milk Paint: [</w:t>
      </w:r>
      <w:r>
        <w:rPr>
          <w:b/>
        </w:rPr>
        <w:t>Manufacturer's standard</w:t>
      </w:r>
      <w:r>
        <w:rPr/>
        <w:t>] &lt;</w:t>
      </w:r>
      <w:r>
        <w:rPr>
          <w:b/>
        </w:rPr>
        <w:t>Insert requirement</w:t>
      </w:r>
      <w:r>
        <w:rPr/>
        <w:t>&gt; casein paint emulsion produced primarily from organic milk casein, lime, pigments, and natural fillers; containing zero VOCs.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Retain one or more of "Bonding Agent," "Transition Coat," and "Sealer" subparagraphs below if required; revise to suit Project. Generally, retain only one of first two subparagraphs. Consult paint manufacturer for recommendations.</w:t>
      </w:r>
    </w:p>
    <w:p>
      <w:pPr>
        <w:pStyle w:val="PR2"/>
        <w:numPr>
          <w:ilvl w:val="5"/>
          <w:numId w:val="1"/>
        </w:numPr>
        <w:ind w:hanging="0" w:left="0"/>
        <w:rPr/>
      </w:pPr>
      <w:r>
        <w:rPr/>
        <w:t>Bonding Agent: [</w:t>
      </w:r>
      <w:r>
        <w:rPr>
          <w:b/>
        </w:rPr>
        <w:t>Manufacturer's recommended</w:t>
      </w:r>
      <w:r>
        <w:rPr/>
        <w:t>] &lt;</w:t>
      </w:r>
      <w:r>
        <w:rPr>
          <w:b/>
        </w:rPr>
        <w:t>Insert requirement</w:t>
      </w:r>
      <w:r>
        <w:rPr/>
        <w:t>&gt; bonding admixture to improve paint adhesion over [</w:t>
      </w:r>
      <w:r>
        <w:rPr>
          <w:b/>
        </w:rPr>
        <w:t>residual existing coating</w:t>
      </w:r>
      <w:r>
        <w:rPr/>
        <w:t>] [</w:t>
      </w:r>
      <w:r>
        <w:rPr>
          <w:b/>
        </w:rPr>
        <w:t>latex joint compound</w:t>
      </w:r>
      <w:r>
        <w:rPr/>
        <w:t>] [</w:t>
      </w:r>
      <w:r>
        <w:rPr>
          <w:b/>
        </w:rPr>
        <w:t>latex paint</w:t>
      </w:r>
      <w:r>
        <w:rPr/>
        <w:t>] [</w:t>
      </w:r>
      <w:r>
        <w:rPr>
          <w:b/>
        </w:rPr>
        <w:t>and</w:t>
      </w:r>
      <w:r>
        <w:rPr/>
        <w:t>] [</w:t>
      </w:r>
      <w:r>
        <w:rPr>
          <w:b/>
        </w:rPr>
        <w:t>alkyd paint</w:t>
      </w:r>
      <w:r>
        <w:rPr/>
        <w:t>] &lt;</w:t>
      </w:r>
      <w:r>
        <w:rPr>
          <w:b/>
        </w:rPr>
        <w:t>Insert requirement</w:t>
      </w:r>
      <w:r>
        <w:rPr/>
        <w:t>&gt;.</w:t>
      </w:r>
    </w:p>
    <w:p>
      <w:pPr>
        <w:pStyle w:val="PR2"/>
        <w:numPr>
          <w:ilvl w:val="5"/>
          <w:numId w:val="1"/>
        </w:numPr>
        <w:ind w:hanging="0" w:left="0"/>
        <w:rPr/>
      </w:pPr>
      <w:r>
        <w:rPr/>
        <w:t>Transition Coat: [</w:t>
      </w:r>
      <w:r>
        <w:rPr>
          <w:b/>
        </w:rPr>
        <w:t>Manufacturer's recommended</w:t>
      </w:r>
      <w:r>
        <w:rPr/>
        <w:t>] &lt;</w:t>
      </w:r>
      <w:r>
        <w:rPr>
          <w:b/>
        </w:rPr>
        <w:t>Insert requirement</w:t>
      </w:r>
      <w:r>
        <w:rPr/>
        <w:t>&gt; coating for [</w:t>
      </w:r>
      <w:r>
        <w:rPr>
          <w:b/>
        </w:rPr>
        <w:t>locations where existing coating is incompatible with milk paint</w:t>
      </w:r>
      <w:r>
        <w:rPr/>
        <w:t>] [</w:t>
      </w:r>
      <w:r>
        <w:rPr>
          <w:b/>
        </w:rPr>
        <w:t>locations indicated on Drawings</w:t>
      </w:r>
      <w:r>
        <w:rPr/>
        <w:t>] &lt;</w:t>
      </w:r>
      <w:r>
        <w:rPr>
          <w:b/>
        </w:rPr>
        <w:t>Insert requirement</w:t>
      </w:r>
      <w:r>
        <w:rPr/>
        <w:t>&gt;.</w:t>
      </w:r>
    </w:p>
    <w:p>
      <w:pPr>
        <w:pStyle w:val="PR2"/>
        <w:numPr>
          <w:ilvl w:val="5"/>
          <w:numId w:val="1"/>
        </w:numPr>
        <w:ind w:hanging="0" w:left="0"/>
        <w:rPr/>
      </w:pPr>
      <w:r>
        <w:rPr/>
        <w:t>Sealer: [</w:t>
      </w:r>
      <w:r>
        <w:rPr>
          <w:b/>
        </w:rPr>
        <w:t>Manufacturer's recommended</w:t>
      </w:r>
      <w:r>
        <w:rPr/>
        <w:t>] &lt;</w:t>
      </w:r>
      <w:r>
        <w:rPr>
          <w:b/>
        </w:rPr>
        <w:t>Insert requirement</w:t>
      </w:r>
      <w:r>
        <w:rPr/>
        <w:t>&gt; clear[</w:t>
      </w:r>
      <w:r>
        <w:rPr>
          <w:b/>
        </w:rPr>
        <w:t>, matte</w:t>
      </w:r>
      <w:r>
        <w:rPr/>
        <w:t>] &lt;</w:t>
      </w:r>
      <w:r>
        <w:rPr>
          <w:b/>
        </w:rPr>
        <w:t>Insert requirement</w:t>
      </w:r>
      <w:r>
        <w:rPr/>
        <w:t>&gt; sealer for [</w:t>
      </w:r>
      <w:r>
        <w:rPr>
          <w:b/>
        </w:rPr>
        <w:t>high-traffic surfaces</w:t>
      </w:r>
      <w:r>
        <w:rPr/>
        <w:t>] [</w:t>
      </w:r>
      <w:r>
        <w:rPr>
          <w:b/>
        </w:rPr>
        <w:t>kitchen walls</w:t>
      </w:r>
      <w:r>
        <w:rPr/>
        <w:t>] &lt;</w:t>
      </w:r>
      <w:r>
        <w:rPr>
          <w:b/>
        </w:rPr>
        <w:t>Insert requirement</w:t>
      </w:r>
      <w:r>
        <w:rPr/>
        <w:t>&gt;.</w:t>
      </w:r>
    </w:p>
    <w:p>
      <w:pPr>
        <w:pStyle w:val="CMT"/>
        <w:rPr/>
      </w:pPr>
      <w:r>
        <w:rPr/>
        <w:t>Retain "Modern Paint Materials, General," "Modern Paint Material Manufacturers," and "Modern Paint Materials" articles below for painting with modern paint materials pigmented to match historic colors; delete these articles if only historically accurate paint formulations are required.</w:t>
      </w:r>
    </w:p>
    <w:p>
      <w:pPr>
        <w:pStyle w:val="ART"/>
        <w:numPr>
          <w:ilvl w:val="3"/>
          <w:numId w:val="1"/>
        </w:numPr>
        <w:ind w:hanging="0" w:left="0"/>
        <w:rPr/>
      </w:pPr>
      <w:r>
        <w:rPr/>
        <w:t>MODERN PAINT MATERIALS, GENERAL</w:t>
      </w:r>
    </w:p>
    <w:p>
      <w:pPr>
        <w:pStyle w:val="PR1"/>
        <w:numPr>
          <w:ilvl w:val="4"/>
          <w:numId w:val="1"/>
        </w:numPr>
        <w:ind w:hanging="0" w:left="0"/>
        <w:rPr/>
      </w:pPr>
      <w:r>
        <w:rPr/>
        <w:t>MPI Standards: Provide products that comply with MPI standards indicated and that are listed in its "MPI Approved Products List."</w:t>
      </w:r>
    </w:p>
    <w:p>
      <w:pPr>
        <w:pStyle w:val="PR1"/>
        <w:numPr>
          <w:ilvl w:val="4"/>
          <w:numId w:val="1"/>
        </w:numPr>
        <w:ind w:hanging="0" w:left="0"/>
        <w:rPr/>
      </w:pPr>
      <w:hyperlink r:id="rId11">
        <w:r>
          <w:rPr>
            <w:rStyle w:val="Hyperlink"/>
          </w:rPr>
          <w:t>&lt;Double click to insert sustainable design text for paint.&gt;</w:t>
        </w:r>
      </w:hyperlink>
    </w:p>
    <w:p>
      <w:pPr>
        <w:pStyle w:val="PR1"/>
        <w:numPr>
          <w:ilvl w:val="4"/>
          <w:numId w:val="1"/>
        </w:numPr>
        <w:ind w:hanging="0" w:left="0"/>
        <w:rPr/>
      </w:pPr>
      <w:r>
        <w:rPr/>
        <w:t>Transition Coat: Paint manufacturer's recommended coating for use where a residual existing coating is incompatible with the paint system.</w:t>
      </w:r>
    </w:p>
    <w:p>
      <w:pPr>
        <w:pStyle w:val="ART"/>
        <w:numPr>
          <w:ilvl w:val="3"/>
          <w:numId w:val="1"/>
        </w:numPr>
        <w:ind w:hanging="0" w:left="0"/>
        <w:rPr/>
      </w:pPr>
      <w:r>
        <w:rPr/>
        <w:t>MODERN PAINT MATERIAL MANUFACTURERS</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ART"/>
        <w:numPr>
          <w:ilvl w:val="3"/>
          <w:numId w:val="1"/>
        </w:numPr>
        <w:ind w:hanging="0" w:left="0"/>
        <w:rPr/>
      </w:pPr>
      <w:r>
        <w:rPr/>
        <w:t>MODERN PAINT MATERIALS</w:t>
      </w:r>
    </w:p>
    <w:p>
      <w:pPr>
        <w:pStyle w:val="CMT"/>
        <w:rPr/>
      </w:pPr>
      <w:r>
        <w:rPr/>
        <w:t>Manufacturers' names and product designations can be inserted in paragraphs in this article. Paints in these paragraphs are specified by referencing MPI paint categories and optional MPI numbers. See manufacturers currently approved by MPI in its "MPI Approved Products List," www.paintinfo.com. Note that each paint category below is unique within this Section and is identical to that used in the historic painting schedules at the end of Part 3.</w:t>
      </w:r>
    </w:p>
    <w:p>
      <w:pPr>
        <w:pStyle w:val="CMT"/>
        <w:rPr/>
      </w:pPr>
      <w:r>
        <w:rPr/>
        <w:t>If retaining paragraphs below, first revise the historic painting schedules; then retain, delete, and insert appropriate modern paint products in paragraphs to correspond with paint systems specified in the historic painting schedules.</w:t>
      </w:r>
    </w:p>
    <w:p>
      <w:pPr>
        <w:pStyle w:val="CMT"/>
        <w:rPr/>
      </w:pPr>
      <w:r>
        <w:rPr/>
        <w:t>Retain "Basis-of-Design Product" subparagraphs in remainder of this article if applicable. Coordinate with specification method retained above.</w:t>
      </w:r>
    </w:p>
    <w:p>
      <w:pPr>
        <w:pStyle w:val="PR1"/>
        <w:numPr>
          <w:ilvl w:val="4"/>
          <w:numId w:val="1"/>
        </w:numPr>
        <w:ind w:hanging="0" w:left="0"/>
        <w:rPr/>
      </w:pPr>
      <w:r>
        <w:rPr/>
        <w:t>Primers and Sealers:</w:t>
      </w:r>
    </w:p>
    <w:p>
      <w:pPr>
        <w:pStyle w:val="PR2"/>
        <w:numPr>
          <w:ilvl w:val="5"/>
          <w:numId w:val="1"/>
        </w:numPr>
        <w:spacing w:before="240" w:after="0"/>
        <w:ind w:hanging="0" w:left="0"/>
        <w:rPr/>
      </w:pPr>
      <w:r>
        <w:rPr/>
        <w:t>Primer Sealer, Latex, Interior:[</w:t>
      </w:r>
      <w:r>
        <w:rPr>
          <w:b/>
        </w:rPr>
        <w:t> MPI #50.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Latex, for Interior Wood:[</w:t>
      </w:r>
      <w:r>
        <w:rPr>
          <w:b/>
        </w:rPr>
        <w:t> MPI #39.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Sealer, Alkyd, Interior:[</w:t>
      </w:r>
      <w:r>
        <w:rPr>
          <w:b/>
        </w:rPr>
        <w:t> MPI #45.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Undercoat, Enamel, Interior:[</w:t>
      </w:r>
      <w:r>
        <w:rPr>
          <w:b/>
        </w:rPr>
        <w:t> MPI #46.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Stain Blocking, Water Based:[</w:t>
      </w:r>
      <w:r>
        <w:rPr>
          <w:b/>
        </w:rPr>
        <w:t> MPI #137.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Sanding Sealer, Clear:[</w:t>
      </w:r>
      <w:r>
        <w:rPr>
          <w:b/>
        </w:rPr>
        <w:t> MPI #102.</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Shellac:[</w:t>
      </w:r>
      <w:r>
        <w:rPr>
          <w:b/>
        </w:rPr>
        <w:t> MPI #88.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Stain, Semi-Transparent, for Interior Wood:[</w:t>
      </w:r>
      <w:r>
        <w:rPr>
          <w:b/>
        </w:rPr>
        <w:t> MPI #90.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Metal Primers:</w:t>
      </w:r>
    </w:p>
    <w:p>
      <w:pPr>
        <w:pStyle w:val="PR2"/>
        <w:numPr>
          <w:ilvl w:val="5"/>
          <w:numId w:val="1"/>
        </w:numPr>
        <w:spacing w:before="240" w:after="0"/>
        <w:ind w:hanging="0" w:left="0"/>
        <w:rPr/>
      </w:pPr>
      <w:r>
        <w:rPr/>
        <w:t>Primer, Metal, Surface Tolerant:[</w:t>
      </w:r>
      <w:r>
        <w:rPr>
          <w:b/>
        </w:rPr>
        <w:t> MPI #23.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Alkyd, Anti-Corrosive for Metal:[</w:t>
      </w:r>
      <w:r>
        <w:rPr>
          <w:b/>
        </w:rPr>
        <w:t> MPI #79.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Rust-Inhibitive, Water Based:[</w:t>
      </w:r>
      <w:r>
        <w:rPr>
          <w:b/>
        </w:rPr>
        <w:t> MPI #107.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Zinc Rich, Organic:[</w:t>
      </w:r>
      <w:r>
        <w:rPr>
          <w:b/>
        </w:rPr>
        <w:t> MPI #18.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Zinc-Rich, Epoxy:[</w:t>
      </w:r>
      <w:r>
        <w:rPr>
          <w:b/>
        </w:rPr>
        <w:t> MPI #20.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Epoxy, Anti-Corrosive, for Metal:[</w:t>
      </w:r>
      <w:r>
        <w:rPr>
          <w:b/>
        </w:rPr>
        <w:t> MPI #101.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Wood Primers:</w:t>
      </w:r>
    </w:p>
    <w:p>
      <w:pPr>
        <w:pStyle w:val="PR2"/>
        <w:numPr>
          <w:ilvl w:val="5"/>
          <w:numId w:val="1"/>
        </w:numPr>
        <w:spacing w:before="240" w:after="0"/>
        <w:ind w:hanging="0" w:left="0"/>
        <w:rPr/>
      </w:pPr>
      <w:r>
        <w:rPr/>
        <w:t>Primer, Latex for Exterior Wood:[</w:t>
      </w:r>
      <w:r>
        <w:rPr>
          <w:b/>
        </w:rPr>
        <w:t> MPI #6.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Alkyd for Exterior Wood:[</w:t>
      </w:r>
      <w:r>
        <w:rPr>
          <w:b/>
        </w:rPr>
        <w:t> MPI #5.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Water-Based Paints:</w:t>
      </w:r>
    </w:p>
    <w:p>
      <w:pPr>
        <w:pStyle w:val="PR2"/>
        <w:numPr>
          <w:ilvl w:val="5"/>
          <w:numId w:val="1"/>
        </w:numPr>
        <w:spacing w:before="240" w:after="0"/>
        <w:ind w:hanging="0" w:left="0"/>
        <w:rPr/>
      </w:pPr>
      <w:r>
        <w:rPr/>
        <w:t>Latex, Exterior Flat (Gloss Level 1):[</w:t>
      </w:r>
      <w:r>
        <w:rPr>
          <w:b/>
        </w:rPr>
        <w:t> MPI #10.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Exterior Low Sheen (Gloss Levels 3-4):[</w:t>
      </w:r>
      <w:r>
        <w:rPr>
          <w:b/>
        </w:rPr>
        <w:t> MPI #15.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Exterior Semigloss (Gloss Level 5):[</w:t>
      </w:r>
      <w:r>
        <w:rPr>
          <w:b/>
        </w:rPr>
        <w:t> MPI #11.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Exterior, Gloss (Gloss Level 6):[</w:t>
      </w:r>
      <w:r>
        <w:rPr>
          <w:b/>
        </w:rPr>
        <w:t> MPI #119.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Flat, (Gloss Level 1):[</w:t>
      </w:r>
      <w:r>
        <w:rPr>
          <w:b/>
        </w:rPr>
        <w:t> MPI #53.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Level 2):[</w:t>
      </w:r>
      <w:r>
        <w:rPr>
          <w:b/>
        </w:rPr>
        <w:t> MPI #44.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Level 3):[</w:t>
      </w:r>
      <w:r>
        <w:rPr>
          <w:b/>
        </w:rPr>
        <w:t> MPI #52.</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Level 4):[</w:t>
      </w:r>
      <w:r>
        <w:rPr>
          <w:b/>
        </w:rPr>
        <w:t> MPI #43.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Semigloss, (Gloss Level 5):[</w:t>
      </w:r>
      <w:r>
        <w:rPr>
          <w:b/>
        </w:rPr>
        <w:t> MPI #54.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(Gloss Level 6, except Minimum Gloss of 65 Units at 60 Degrees):[</w:t>
      </w:r>
      <w:r>
        <w:rPr>
          <w:b/>
        </w:rPr>
        <w:t> MPI #114.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Flat (Gloss Level 1):[</w:t>
      </w:r>
      <w:r>
        <w:rPr>
          <w:b/>
        </w:rPr>
        <w:t> MPI #143.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Level 2):[</w:t>
      </w:r>
      <w:r>
        <w:rPr>
          <w:b/>
        </w:rPr>
        <w:t> MPI #144.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Level 3):[</w:t>
      </w:r>
      <w:r>
        <w:rPr>
          <w:b/>
        </w:rPr>
        <w:t> MPI #145.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Level 4):[</w:t>
      </w:r>
      <w:r>
        <w:rPr>
          <w:b/>
        </w:rPr>
        <w:t> MPI #146.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Semigloss (Gloss Level 5):[</w:t>
      </w:r>
      <w:r>
        <w:rPr>
          <w:b/>
        </w:rPr>
        <w:t> MPI #147.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(Gloss Level 6):[</w:t>
      </w:r>
      <w:r>
        <w:rPr>
          <w:b/>
        </w:rPr>
        <w:t> MPI #148.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Solvent-Based Paints:</w:t>
      </w:r>
    </w:p>
    <w:p>
      <w:pPr>
        <w:pStyle w:val="PR2"/>
        <w:numPr>
          <w:ilvl w:val="5"/>
          <w:numId w:val="1"/>
        </w:numPr>
        <w:spacing w:before="240" w:after="0"/>
        <w:ind w:hanging="0" w:left="0"/>
        <w:rPr/>
      </w:pPr>
      <w:r>
        <w:rPr/>
        <w:t>Alkyd, Exterior Flat (Gloss Level 1):[</w:t>
      </w:r>
      <w:r>
        <w:rPr>
          <w:b/>
        </w:rPr>
        <w:t> MPI #8.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Exterior, Semigloss (Gloss Level 5):[</w:t>
      </w:r>
      <w:r>
        <w:rPr>
          <w:b/>
        </w:rPr>
        <w:t> MPI #94.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Exterior Gloss (Gloss Level 6):[</w:t>
      </w:r>
      <w:r>
        <w:rPr>
          <w:b/>
        </w:rPr>
        <w:t> MPI #9.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Flat (Gloss Level 1):[</w:t>
      </w:r>
      <w:r>
        <w:rPr>
          <w:b/>
        </w:rPr>
        <w:t> MPI #49.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(Gloss Level 3):[</w:t>
      </w:r>
      <w:r>
        <w:rPr>
          <w:b/>
        </w:rPr>
        <w:t> MPI #51.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Semigloss (Gloss Level 5):[</w:t>
      </w:r>
      <w:r>
        <w:rPr>
          <w:b/>
        </w:rPr>
        <w:t> MPI #47.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Gloss (Gloss Level 6):[</w:t>
      </w:r>
      <w:r>
        <w:rPr>
          <w:b/>
        </w:rPr>
        <w:t> MPI #48.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Floor Coatings:</w:t>
      </w:r>
    </w:p>
    <w:p>
      <w:pPr>
        <w:pStyle w:val="PR2"/>
        <w:numPr>
          <w:ilvl w:val="5"/>
          <w:numId w:val="1"/>
        </w:numPr>
        <w:spacing w:before="240" w:after="0"/>
        <w:ind w:hanging="0" w:left="0"/>
        <w:rPr/>
      </w:pPr>
      <w:r>
        <w:rPr/>
        <w:t>Floor Paint, Latex, Low Gloss (Maximum Gloss Level 3):[</w:t>
      </w:r>
      <w:r>
        <w:rPr>
          <w:b/>
        </w:rPr>
        <w:t> MPI #60.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Floor Paint, Latex, Gloss[</w:t>
      </w:r>
      <w:r>
        <w:rPr>
          <w:b/>
        </w:rPr>
        <w:t> MPI #68.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Floor Paint, Alkyd, Low Gloss (Gloss Level 6):[</w:t>
      </w:r>
      <w:r>
        <w:rPr>
          <w:b/>
        </w:rPr>
        <w:t> MPI #59.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Floor Enamel, Alkyd, Gloss (Gloss Level 6):[</w:t>
      </w:r>
      <w:r>
        <w:rPr>
          <w:b/>
        </w:rPr>
        <w:t> MPI #27.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Solvent-Based Varnishes:</w:t>
      </w:r>
    </w:p>
    <w:p>
      <w:pPr>
        <w:pStyle w:val="PR2"/>
        <w:numPr>
          <w:ilvl w:val="5"/>
          <w:numId w:val="1"/>
        </w:numPr>
        <w:spacing w:before="240" w:after="0"/>
        <w:ind w:hanging="0" w:left="0"/>
        <w:rPr/>
      </w:pPr>
      <w:r>
        <w:rPr/>
        <w:t>Varnish, with UV Inhibitor, Exterior, Semigloss (Gloss Level 5):[</w:t>
      </w:r>
      <w:r>
        <w:rPr>
          <w:b/>
        </w:rPr>
        <w:t> MPI #30.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with UV Inhibitor, Exterior, Gloss (Gloss Level 6):[</w:t>
      </w:r>
      <w:r>
        <w:rPr>
          <w:b/>
        </w:rPr>
        <w:t> MPI #29.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Marine Spar, Exterior, Gloss (Gloss Level 7):[</w:t>
      </w:r>
      <w:r>
        <w:rPr>
          <w:b/>
        </w:rPr>
        <w:t> MPI #28.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Interior, Flat (Gloss Level 1):[</w:t>
      </w:r>
      <w:r>
        <w:rPr>
          <w:b/>
        </w:rPr>
        <w:t> MPI #73.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Interior, Semigloss (Gloss Level 5):[</w:t>
      </w:r>
      <w:r>
        <w:rPr>
          <w:b/>
        </w:rPr>
        <w:t> MPI #74.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Interior, Gloss (Gloss Level 6):[</w:t>
      </w:r>
      <w:r>
        <w:rPr>
          <w:b/>
        </w:rPr>
        <w:t> MPI #75.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Epoxy Coatings:</w:t>
      </w:r>
    </w:p>
    <w:p>
      <w:pPr>
        <w:pStyle w:val="PR2"/>
        <w:numPr>
          <w:ilvl w:val="5"/>
          <w:numId w:val="1"/>
        </w:numPr>
        <w:spacing w:before="240" w:after="0"/>
        <w:ind w:hanging="0" w:left="0"/>
        <w:rPr/>
      </w:pPr>
      <w:r>
        <w:rPr/>
        <w:t>Epoxy, Gloss:[</w:t>
      </w:r>
      <w:r>
        <w:rPr>
          <w:b/>
        </w:rPr>
        <w:t> MPI #77.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Epoxy, High-Build, Low Gloss:[</w:t>
      </w:r>
      <w:r>
        <w:rPr>
          <w:b/>
        </w:rPr>
        <w:t> MPI #108.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Polyurethane Coatings:</w:t>
      </w:r>
    </w:p>
    <w:p>
      <w:pPr>
        <w:pStyle w:val="PR2"/>
        <w:numPr>
          <w:ilvl w:val="5"/>
          <w:numId w:val="1"/>
        </w:numPr>
        <w:spacing w:before="240" w:after="0"/>
        <w:ind w:hanging="0" w:left="0"/>
        <w:rPr/>
      </w:pPr>
      <w:r>
        <w:rPr/>
        <w:t>Polyurethane, Two-Component, Pigmented, Gloss (Gloss Level 6):[</w:t>
      </w:r>
      <w:r>
        <w:rPr>
          <w:b/>
        </w:rPr>
        <w:t> MPI #72.</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Polyurethane Varnishes:</w:t>
      </w:r>
    </w:p>
    <w:p>
      <w:pPr>
        <w:pStyle w:val="PR2"/>
        <w:numPr>
          <w:ilvl w:val="5"/>
          <w:numId w:val="1"/>
        </w:numPr>
        <w:spacing w:before="240" w:after="0"/>
        <w:ind w:hanging="0" w:left="0"/>
        <w:rPr/>
      </w:pPr>
      <w:r>
        <w:rPr/>
        <w:t>Varnish, Interior, Polyurethane, Oil-Modified, Gloss (Gloss Level 6):[</w:t>
      </w:r>
      <w:r>
        <w:rPr>
          <w:b/>
        </w:rPr>
        <w:t> MPI #56.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Polyurethane, Moisture-Cured, Gloss (Gloss Level 6):[</w:t>
      </w:r>
      <w:r>
        <w:rPr>
          <w:b/>
        </w:rPr>
        <w:t> MPI #31.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Aliphatic Polyurethane, Two Component (Gloss Level 6 or 7):[</w:t>
      </w:r>
      <w:r>
        <w:rPr>
          <w:b/>
        </w:rPr>
        <w:t> MPI #78.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ART"/>
        <w:numPr>
          <w:ilvl w:val="3"/>
          <w:numId w:val="1"/>
        </w:numPr>
        <w:ind w:hanging="0" w:left="0"/>
        <w:rPr/>
      </w:pPr>
      <w:r>
        <w:rPr/>
        <w:t>PATCHING MATERIALS</w:t>
      </w:r>
    </w:p>
    <w:p>
      <w:pPr>
        <w:pStyle w:val="CMT"/>
        <w:rPr/>
      </w:pPr>
      <w:r>
        <w:rPr/>
        <w:t>Retain this article for anticipated substrate-patching materials; revise to suit Project. Patching compounds in "Wood-Patching Compound" and "Metal Patching Compound" paragraphs below are suitable for either interior or exterior exposure.</w:t>
      </w:r>
    </w:p>
    <w:p>
      <w:pPr>
        <w:pStyle w:val="PR1"/>
        <w:numPr>
          <w:ilvl w:val="4"/>
          <w:numId w:val="1"/>
        </w:numPr>
        <w:ind w:hanging="0" w:left="0"/>
        <w:rPr/>
      </w:pPr>
      <w:r>
        <w:rPr/>
        <w:t>Wood-Patching Compound: Two-part, epoxy-resin, wood-patching compound; knife-grade formulation as recommended in writing by manufacturer for type of wood repair indicated, tooling time required for the detail of work, and site conditions. Compound shall be designed for filling voids in damaged wood materials that have deteriorated due to weathering and decay. Compound shall be capable of filling deep holes and spreading to feather edge.</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Retain "Metal Patching Compound" Paragraph below for filling nonstructural defects in existing metal surfaces that will be painted.</w:t>
      </w:r>
    </w:p>
    <w:p>
      <w:pPr>
        <w:pStyle w:val="PR1"/>
        <w:numPr>
          <w:ilvl w:val="4"/>
          <w:numId w:val="1"/>
        </w:numPr>
        <w:ind w:hanging="0" w:left="0"/>
        <w:rPr/>
      </w:pPr>
      <w:r>
        <w:rPr/>
        <w:t>Metal Patching Compound: Two-part, polyester-resin, metal patching compound; knife-grade formulation as recommended in writing by manufacturer for type of metal repair indicated, tooling time required for the detail of work, and site conditions. Compound shall be produced for filling metal that has deteriorated due to corrosion. Filler shall be capable of filling deep holes and spreading to feather edge.</w:t>
      </w:r>
    </w:p>
    <w:p>
      <w:pPr>
        <w:pStyle w:val="PR1"/>
        <w:numPr>
          <w:ilvl w:val="4"/>
          <w:numId w:val="1"/>
        </w:numPr>
        <w:ind w:hanging="0" w:left="0"/>
        <w:rPr/>
      </w:pPr>
      <w:r>
        <w:rPr/>
        <w:t>Cementitious Patching Compounds: Cementitious patching compounds and repair materials specifically manufactured for filling cementitious substrates and for sanding or tooling prior to repainting; formulation as recommended in writing by manufacturer for type of cementitious substrate indicated, exposure to weather and traffic, the detail of work, and site conditions.</w:t>
      </w:r>
    </w:p>
    <w:p>
      <w:pPr>
        <w:pStyle w:val="PR1"/>
        <w:numPr>
          <w:ilvl w:val="4"/>
          <w:numId w:val="1"/>
        </w:numPr>
        <w:ind w:hanging="0" w:left="0"/>
        <w:rPr/>
      </w:pPr>
      <w:r>
        <w:rPr/>
        <w:t>Gypsum-Plaster Patching Compound: Finish coat plaster and bonding compound according to ASTM C842 and manufacturer's written instructions.</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 Insert additional lists of preapproved firms for specific categories of historic treatment specialists if required.</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treatment of plain painting by one of the following</w:t>
      </w:r>
      <w:r>
        <w:rPr/>
        <w:t>] [</w:t>
      </w:r>
      <w:r>
        <w:rPr>
          <w:b/>
        </w:rPr>
        <w:t>firms that may provide historic treatment of plain painting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proven to resist chemical solutions being used unless the solutions will not damage adjacent surfaces. Use protective materials that are UV resistant and waterproof.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sufficient force to spread them to unprotected surfaces.</w:t>
      </w:r>
    </w:p>
    <w:p>
      <w:pPr>
        <w:pStyle w:val="PR2"/>
        <w:numPr>
          <w:ilvl w:val="5"/>
          <w:numId w:val="1"/>
        </w:numPr>
        <w:ind w:hanging="0" w:left="0"/>
        <w:rPr/>
      </w:pPr>
      <w:r>
        <w:rPr/>
        <w:t>Neutralize and collect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HISTORIC TREATMENT OF PAINTING, GENERAL</w:t>
      </w:r>
    </w:p>
    <w:p>
      <w:pPr>
        <w:pStyle w:val="CMT"/>
        <w:rPr/>
      </w:pPr>
      <w:r>
        <w:rPr/>
        <w:t>Retain "Historic Treatment Appearance Standard" Paragraph below to control overall appearance from a distance. If retaining paragraph and using historic paint materials, such as milk paint that has characteristic irregularities, consider revising paragraph to suit Project.</w:t>
      </w:r>
    </w:p>
    <w:p>
      <w:pPr>
        <w:pStyle w:val="PR1"/>
        <w:numPr>
          <w:ilvl w:val="4"/>
          <w:numId w:val="1"/>
        </w:numPr>
        <w:ind w:hanging="0" w:left="0"/>
        <w:rPr/>
      </w:pPr>
      <w:r>
        <w:rPr/>
        <w:t>Historic Treatment Appearance Standard: Completed work is to have a uniform appearance as viewed by Architect from building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from painted surface and from building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painted surface.</w:t>
      </w:r>
    </w:p>
    <w:p>
      <w:pPr>
        <w:pStyle w:val="PR1"/>
        <w:numPr>
          <w:ilvl w:val="4"/>
          <w:numId w:val="1"/>
        </w:numPr>
        <w:ind w:hanging="0" w:left="0"/>
        <w:rPr/>
      </w:pPr>
      <w:r>
        <w:rPr/>
        <w:t>Execution of the Work: In treating historic items, disturb them as minimally as possible and as follows:</w:t>
      </w:r>
    </w:p>
    <w:p>
      <w:pPr>
        <w:pStyle w:val="PR2"/>
        <w:numPr>
          <w:ilvl w:val="5"/>
          <w:numId w:val="1"/>
        </w:numPr>
        <w:spacing w:before="240" w:after="0"/>
        <w:ind w:hanging="0" w:left="0"/>
        <w:rPr/>
      </w:pPr>
      <w:r>
        <w:rPr/>
        <w:t>Remove failed coatings and corrosion and repaint.</w:t>
      </w:r>
    </w:p>
    <w:p>
      <w:pPr>
        <w:pStyle w:val="PR2"/>
        <w:numPr>
          <w:ilvl w:val="5"/>
          <w:numId w:val="1"/>
        </w:numPr>
        <w:ind w:hanging="0" w:left="0"/>
        <w:rPr/>
      </w:pPr>
      <w:r>
        <w:rPr/>
        <w:t>Verify that substrate surface conditions are suitable for painting.</w:t>
      </w:r>
    </w:p>
    <w:p>
      <w:pPr>
        <w:pStyle w:val="PR2"/>
        <w:numPr>
          <w:ilvl w:val="5"/>
          <w:numId w:val="1"/>
        </w:numPr>
        <w:ind w:hanging="0" w:left="0"/>
        <w:rPr/>
      </w:pPr>
      <w:r>
        <w:rPr/>
        <w:t>Allow other trades to repair items in place and retain as much original material as possible before repainting.</w:t>
      </w:r>
    </w:p>
    <w:p>
      <w:pPr>
        <w:pStyle w:val="PR2"/>
        <w:numPr>
          <w:ilvl w:val="5"/>
          <w:numId w:val="1"/>
        </w:numPr>
        <w:ind w:hanging="0" w:left="0"/>
        <w:rPr/>
      </w:pPr>
      <w:r>
        <w:rPr/>
        <w:t>Reproduce original, historic paint systems where indicated or scheduled.</w:t>
      </w:r>
    </w:p>
    <w:p>
      <w:pPr>
        <w:pStyle w:val="PR2"/>
        <w:numPr>
          <w:ilvl w:val="5"/>
          <w:numId w:val="1"/>
        </w:numPr>
        <w:ind w:hanging="0" w:left="0"/>
        <w:rPr/>
      </w:pPr>
      <w:r>
        <w:rPr/>
        <w:t>Install temporary protective measures to protect historic painted surfaces that shall be treated later.</w:t>
      </w:r>
    </w:p>
    <w:p>
      <w:pPr>
        <w:pStyle w:val="PR1"/>
        <w:numPr>
          <w:ilvl w:val="4"/>
          <w:numId w:val="1"/>
        </w:numPr>
        <w:ind w:hanging="0" w:left="0"/>
        <w:rPr/>
      </w:pPr>
      <w:r>
        <w:rPr/>
        <w:t>Mechanical Abrasion: Where mechanical abrasion is needed for the work, use only the gentlest mechanical methods, such as scraping and lightly hand sanding, that will not abrade softer substrates, reducing clarity of detail. Do not use abrasive methods such as rotary sanding, rotary wire brushing, or power tools except as indicated as part of the historic treatment program and as approved by Architect.</w:t>
      </w:r>
    </w:p>
    <w:p>
      <w:pPr>
        <w:pStyle w:val="PR1"/>
        <w:numPr>
          <w:ilvl w:val="4"/>
          <w:numId w:val="1"/>
        </w:numPr>
        <w:ind w:hanging="0" w:left="0"/>
        <w:rPr/>
      </w:pPr>
      <w:r>
        <w:rPr/>
        <w:t>Heat Processes: Do not use torches, heat guns, or heat plates.</w:t>
      </w:r>
    </w:p>
    <w:p>
      <w:pPr>
        <w:pStyle w:val="ART"/>
        <w:numPr>
          <w:ilvl w:val="3"/>
          <w:numId w:val="1"/>
        </w:numPr>
        <w:ind w:hanging="0" w:left="0"/>
        <w:rPr/>
      </w:pPr>
      <w:r>
        <w:rPr/>
        <w:t>EXAMINATION</w:t>
      </w:r>
    </w:p>
    <w:p>
      <w:pPr>
        <w:pStyle w:val="PR1"/>
        <w:numPr>
          <w:ilvl w:val="4"/>
          <w:numId w:val="1"/>
        </w:numPr>
        <w:ind w:hanging="0" w:left="0"/>
        <w:rPr/>
      </w:pPr>
      <w:r>
        <w:rPr/>
        <w:t>Examine substrates and conditions, with historic treatment specialist present, for compliance with requirements for maximum moisture content and other conditions affecting performance of painting work. Comply with paint manufacturer's written instructions for inspection.</w:t>
      </w:r>
    </w:p>
    <w:p>
      <w:pPr>
        <w:pStyle w:val="PR1"/>
        <w:numPr>
          <w:ilvl w:val="4"/>
          <w:numId w:val="1"/>
        </w:numPr>
        <w:ind w:hanging="0" w:left="0"/>
        <w:rPr/>
      </w:pPr>
      <w:r>
        <w:rPr/>
        <w:t>Maximum Moisture Content of Substrates: Do not begin application of coatings unless moisture content of exposed surface is below the maximum value recommended in writing by paint manufacturer and not greater than the following maximum values when measured with an electronic moisture meter appropriate to the substrate material:</w:t>
      </w:r>
    </w:p>
    <w:p>
      <w:pPr>
        <w:pStyle w:val="CMT"/>
        <w:rPr/>
      </w:pPr>
      <w:r>
        <w:rPr/>
        <w:t>Percentages in first six subparagraphs below are based on the "MPI Manual."</w:t>
      </w:r>
    </w:p>
    <w:p>
      <w:pPr>
        <w:pStyle w:val="PR2"/>
        <w:numPr>
          <w:ilvl w:val="5"/>
          <w:numId w:val="1"/>
        </w:numPr>
        <w:spacing w:before="240" w:after="0"/>
        <w:ind w:hanging="0" w:left="0"/>
        <w:rPr/>
      </w:pPr>
      <w:r>
        <w:rPr/>
        <w:t>Concrete: [</w:t>
      </w:r>
      <w:r>
        <w:rPr>
          <w:b/>
        </w:rPr>
        <w:t>12</w:t>
      </w:r>
      <w:r>
        <w:rPr/>
        <w:t>] &lt;</w:t>
      </w:r>
      <w:r>
        <w:rPr>
          <w:b/>
        </w:rPr>
        <w:t>Insert number</w:t>
      </w:r>
      <w:r>
        <w:rPr/>
        <w:t>&gt; percent.</w:t>
      </w:r>
    </w:p>
    <w:p>
      <w:pPr>
        <w:pStyle w:val="PR2"/>
        <w:numPr>
          <w:ilvl w:val="5"/>
          <w:numId w:val="1"/>
        </w:numPr>
        <w:ind w:hanging="0" w:left="0"/>
        <w:rPr/>
      </w:pPr>
      <w:r>
        <w:rPr/>
        <w:t>Gypsum Board: [</w:t>
      </w:r>
      <w:r>
        <w:rPr>
          <w:b/>
        </w:rPr>
        <w:t>12</w:t>
      </w:r>
      <w:r>
        <w:rPr/>
        <w:t>] &lt;</w:t>
      </w:r>
      <w:r>
        <w:rPr>
          <w:b/>
        </w:rPr>
        <w:t>Insert number</w:t>
      </w:r>
      <w:r>
        <w:rPr/>
        <w:t>&gt; percent.</w:t>
      </w:r>
    </w:p>
    <w:p>
      <w:pPr>
        <w:pStyle w:val="PR2"/>
        <w:numPr>
          <w:ilvl w:val="5"/>
          <w:numId w:val="1"/>
        </w:numPr>
        <w:ind w:hanging="0" w:left="0"/>
        <w:rPr/>
      </w:pPr>
      <w:r>
        <w:rPr/>
        <w:t>Gypsum Plaster: [</w:t>
      </w:r>
      <w:r>
        <w:rPr>
          <w:b/>
        </w:rPr>
        <w:t>12</w:t>
      </w:r>
      <w:r>
        <w:rPr/>
        <w:t>] &lt;</w:t>
      </w:r>
      <w:r>
        <w:rPr>
          <w:b/>
        </w:rPr>
        <w:t>Insert number</w:t>
      </w:r>
      <w:r>
        <w:rPr/>
        <w:t>&gt; percent.</w:t>
      </w:r>
    </w:p>
    <w:p>
      <w:pPr>
        <w:pStyle w:val="PR2"/>
        <w:numPr>
          <w:ilvl w:val="5"/>
          <w:numId w:val="1"/>
        </w:numPr>
        <w:ind w:hanging="0" w:left="0"/>
        <w:rPr/>
      </w:pPr>
      <w:r>
        <w:rPr/>
        <w:t>Masonry (Clay and CMU): [</w:t>
      </w:r>
      <w:r>
        <w:rPr>
          <w:b/>
        </w:rPr>
        <w:t>12</w:t>
      </w:r>
      <w:r>
        <w:rPr/>
        <w:t>] &lt;</w:t>
      </w:r>
      <w:r>
        <w:rPr>
          <w:b/>
        </w:rPr>
        <w:t>Insert number</w:t>
      </w:r>
      <w:r>
        <w:rPr/>
        <w:t>&gt; percent.</w:t>
      </w:r>
    </w:p>
    <w:p>
      <w:pPr>
        <w:pStyle w:val="PR2"/>
        <w:numPr>
          <w:ilvl w:val="5"/>
          <w:numId w:val="1"/>
        </w:numPr>
        <w:ind w:hanging="0" w:left="0"/>
        <w:rPr/>
      </w:pPr>
      <w:r>
        <w:rPr/>
        <w:t>Portland Cement Plaster: [</w:t>
      </w:r>
      <w:r>
        <w:rPr>
          <w:b/>
        </w:rPr>
        <w:t>12</w:t>
      </w:r>
      <w:r>
        <w:rPr/>
        <w:t>] &lt;</w:t>
      </w:r>
      <w:r>
        <w:rPr>
          <w:b/>
        </w:rPr>
        <w:t>Insert number</w:t>
      </w:r>
      <w:r>
        <w:rPr/>
        <w:t>&gt; percent.</w:t>
      </w:r>
    </w:p>
    <w:p>
      <w:pPr>
        <w:pStyle w:val="PR2"/>
        <w:numPr>
          <w:ilvl w:val="5"/>
          <w:numId w:val="1"/>
        </w:numPr>
        <w:ind w:hanging="0" w:left="0"/>
        <w:rPr/>
      </w:pPr>
      <w:r>
        <w:rPr/>
        <w:t>Wood: [</w:t>
      </w:r>
      <w:r>
        <w:rPr>
          <w:b/>
        </w:rPr>
        <w:t>15</w:t>
      </w:r>
      <w:r>
        <w:rPr/>
        <w:t>] &lt;</w:t>
      </w:r>
      <w:r>
        <w:rPr>
          <w:b/>
        </w:rPr>
        <w:t>Insert number</w:t>
      </w:r>
      <w:r>
        <w:rPr/>
        <w:t>&gt; percent.</w:t>
      </w:r>
    </w:p>
    <w:p>
      <w:pPr>
        <w:pStyle w:val="PR2"/>
        <w:numPr>
          <w:ilvl w:val="5"/>
          <w:numId w:val="1"/>
        </w:numPr>
        <w:ind w:hanging="0" w:left="0"/>
        <w:rPr/>
      </w:pPr>
      <w:r>
        <w:rPr/>
        <w:t>&lt;</w:t>
      </w:r>
      <w:r>
        <w:rPr>
          <w:b/>
        </w:rPr>
        <w:t>Insert surface to be repainted</w:t>
      </w:r>
      <w:r>
        <w:rPr/>
        <w:t>&gt;: &lt;</w:t>
      </w:r>
      <w:r>
        <w:rPr>
          <w:b/>
        </w:rPr>
        <w:t>Insert number</w:t>
      </w:r>
      <w:r>
        <w:rPr/>
        <w:t>&gt; percent.</w:t>
      </w:r>
    </w:p>
    <w:p>
      <w:pPr>
        <w:pStyle w:val="PR1"/>
        <w:numPr>
          <w:ilvl w:val="4"/>
          <w:numId w:val="1"/>
        </w:numPr>
        <w:ind w:hanging="0" w:left="0"/>
        <w:rPr/>
      </w:pPr>
      <w:r>
        <w:rPr/>
        <w:t>Alkalinity: Do not begin application of coatings unless surface alkalinity is within range recommended in writing by paint manufacturer. Conduct alkali testing with litmus paper on exposed plaster, cementitious, and masonry surfaces.</w:t>
      </w:r>
    </w:p>
    <w:p>
      <w:pPr>
        <w:pStyle w:val="PR1"/>
        <w:numPr>
          <w:ilvl w:val="4"/>
          <w:numId w:val="1"/>
        </w:numPr>
        <w:ind w:hanging="0" w:left="0"/>
        <w:rPr/>
      </w:pPr>
      <w:r>
        <w:rPr/>
        <w:t>Verify suitability of substrates, including surface conditions and compatibility with existing finishes and primers.</w:t>
      </w:r>
    </w:p>
    <w:p>
      <w:pPr>
        <w:pStyle w:val="PR2"/>
        <w:numPr>
          <w:ilvl w:val="5"/>
          <w:numId w:val="1"/>
        </w:numPr>
        <w:spacing w:before="240" w:after="0"/>
        <w:ind w:hanging="0" w:left="0"/>
        <w:rPr/>
      </w:pPr>
      <w:r>
        <w:rPr/>
        <w:t>If existing surfaces cannot be prepared to an acceptable condition for proper finishing by using specified surface-preparation methods, notify Architect in writing.</w:t>
      </w:r>
    </w:p>
    <w:p>
      <w:pPr>
        <w:pStyle w:val="PR1"/>
        <w:numPr>
          <w:ilvl w:val="4"/>
          <w:numId w:val="1"/>
        </w:numPr>
        <w:ind w:hanging="0" w:left="0"/>
        <w:rPr/>
      </w:pPr>
      <w:r>
        <w:rPr/>
        <w:t>Begin coating application only after unsatisfactory conditions have been corrected and surfaces are dry.</w:t>
      </w:r>
    </w:p>
    <w:p>
      <w:pPr>
        <w:pStyle w:val="PR2"/>
        <w:numPr>
          <w:ilvl w:val="5"/>
          <w:numId w:val="1"/>
        </w:numPr>
        <w:spacing w:before="240" w:after="0"/>
        <w:ind w:hanging="0" w:left="0"/>
        <w:rPr/>
      </w:pPr>
      <w:r>
        <w:rPr/>
        <w:t>Beginning coating application constitutes Contractor's acceptance of substrates and conditions.</w:t>
      </w:r>
    </w:p>
    <w:p>
      <w:pPr>
        <w:pStyle w:val="ART"/>
        <w:numPr>
          <w:ilvl w:val="3"/>
          <w:numId w:val="1"/>
        </w:numPr>
        <w:ind w:hanging="0" w:left="0"/>
        <w:rPr/>
      </w:pPr>
      <w:r>
        <w:rPr/>
        <w:t>PREPARATORY CLEANING</w:t>
      </w:r>
    </w:p>
    <w:p>
      <w:pPr>
        <w:pStyle w:val="CMT"/>
        <w:rPr/>
      </w:pPr>
      <w:r>
        <w:rPr/>
        <w:t>Retain cleaning methods in this article to suit Project; consult a preservation specialist before retaining or inserting other methods.</w:t>
      </w:r>
    </w:p>
    <w:p>
      <w:pPr>
        <w:pStyle w:val="PR1"/>
        <w:numPr>
          <w:ilvl w:val="4"/>
          <w:numId w:val="1"/>
        </w:numPr>
        <w:ind w:hanging="0" w:left="0"/>
        <w:rPr/>
      </w:pPr>
      <w:r>
        <w:rPr/>
        <w:t>General: Use only the gentlest, appropriate method necessary to clean surfaces in preparation for painting. Clean all surfaces, corners, contours, and interstices.</w:t>
      </w:r>
    </w:p>
    <w:p>
      <w:pPr>
        <w:pStyle w:val="PR1"/>
        <w:numPr>
          <w:ilvl w:val="4"/>
          <w:numId w:val="1"/>
        </w:numPr>
        <w:ind w:hanging="0" w:left="0"/>
        <w:rPr/>
      </w:pPr>
      <w:r>
        <w:rPr/>
        <w:t>Detergent Cleaning: Wash surfaces by hand using clean rags, sponges, and bristle brushes. Scrub surface with detergent solution and bristle brush until soil is thoroughly dislodged and can be removed by rinsing. Use small brushes to remove soil from joints and crevices. Dip brush in solution often to ensure that adequate fresh detergent is used and that surface remains wet. Rinse with water applied by clean rags or sponges.</w:t>
      </w:r>
    </w:p>
    <w:p>
      <w:pPr>
        <w:pStyle w:val="PR1"/>
        <w:numPr>
          <w:ilvl w:val="4"/>
          <w:numId w:val="1"/>
        </w:numPr>
        <w:ind w:hanging="0" w:left="0"/>
        <w:rPr/>
      </w:pPr>
      <w:r>
        <w:rPr/>
        <w:t>Solvent Cleaning: Use solvent cleaning to remove oil, grease, smoke, tar, and asphalt from painted or unpainted surfaces before other preparation work. Wipe surfaces with solvent using clean rags and sponges. If necessary, spot-solvent cleaning may be employed just prior to commencement of paint application, provided enough time is allowed for complete evaporation. Use clean solvent and clean rags for the final wash to ensure that all foreign materials have been removed. Do not use solvents, including primer thinner and turpentine, that leave residue.</w:t>
      </w:r>
    </w:p>
    <w:p>
      <w:pPr>
        <w:pStyle w:val="PR1"/>
        <w:numPr>
          <w:ilvl w:val="4"/>
          <w:numId w:val="1"/>
        </w:numPr>
        <w:ind w:hanging="0" w:left="0"/>
        <w:rPr/>
      </w:pPr>
      <w:r>
        <w:rPr/>
        <w:t>Mildew: Clean off existing mildew, algae, moss, plant material, loose paint, grease, dirt, and other debris by scrubbing with bristle brush or sponge and detergent solution. Scrub mildewed areas with mildewcide. Rinse with water applied by clean rags or sponges.</w:t>
      </w:r>
    </w:p>
    <w:p>
      <w:pPr>
        <w:pStyle w:val="CMT"/>
        <w:rPr/>
      </w:pPr>
      <w:r>
        <w:rPr/>
        <w:t>Retain "Chemical Rust Removal" or "Mechanical Rust Removal" Paragraph below, or both, for cleaning rusted iron and steel. Method in first paragraph is commonly used to convert reddish-brown iron oxide (rust) into a black, water-soluble, iron phosphate compound that is easier to remove and resists further corrosion.</w:t>
      </w:r>
    </w:p>
    <w:p>
      <w:pPr>
        <w:pStyle w:val="PR1"/>
        <w:numPr>
          <w:ilvl w:val="4"/>
          <w:numId w:val="1"/>
        </w:numPr>
        <w:ind w:hanging="0" w:left="0"/>
        <w:rPr/>
      </w:pPr>
      <w:r>
        <w:rPr/>
        <w:t>Chemical Rust Removal:</w:t>
      </w:r>
    </w:p>
    <w:p>
      <w:pPr>
        <w:pStyle w:val="PR2"/>
        <w:numPr>
          <w:ilvl w:val="5"/>
          <w:numId w:val="1"/>
        </w:numPr>
        <w:spacing w:before="240" w:after="0"/>
        <w:ind w:hanging="0" w:left="0"/>
        <w:rPr/>
      </w:pPr>
      <w:r>
        <w:rPr/>
        <w:t>Remove loose rust scale with approved abrasives for ferrous-metal cleaning.</w:t>
      </w:r>
    </w:p>
    <w:p>
      <w:pPr>
        <w:pStyle w:val="PR2"/>
        <w:numPr>
          <w:ilvl w:val="5"/>
          <w:numId w:val="1"/>
        </w:numPr>
        <w:ind w:hanging="0" w:left="0"/>
        <w:rPr/>
      </w:pPr>
      <w:r>
        <w:rPr/>
        <w:t>Apply rust remover with brushes or as recommended in writing by manufacturer.</w:t>
      </w:r>
    </w:p>
    <w:p>
      <w:pPr>
        <w:pStyle w:val="PR2"/>
        <w:numPr>
          <w:ilvl w:val="5"/>
          <w:numId w:val="1"/>
        </w:numPr>
        <w:ind w:hanging="0" w:left="0"/>
        <w:rPr/>
      </w:pPr>
      <w:r>
        <w:rPr/>
        <w:t>Allow rust remover to remain on surface for period recommended in writing by manufacturer or as determined by preconstruction testing. Do not allow extended dwell time.</w:t>
      </w:r>
    </w:p>
    <w:p>
      <w:pPr>
        <w:pStyle w:val="PR2"/>
        <w:numPr>
          <w:ilvl w:val="5"/>
          <w:numId w:val="1"/>
        </w:numPr>
        <w:ind w:hanging="0" w:left="0"/>
        <w:rPr/>
      </w:pPr>
      <w:r>
        <w:rPr/>
        <w:t>Wipe off residue with mineral spirits and either steel wool or soft rags, or clean with method recommended in writing by manufacturer to remove residue.</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Method in "Mechanical Rust Removal" Paragraph below is labor-intensive but avoids use of harsh chemicals.</w:t>
      </w:r>
    </w:p>
    <w:p>
      <w:pPr>
        <w:pStyle w:val="PR1"/>
        <w:numPr>
          <w:ilvl w:val="4"/>
          <w:numId w:val="1"/>
        </w:numPr>
        <w:ind w:hanging="0" w:left="0"/>
        <w:rPr/>
      </w:pPr>
      <w:r>
        <w:rPr/>
        <w:t>Mechanical Rust Removal:</w:t>
      </w:r>
    </w:p>
    <w:p>
      <w:pPr>
        <w:pStyle w:val="PR2"/>
        <w:numPr>
          <w:ilvl w:val="5"/>
          <w:numId w:val="1"/>
        </w:numPr>
        <w:spacing w:before="240" w:after="0"/>
        <w:ind w:hanging="0" w:left="0"/>
        <w:rPr/>
      </w:pPr>
      <w:r>
        <w:rPr/>
        <w:t>Remove rust with approved abrasives for ferrous-metal cleaning. Clean to bright metal.</w:t>
      </w:r>
    </w:p>
    <w:p>
      <w:pPr>
        <w:pStyle w:val="PR2"/>
        <w:numPr>
          <w:ilvl w:val="5"/>
          <w:numId w:val="1"/>
        </w:numPr>
        <w:ind w:hanging="0" w:left="0"/>
        <w:rPr/>
      </w:pPr>
      <w:r>
        <w:rPr/>
        <w:t>Wipe off residue with mineral spirits and either steel wool or soft rags.</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ART"/>
        <w:numPr>
          <w:ilvl w:val="3"/>
          <w:numId w:val="1"/>
        </w:numPr>
        <w:ind w:hanging="0" w:left="0"/>
        <w:rPr/>
      </w:pPr>
      <w:r>
        <w:rPr/>
        <w:t>PAINT REMOVAL</w:t>
      </w:r>
    </w:p>
    <w:p>
      <w:pPr>
        <w:pStyle w:val="CMT"/>
        <w:rPr/>
      </w:pPr>
      <w:r>
        <w:rPr/>
        <w:t>Retain one or more paint removal methods in this article to suit Project; consult a preservation specialist before retaining or inserting other methods. Revise methods for specific substrates if required.</w:t>
      </w:r>
    </w:p>
    <w:p>
      <w:pPr>
        <w:pStyle w:val="PR1"/>
        <w:numPr>
          <w:ilvl w:val="4"/>
          <w:numId w:val="1"/>
        </w:numPr>
        <w:ind w:hanging="0" w:left="0"/>
        <w:rPr/>
      </w:pPr>
      <w:r>
        <w:rPr/>
        <w:t>General: Remove paint where indicated. Where cleaning methods have been attempted and further removal of the paint is required because of incompatible or unsatisfactory surfaces for repainting, remove paint to extent required by conditions.</w:t>
      </w:r>
    </w:p>
    <w:p>
      <w:pPr>
        <w:pStyle w:val="PR2"/>
        <w:numPr>
          <w:ilvl w:val="5"/>
          <w:numId w:val="1"/>
        </w:numPr>
        <w:spacing w:before="240" w:after="0"/>
        <w:ind w:hanging="0" w:left="0"/>
        <w:rPr/>
      </w:pPr>
      <w:r>
        <w:rPr/>
        <w:t>Application: Apply paint removers according to paint-remover manufacturer's written instructions. Do not allow paint removers to remain on surface for periods longer than those indicated or recommended in writing by manufacturer.</w:t>
      </w:r>
    </w:p>
    <w:p>
      <w:pPr>
        <w:pStyle w:val="PR3"/>
        <w:numPr>
          <w:ilvl w:val="6"/>
          <w:numId w:val="1"/>
        </w:numPr>
        <w:spacing w:before="240" w:after="0"/>
        <w:ind w:hanging="0" w:left="0"/>
        <w:rPr/>
      </w:pPr>
      <w:r>
        <w:rPr/>
        <w:t>Apply materials to all surfaces, corners, contours, and interstices, to provide a uniform final appearance without streaks.</w:t>
      </w:r>
    </w:p>
    <w:p>
      <w:pPr>
        <w:pStyle w:val="PR3"/>
        <w:numPr>
          <w:ilvl w:val="6"/>
          <w:numId w:val="1"/>
        </w:numPr>
        <w:ind w:hanging="0" w:left="0"/>
        <w:rPr/>
      </w:pPr>
      <w:r>
        <w:rPr/>
        <w:t>After work is complete, remove protection no longer required. Remove tape and adhesive marks.</w:t>
      </w:r>
    </w:p>
    <w:p>
      <w:pPr>
        <w:pStyle w:val="PR2"/>
        <w:numPr>
          <w:ilvl w:val="5"/>
          <w:numId w:val="1"/>
        </w:numPr>
        <w:spacing w:before="240" w:after="0"/>
        <w:ind w:hanging="0" w:left="0"/>
        <w:rPr/>
      </w:pPr>
      <w:r>
        <w:rPr/>
        <w:t>Brushes: Use brushes that are resistant to chemicals being used.</w:t>
      </w:r>
    </w:p>
    <w:p>
      <w:pPr>
        <w:pStyle w:val="CMT"/>
        <w:rPr/>
      </w:pPr>
      <w:r>
        <w:rPr/>
        <w:t>Retain one of or both "Metal Substrates" and "Wood Substrates" subparagraphs below to suit Project.</w:t>
      </w:r>
    </w:p>
    <w:p>
      <w:pPr>
        <w:pStyle w:val="PR3"/>
        <w:numPr>
          <w:ilvl w:val="6"/>
          <w:numId w:val="1"/>
        </w:numPr>
        <w:spacing w:before="240" w:after="0"/>
        <w:ind w:hanging="0" w:left="0"/>
        <w:rPr/>
      </w:pPr>
      <w:r>
        <w:rPr/>
        <w:t>Metal Substrates: If using wire brushes on metal , use brushes of same metal composition as metal being treated.</w:t>
      </w:r>
    </w:p>
    <w:p>
      <w:pPr>
        <w:pStyle w:val="PR3"/>
        <w:numPr>
          <w:ilvl w:val="6"/>
          <w:numId w:val="1"/>
        </w:numPr>
        <w:ind w:hanging="0" w:left="0"/>
        <w:rPr/>
      </w:pPr>
      <w:r>
        <w:rPr/>
        <w:t>Wood Substrates: Do not use wire brushes.</w:t>
      </w:r>
    </w:p>
    <w:p>
      <w:pPr>
        <w:pStyle w:val="PR2"/>
        <w:numPr>
          <w:ilvl w:val="5"/>
          <w:numId w:val="1"/>
        </w:numPr>
        <w:spacing w:before="240" w:after="0"/>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PR3"/>
        <w:numPr>
          <w:ilvl w:val="6"/>
          <w:numId w:val="1"/>
        </w:numPr>
        <w:ind w:hanging="0" w:left="0"/>
        <w:rPr/>
      </w:pPr>
      <w:r>
        <w:rPr/>
        <w:t xml:space="preserve">Unless otherwise indicated, hold spray nozzle at least </w:t>
      </w:r>
      <w:r>
        <w:rPr>
          <w:rStyle w:val="IP"/>
        </w:rPr>
        <w:t>6 inches</w:t>
      </w:r>
      <w:r>
        <w:rPr>
          <w:rStyle w:val="SI"/>
        </w:rPr>
        <w:t xml:space="preserve"> (150 mm)</w:t>
      </w:r>
      <w:r>
        <w:rPr/>
        <w:t xml:space="preserve"> from surface and apply material in horizontal, back-and-forth sweeping motion, overlapping previous strokes to produce uniform coverage.</w:t>
      </w:r>
    </w:p>
    <w:p>
      <w:pPr>
        <w:pStyle w:val="PR3"/>
        <w:numPr>
          <w:ilvl w:val="6"/>
          <w:numId w:val="1"/>
        </w:numPr>
        <w:ind w:hanging="0" w:left="0"/>
        <w:rPr/>
      </w:pPr>
      <w:r>
        <w:rPr/>
        <w:t>For chemical spray application, use low-pressure tank or chemical pump suitable for chemical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less than 15 degrees.</w:t>
      </w:r>
    </w:p>
    <w:p>
      <w:pPr>
        <w:pStyle w:val="PR3"/>
        <w:numPr>
          <w:ilvl w:val="6"/>
          <w:numId w:val="1"/>
        </w:numPr>
        <w:ind w:hanging="0" w:left="0"/>
        <w:rPr/>
      </w:pPr>
      <w:r>
        <w:rPr/>
        <w:t>For water-spray application, use fan-shaped spray tip that disperses water at an angle of 25 to 50 degrees.</w:t>
      </w:r>
    </w:p>
    <w:p>
      <w:pPr>
        <w:pStyle w:val="CMT"/>
        <w:rPr/>
      </w:pPr>
      <w:r>
        <w:rPr/>
        <w:t>Retain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1"/>
        <w:numPr>
          <w:ilvl w:val="4"/>
          <w:numId w:val="1"/>
        </w:numPr>
        <w:ind w:hanging="0" w:left="0"/>
        <w:rPr/>
      </w:pPr>
      <w:r>
        <w:rPr/>
        <w:t>Paint Removal with Hand Tools: Remove paint manually using hand-held scrapers, wire brushes, sandpaper, and metallic wool as appropriate for the substrate material. Do not use other methods except as indicated as part of the historic treatment program and as approved by Architect.</w:t>
      </w:r>
    </w:p>
    <w:p>
      <w:pPr>
        <w:pStyle w:val="PR1"/>
        <w:numPr>
          <w:ilvl w:val="4"/>
          <w:numId w:val="1"/>
        </w:numPr>
        <w:ind w:hanging="0" w:left="0"/>
        <w:rPr/>
      </w:pPr>
      <w:r>
        <w:rPr/>
        <w:t>Paint Removal with Alkaline Paste Paint Remover:</w:t>
      </w:r>
    </w:p>
    <w:p>
      <w:pPr>
        <w:pStyle w:val="CMT"/>
        <w:rPr/>
      </w:pPr>
      <w:r>
        <w:rPr/>
        <w:t>Retain first subparagraph below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paint remover to dry, painted surface with brushes.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cast-iron or gypsum substrates with water. Retain one of first two options and one of last two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or Skin-Forming Alkaline Paint Remover:</w:t>
      </w:r>
    </w:p>
    <w:p>
      <w:pPr>
        <w:pStyle w:val="CMT"/>
        <w:rPr/>
      </w:pPr>
      <w:r>
        <w:rPr/>
        <w:t>Retain first subparagraph below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paint remover to dry, painted surface with brushes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subparagraphs below; do not rinse cast-iron or gypsum substrates with water. Retain one of first two options and one of last two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For spots of remaining paint, apply alkaline paste paint remover according to "Paint Removal with Alkaline Paste Paint Remover" Paragraph.</w:t>
      </w:r>
    </w:p>
    <w:p>
      <w:pPr>
        <w:pStyle w:val="CMT"/>
        <w:rPr/>
      </w:pPr>
      <w:r>
        <w:rPr/>
        <w:t>Retain "Paint Removal with Solvent-Type Paste Paint Remover" Paragraph below for solvent-type paste and low-odor, solvent-type paste paint removers; delete paragraph if using only covered, solvent-type paste paint remover.</w:t>
      </w:r>
    </w:p>
    <w:p>
      <w:pPr>
        <w:pStyle w:val="PR1"/>
        <w:numPr>
          <w:ilvl w:val="4"/>
          <w:numId w:val="1"/>
        </w:numPr>
        <w:ind w:hanging="0" w:left="0"/>
        <w:rPr/>
      </w:pPr>
      <w:r>
        <w:rPr/>
        <w:t>Paint Removal with Solvent-Type Paste Paint Remover:</w:t>
      </w:r>
    </w:p>
    <w:p>
      <w:pPr>
        <w:pStyle w:val="CMT"/>
        <w:rPr/>
      </w:pPr>
      <w:r>
        <w:rPr/>
        <w:t>Retain first subparagraph below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thick coating of paint remover to dry, painted surface with natural-fiber cleaning brush, deep-nap roller, or large paintbrush. Apply in one or two coats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cast-iron or gypsum substrates with water. Retain one of first two options and one of last two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Solvent-Type Paste Paint Remover:</w:t>
      </w:r>
    </w:p>
    <w:p>
      <w:pPr>
        <w:pStyle w:val="CMT"/>
        <w:rPr/>
      </w:pPr>
      <w:r>
        <w:rPr/>
        <w:t>Retain first subparagraph below only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paint remover to dry, painted surface with natural-fiber cleaning brush, deep-nap roller, or large paint brush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two subparagraphs below; do not rinse cast-iron or gypsum substrates with water. Retain one of first two options and one of last two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remaining chemicals and paint residue.</w:t>
      </w:r>
    </w:p>
    <w:p>
      <w:pPr>
        <w:pStyle w:val="ART"/>
        <w:numPr>
          <w:ilvl w:val="3"/>
          <w:numId w:val="1"/>
        </w:numPr>
        <w:ind w:hanging="0" w:left="0"/>
        <w:rPr/>
      </w:pPr>
      <w:r>
        <w:rPr/>
        <w:t>SUBSTRATE REPAIR</w:t>
      </w:r>
    </w:p>
    <w:p>
      <w:pPr>
        <w:pStyle w:val="CMT"/>
        <w:rPr/>
      </w:pPr>
      <w:r>
        <w:rPr/>
        <w:t>Revise this article to suit Project; coordinate with other historic treatment Sections that pertain to the substrate materials. A substrate can be made perfectly smooth for painting, but it is often inappropriate for every defect or blemish to be repaired or removed so that a building looks inappropriately new for its age.</w:t>
      </w:r>
    </w:p>
    <w:p>
      <w:pPr>
        <w:pStyle w:val="PR1"/>
        <w:numPr>
          <w:ilvl w:val="4"/>
          <w:numId w:val="1"/>
        </w:numPr>
        <w:ind w:hanging="0" w:left="0"/>
        <w:rPr/>
      </w:pPr>
      <w:r>
        <w:rPr/>
        <w:t>General: Repair substrate surface defects that are inconsistent with the surface appearance of adjacent materials and finishes.</w:t>
      </w:r>
    </w:p>
    <w:p>
      <w:pPr>
        <w:pStyle w:val="PR1"/>
        <w:numPr>
          <w:ilvl w:val="4"/>
          <w:numId w:val="1"/>
        </w:numPr>
        <w:ind w:hanging="0" w:left="0"/>
        <w:rPr/>
      </w:pPr>
      <w:r>
        <w:rPr/>
        <w:t>Wood Substrate:</w:t>
      </w:r>
    </w:p>
    <w:p>
      <w:pPr>
        <w:pStyle w:val="PR2"/>
        <w:numPr>
          <w:ilvl w:val="5"/>
          <w:numId w:val="1"/>
        </w:numPr>
        <w:spacing w:before="240" w:after="0"/>
        <w:ind w:hanging="0" w:left="0"/>
        <w:rPr/>
      </w:pPr>
      <w:r>
        <w:rPr/>
        <w:t>Repair wood defects including dents and gouges more than [</w:t>
      </w:r>
      <w:r>
        <w:rPr>
          <w:rStyle w:val="IP"/>
          <w:b/>
        </w:rPr>
        <w:t>1/8 inch</w:t>
      </w:r>
      <w:r>
        <w:rPr>
          <w:rStyle w:val="SI"/>
          <w:b/>
        </w:rPr>
        <w:t xml:space="preserve"> (3 mm)</w:t>
      </w:r>
      <w:r>
        <w:rPr/>
        <w:t>] [</w:t>
      </w:r>
      <w:r>
        <w:rPr>
          <w:rStyle w:val="IP"/>
          <w:b/>
        </w:rPr>
        <w:t>1/4 inch</w:t>
      </w:r>
      <w:r>
        <w:rPr>
          <w:rStyle w:val="SI"/>
          <w:b/>
        </w:rPr>
        <w:t xml:space="preserve"> (6 mm)</w:t>
      </w:r>
      <w:r>
        <w:rPr/>
        <w:t>] &lt;</w:t>
      </w:r>
      <w:r>
        <w:rPr>
          <w:b/>
        </w:rPr>
        <w:t>Insert dimension</w:t>
      </w:r>
      <w:r>
        <w:rPr/>
        <w:t>&gt; in size and all holes and cracks by filling with wood-patching compound and sanding smooth. Reset or remove protruding fasteners.</w:t>
      </w:r>
    </w:p>
    <w:p>
      <w:pPr>
        <w:pStyle w:val="PR2"/>
        <w:numPr>
          <w:ilvl w:val="5"/>
          <w:numId w:val="1"/>
        </w:numPr>
        <w:ind w:hanging="0" w:left="0"/>
        <w:rPr/>
      </w:pPr>
      <w:r>
        <w:rPr/>
        <w:t>Where existing paint is allowed to remain, sand irregular buildup of paint, runs, and sags to achieve a uniformly smooth surface.</w:t>
      </w:r>
    </w:p>
    <w:p>
      <w:pPr>
        <w:pStyle w:val="PR1"/>
        <w:numPr>
          <w:ilvl w:val="4"/>
          <w:numId w:val="1"/>
        </w:numPr>
        <w:ind w:hanging="0" w:left="0"/>
        <w:rPr/>
      </w:pPr>
      <w:r>
        <w:rPr/>
        <w:t>Cementitious Material Substrate:</w:t>
      </w:r>
    </w:p>
    <w:p>
      <w:pPr>
        <w:pStyle w:val="PR2"/>
        <w:numPr>
          <w:ilvl w:val="5"/>
          <w:numId w:val="1"/>
        </w:numPr>
        <w:spacing w:before="240" w:after="0"/>
        <w:ind w:hanging="0" w:left="0"/>
        <w:rPr/>
      </w:pPr>
      <w:r>
        <w:rPr/>
        <w:t>General: Repair defects including dents and chips more than [</w:t>
      </w:r>
      <w:r>
        <w:rPr>
          <w:rStyle w:val="IP"/>
          <w:b/>
        </w:rPr>
        <w:t>1/4 inch</w:t>
      </w:r>
      <w:r>
        <w:rPr>
          <w:rStyle w:val="SI"/>
          <w:b/>
        </w:rPr>
        <w:t xml:space="preserve"> (6 mm)</w:t>
      </w:r>
      <w:r>
        <w:rPr/>
        <w:t>] [</w:t>
      </w:r>
      <w:r>
        <w:rPr>
          <w:rStyle w:val="IP"/>
          <w:b/>
        </w:rPr>
        <w:t>1/2 inch</w:t>
      </w:r>
      <w:r>
        <w:rPr>
          <w:rStyle w:val="SI"/>
          <w:b/>
        </w:rPr>
        <w:t xml:space="preserve"> (13 mm)</w:t>
      </w:r>
      <w:r>
        <w:rPr/>
        <w:t>] &lt;</w:t>
      </w:r>
      <w:r>
        <w:rPr>
          <w:b/>
        </w:rPr>
        <w:t>Insert dimension</w:t>
      </w:r>
      <w:r>
        <w:rPr/>
        <w:t>&gt; in size and all holes and cracks by filling with cementitious patching compound and sanding smooth. Remove protruding fasteners.</w:t>
      </w:r>
    </w:p>
    <w:p>
      <w:pPr>
        <w:pStyle w:val="PR2"/>
        <w:numPr>
          <w:ilvl w:val="5"/>
          <w:numId w:val="1"/>
        </w:numPr>
        <w:ind w:hanging="0" w:left="0"/>
        <w:rPr/>
      </w:pPr>
      <w:r>
        <w:rPr/>
        <w:t>New and Bare Plaster: Neutralize surface of plaster with mild acid solution as recommended in writing by paint manufacturer. In lieu of acid neutralization, follow manufacturer's written instruction for primer or transition coat over alkaline plaster surfaces.</w:t>
      </w:r>
    </w:p>
    <w:p>
      <w:pPr>
        <w:pStyle w:val="PR2"/>
        <w:numPr>
          <w:ilvl w:val="5"/>
          <w:numId w:val="1"/>
        </w:numPr>
        <w:ind w:hanging="0" w:left="0"/>
        <w:rPr/>
      </w:pPr>
      <w:r>
        <w:rPr/>
        <w:t>Concrete, Cement Plaster, and Other Cementitious Products: Remove efflorescence, chalk, dust, dirt, grease, oils, and release agents. If surfaces are too alkaline to paint, correct this condition before painting.</w:t>
      </w:r>
    </w:p>
    <w:p>
      <w:pPr>
        <w:pStyle w:val="PR1"/>
        <w:numPr>
          <w:ilvl w:val="4"/>
          <w:numId w:val="1"/>
        </w:numPr>
        <w:ind w:hanging="0" w:left="0"/>
        <w:rPr/>
      </w:pPr>
      <w:r>
        <w:rPr/>
        <w:t>Gypsum-Plaster and Gypsum-Board Substrates:</w:t>
      </w:r>
    </w:p>
    <w:p>
      <w:pPr>
        <w:pStyle w:val="PR2"/>
        <w:numPr>
          <w:ilvl w:val="5"/>
          <w:numId w:val="1"/>
        </w:numPr>
        <w:spacing w:before="240" w:after="0"/>
        <w:ind w:hanging="0" w:left="0"/>
        <w:rPr/>
      </w:pPr>
      <w:r>
        <w:rPr/>
        <w:t>Repair defects including dents and chips more than [</w:t>
      </w:r>
      <w:r>
        <w:rPr>
          <w:rStyle w:val="IP"/>
          <w:b/>
        </w:rPr>
        <w:t>1/8 inch</w:t>
      </w:r>
      <w:r>
        <w:rPr>
          <w:rStyle w:val="SI"/>
          <w:b/>
        </w:rPr>
        <w:t xml:space="preserve"> (3 mm)</w:t>
      </w:r>
      <w:r>
        <w:rPr/>
        <w:t>] [</w:t>
      </w:r>
      <w:r>
        <w:rPr>
          <w:rStyle w:val="IP"/>
          <w:b/>
        </w:rPr>
        <w:t>1/4 inch</w:t>
      </w:r>
      <w:r>
        <w:rPr>
          <w:rStyle w:val="SI"/>
          <w:b/>
        </w:rPr>
        <w:t xml:space="preserve"> (6 mm)</w:t>
      </w:r>
      <w:r>
        <w:rPr/>
        <w:t>] &lt;</w:t>
      </w:r>
      <w:r>
        <w:rPr>
          <w:b/>
        </w:rPr>
        <w:t>Insert dimension</w:t>
      </w:r>
      <w:r>
        <w:rPr/>
        <w:t>&gt; in size and all holes and cracks by filling with gypsum-plaster patching compound and sanding smooth. Remove protruding fasteners.</w:t>
      </w:r>
    </w:p>
    <w:p>
      <w:pPr>
        <w:pStyle w:val="PR2"/>
        <w:numPr>
          <w:ilvl w:val="5"/>
          <w:numId w:val="1"/>
        </w:numPr>
        <w:ind w:hanging="0" w:left="0"/>
        <w:rPr/>
      </w:pPr>
      <w:r>
        <w:rPr/>
        <w:t>Rout out surface cracks to remove loose, unsound material; fill with patching compound and sand smooth.</w:t>
      </w:r>
    </w:p>
    <w:p>
      <w:pPr>
        <w:pStyle w:val="PR1"/>
        <w:numPr>
          <w:ilvl w:val="4"/>
          <w:numId w:val="1"/>
        </w:numPr>
        <w:ind w:hanging="0" w:left="0"/>
        <w:rPr/>
      </w:pPr>
      <w:r>
        <w:rPr/>
        <w:t>Metal Substrate:</w:t>
      </w:r>
    </w:p>
    <w:p>
      <w:pPr>
        <w:pStyle w:val="PR2"/>
        <w:numPr>
          <w:ilvl w:val="5"/>
          <w:numId w:val="1"/>
        </w:numPr>
        <w:spacing w:before="240" w:after="0"/>
        <w:ind w:hanging="0" w:left="0"/>
        <w:rPr/>
      </w:pPr>
      <w:r>
        <w:rPr/>
        <w:t>Preparation: Treat repair locations by wire-brushing and solvent cleaning. Use [</w:t>
      </w:r>
      <w:r>
        <w:rPr>
          <w:b/>
        </w:rPr>
        <w:t>chemical</w:t>
      </w:r>
      <w:r>
        <w:rPr/>
        <w:t>] [</w:t>
      </w:r>
      <w:r>
        <w:rPr>
          <w:b/>
        </w:rPr>
        <w:t>or</w:t>
      </w:r>
      <w:r>
        <w:rPr/>
        <w:t>] [</w:t>
      </w:r>
      <w:r>
        <w:rPr>
          <w:b/>
        </w:rPr>
        <w:t>mechanical</w:t>
      </w:r>
      <w:r>
        <w:rPr/>
        <w:t>] rust removal method to clean off rust.</w:t>
      </w:r>
    </w:p>
    <w:p>
      <w:pPr>
        <w:pStyle w:val="CMT"/>
        <w:rPr/>
      </w:pPr>
      <w:r>
        <w:rPr/>
        <w:t>Retain "Defects in Metal Surfaces" Subparagraph below for filling nonstructural defects in existing metal surfaces that will be painted.</w:t>
      </w:r>
    </w:p>
    <w:p>
      <w:pPr>
        <w:pStyle w:val="PR2"/>
        <w:numPr>
          <w:ilvl w:val="5"/>
          <w:numId w:val="1"/>
        </w:numPr>
        <w:ind w:hanging="0" w:left="0"/>
        <w:rPr/>
      </w:pPr>
      <w:r>
        <w:rPr/>
        <w:t>Defects in Metal Surfaces: Repair non-load-bearing defects in existing metal surfaces, including dents and gouges more than [</w:t>
      </w:r>
      <w:r>
        <w:rPr>
          <w:rStyle w:val="IP"/>
          <w:b/>
        </w:rPr>
        <w:t>1/16 inch</w:t>
      </w:r>
      <w:r>
        <w:rPr>
          <w:rStyle w:val="SI"/>
          <w:b/>
        </w:rPr>
        <w:t xml:space="preserve"> (6 mm)</w:t>
      </w:r>
      <w:r>
        <w:rPr/>
        <w:t>] [</w:t>
      </w:r>
      <w:r>
        <w:rPr>
          <w:rStyle w:val="IP"/>
          <w:b/>
        </w:rPr>
        <w:t>1/8 inch</w:t>
      </w:r>
      <w:r>
        <w:rPr>
          <w:rStyle w:val="SI"/>
          <w:b/>
        </w:rPr>
        <w:t xml:space="preserve"> (3 mm)</w:t>
      </w:r>
      <w:r>
        <w:rPr/>
        <w:t>] &lt;</w:t>
      </w:r>
      <w:r>
        <w:rPr>
          <w:b/>
        </w:rPr>
        <w:t>Insert dimension</w:t>
      </w:r>
      <w:r>
        <w:rPr/>
        <w:t>&gt; deep or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across and all holes and cracks by filling with metal patching compound and sanding smooth. Remove burrs and protruding fasteners.</w:t>
      </w:r>
    </w:p>
    <w:p>
      <w:pPr>
        <w:pStyle w:val="PR2"/>
        <w:numPr>
          <w:ilvl w:val="5"/>
          <w:numId w:val="1"/>
        </w:numPr>
        <w:ind w:hanging="0" w:left="0"/>
        <w:rPr/>
      </w:pPr>
      <w:r>
        <w:rPr/>
        <w:t>Priming: Prime iron and steel surfaces immediately after repair to prevent flash rusting. Stripe paint corners, crevices, bolts, welds, and sharp edges. Apply two coats to surfaces that are inaccessible after completion of the Work.</w:t>
      </w:r>
    </w:p>
    <w:p>
      <w:pPr>
        <w:pStyle w:val="ART"/>
        <w:numPr>
          <w:ilvl w:val="3"/>
          <w:numId w:val="1"/>
        </w:numPr>
        <w:ind w:hanging="0" w:left="0"/>
        <w:rPr/>
      </w:pPr>
      <w:r>
        <w:rPr/>
        <w:t>PAINT APPLICATION, GENERAL</w:t>
      </w:r>
    </w:p>
    <w:p>
      <w:pPr>
        <w:pStyle w:val="PR1"/>
        <w:numPr>
          <w:ilvl w:val="4"/>
          <w:numId w:val="1"/>
        </w:numPr>
        <w:ind w:hanging="0" w:left="0"/>
        <w:rPr/>
      </w:pPr>
      <w:r>
        <w:rPr/>
        <w:t>Comply with manufacturers' written instructions for application methods unless otherwise indicated in this Section.</w:t>
      </w:r>
    </w:p>
    <w:p>
      <w:pPr>
        <w:pStyle w:val="PR1"/>
        <w:numPr>
          <w:ilvl w:val="4"/>
          <w:numId w:val="1"/>
        </w:numPr>
        <w:ind w:hanging="0" w:left="0"/>
        <w:rPr/>
      </w:pPr>
      <w:r>
        <w:rPr/>
        <w:t>Prepare surfaces to be painted according to the Surface-Preparation Schedule and with manufacturer's written instructions for each substrate condition.</w:t>
      </w:r>
    </w:p>
    <w:p>
      <w:pPr>
        <w:pStyle w:val="CMT"/>
        <w:rPr/>
      </w:pPr>
      <w:r>
        <w:rPr/>
        <w:t>Generally retain first paragraph below for unanticipated conditions where residual existing coating may not be compatible with new paint system.</w:t>
      </w:r>
    </w:p>
    <w:p>
      <w:pPr>
        <w:pStyle w:val="PR1"/>
        <w:numPr>
          <w:ilvl w:val="4"/>
          <w:numId w:val="1"/>
        </w:numPr>
        <w:ind w:hanging="0" w:left="0"/>
        <w:rPr/>
      </w:pPr>
      <w:r>
        <w:rPr/>
        <w:t>Apply a transition coat over incompatible existing coatings.</w:t>
      </w:r>
    </w:p>
    <w:p>
      <w:pPr>
        <w:pStyle w:val="CMT"/>
        <w:rPr/>
      </w:pPr>
      <w:r>
        <w:rPr/>
        <w:t>Retain "Metal Substrate" Paragraph below if applicable; revise to suit Project. See "Painting Metal Substrates" article in the Evaluations.</w:t>
      </w:r>
    </w:p>
    <w:p>
      <w:pPr>
        <w:pStyle w:val="PR1"/>
        <w:numPr>
          <w:ilvl w:val="4"/>
          <w:numId w:val="1"/>
        </w:numPr>
        <w:ind w:hanging="0" w:left="0"/>
        <w:rPr/>
      </w:pPr>
      <w:r>
        <w:rPr/>
        <w:t>Metal Substrate: Stripe paint corners, crevices, bolts, welds, and sharp edges before applying full coat. Apply two coats to surfaces that are inaccessible after completion of the Work. Tint stripe coat different than the main coating and apply with brush.</w:t>
      </w:r>
    </w:p>
    <w:p>
      <w:pPr>
        <w:pStyle w:val="CMT"/>
        <w:rPr/>
      </w:pPr>
      <w:r>
        <w:rPr/>
        <w:t>Revise "Blending Plain Painted Surfaces" Paragraph below to suit Project; insert location-specific requirements if needed.</w:t>
      </w:r>
    </w:p>
    <w:p>
      <w:pPr>
        <w:pStyle w:val="PR1"/>
        <w:numPr>
          <w:ilvl w:val="4"/>
          <w:numId w:val="1"/>
        </w:numPr>
        <w:ind w:hanging="0" w:left="0"/>
        <w:rPr/>
      </w:pPr>
      <w:r>
        <w:rPr/>
        <w:t>Blending Plain Painted Surfaces: When painting new substrates patched into existing surfaces or touching up missing or damaged finishes, apply coating system specified for the specific substrate. Apply final finish coat over entire surface from edge to edge and corner to corner.</w:t>
      </w:r>
    </w:p>
    <w:p>
      <w:pPr>
        <w:pStyle w:val="ART"/>
        <w:numPr>
          <w:ilvl w:val="3"/>
          <w:numId w:val="1"/>
        </w:numPr>
        <w:ind w:hanging="0" w:left="0"/>
        <w:rPr/>
      </w:pPr>
      <w:r>
        <w:rPr/>
        <w:t>FIELD QUALITY CONTROL</w:t>
      </w:r>
    </w:p>
    <w:p>
      <w:pPr>
        <w:pStyle w:val="PR1"/>
        <w:numPr>
          <w:ilvl w:val="4"/>
          <w:numId w:val="1"/>
        </w:numPr>
        <w:ind w:hanging="0" w:left="0"/>
        <w:rPr/>
      </w:pPr>
      <w:r>
        <w:rPr/>
        <w:t>Testing Agency: Owner will engage a testing agency to perform tests and inspections. Allow inspectors use of lift devices and scaffolding, as needed, to perform inspections.</w:t>
      </w:r>
    </w:p>
    <w:p>
      <w:pPr>
        <w:pStyle w:val="PR1"/>
        <w:numPr>
          <w:ilvl w:val="4"/>
          <w:numId w:val="1"/>
        </w:numPr>
        <w:ind w:hanging="0" w:left="0"/>
        <w:rPr/>
      </w:pPr>
      <w:r>
        <w:rPr/>
        <w:t>Notify testing agency in advance of times when lift devices and scaffolding will be relocated. Do not relocate lift devices and scaffolding until testing agency has had reasonable opportunity to inspect work areas at lift device or scaffold location.</w:t>
      </w:r>
    </w:p>
    <w:p>
      <w:pPr>
        <w:pStyle w:val="CMT"/>
        <w:rPr/>
      </w:pPr>
      <w:r>
        <w:rPr/>
        <w:t>Retain "Manufacturer's Field Service" Paragraph below to require a factory-authorized service representative to provide on-site assistance.</w:t>
      </w:r>
    </w:p>
    <w:p>
      <w:pPr>
        <w:pStyle w:val="PR1"/>
        <w:numPr>
          <w:ilvl w:val="4"/>
          <w:numId w:val="1"/>
        </w:numPr>
        <w:ind w:hanging="0" w:left="0"/>
        <w:rPr/>
      </w:pPr>
      <w:r>
        <w:rPr/>
        <w:t>Manufacturer's Field Service: Engage paint-remover manufacturer's factory-authorized service representative for consultation and Project-site inspection, and provide on-site assistance when requested by Architect.</w:t>
      </w:r>
    </w:p>
    <w:p>
      <w:pPr>
        <w:pStyle w:val="CMT"/>
        <w:rPr/>
      </w:pPr>
      <w:r>
        <w:rPr/>
        <w:t>Retain "Paint Material Testing" Paragraph below for large projects or critical coatings where additional control is needed. Delete if tests are not required.</w:t>
      </w:r>
    </w:p>
    <w:p>
      <w:pPr>
        <w:pStyle w:val="PR1"/>
        <w:numPr>
          <w:ilvl w:val="4"/>
          <w:numId w:val="1"/>
        </w:numPr>
        <w:ind w:hanging="0" w:left="0"/>
        <w:rPr/>
      </w:pPr>
      <w:r>
        <w:rPr/>
        <w:t>Paint Material Testing: Owner may engage the services of a qualified testing and inspecting agency to inspect and test paint for composition and dry film thickness.</w:t>
      </w:r>
    </w:p>
    <w:p>
      <w:pPr>
        <w:pStyle w:val="PR2"/>
        <w:numPr>
          <w:ilvl w:val="5"/>
          <w:numId w:val="1"/>
        </w:numPr>
        <w:spacing w:before="240" w:after="0"/>
        <w:ind w:hanging="0" w:left="0"/>
        <w:rPr/>
      </w:pPr>
      <w:r>
        <w:rPr/>
        <w:t>Paint Composition: The following procedure may be performed at any time and as often as Owner deems necessary during the period when paints are being applied:</w:t>
      </w:r>
    </w:p>
    <w:p>
      <w:pPr>
        <w:pStyle w:val="PR3"/>
        <w:numPr>
          <w:ilvl w:val="6"/>
          <w:numId w:val="1"/>
        </w:numPr>
        <w:spacing w:before="240" w:after="0"/>
        <w:ind w:hanging="0" w:left="0"/>
        <w:rPr/>
      </w:pPr>
      <w:r>
        <w:rPr/>
        <w:t>Testing agency will sample paint materials being used. Samples of material delivered to Project site will be taken, identified, sealed, and certified in presence of Contractor.</w:t>
      </w:r>
    </w:p>
    <w:p>
      <w:pPr>
        <w:pStyle w:val="PR3"/>
        <w:numPr>
          <w:ilvl w:val="6"/>
          <w:numId w:val="1"/>
        </w:numPr>
        <w:ind w:hanging="0" w:left="0"/>
        <w:rPr/>
      </w:pPr>
      <w:r>
        <w:rPr/>
        <w:t>Testing agency will perform tests for compliance of paint materials with product requirements.</w:t>
      </w:r>
    </w:p>
    <w:p>
      <w:pPr>
        <w:pStyle w:val="PR3"/>
        <w:numPr>
          <w:ilvl w:val="6"/>
          <w:numId w:val="1"/>
        </w:numPr>
        <w:ind w:hanging="0" w:left="0"/>
        <w:rPr/>
      </w:pPr>
      <w:r>
        <w:rPr/>
        <w:t>If test results show materials being used do not comply with product requirements, Contractor shall remove noncomplying-paint materials from Project site, pay for testing, and repaint surfaces painted with rejected materials. Remove rejected materials from previously painted surfaces if, on repainting with complying materials, the two paints are incompatible.</w:t>
      </w:r>
    </w:p>
    <w:p>
      <w:pPr>
        <w:pStyle w:val="PR2"/>
        <w:numPr>
          <w:ilvl w:val="5"/>
          <w:numId w:val="1"/>
        </w:numPr>
        <w:spacing w:before="240" w:after="0"/>
        <w:ind w:hanging="0" w:left="0"/>
        <w:rPr/>
      </w:pPr>
      <w:r>
        <w:rPr/>
        <w:t>Dry Film Thickness:</w:t>
      </w:r>
    </w:p>
    <w:p>
      <w:pPr>
        <w:pStyle w:val="PR3"/>
        <w:numPr>
          <w:ilvl w:val="6"/>
          <w:numId w:val="1"/>
        </w:numPr>
        <w:spacing w:before="240" w:after="0"/>
        <w:ind w:hanging="0" w:left="0"/>
        <w:rPr/>
      </w:pPr>
      <w:r>
        <w:rPr/>
        <w:t>Contractor shall touch up and restore painted surfaces damaged by testing.</w:t>
      </w:r>
    </w:p>
    <w:p>
      <w:pPr>
        <w:pStyle w:val="PR3"/>
        <w:numPr>
          <w:ilvl w:val="6"/>
          <w:numId w:val="1"/>
        </w:numPr>
        <w:ind w:hanging="0" w:left="0"/>
        <w:rPr/>
      </w:pPr>
      <w:r>
        <w:rPr/>
        <w:t>If test results show that dry film thickness of applied paint does not comply with paint manufacturer's written instructions, Contractor shall pay for testing and apply additional coats as needed to provide dry film thickness that complies with paint manufacturer's written instructions.</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After completing paint application, clean spattered surfaces. Remove spattered paints by washing, scraping, or other methods. Do not scratch or damage adjacent finished surfaces.</w:t>
      </w:r>
    </w:p>
    <w:p>
      <w:pPr>
        <w:pStyle w:val="PR1"/>
        <w:numPr>
          <w:ilvl w:val="4"/>
          <w:numId w:val="1"/>
        </w:numPr>
        <w:ind w:hanging="0" w:left="0"/>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ind w:hanging="0" w:left="0"/>
        <w:rPr/>
      </w:pPr>
      <w:r>
        <w:rPr/>
        <w:t>At completion of construction activities of other trades, touch up and restore damaged or defaced painted surfaces.</w:t>
      </w:r>
    </w:p>
    <w:p>
      <w:pPr>
        <w:pStyle w:val="ART"/>
        <w:numPr>
          <w:ilvl w:val="3"/>
          <w:numId w:val="1"/>
        </w:numPr>
        <w:ind w:hanging="0" w:left="0"/>
        <w:rPr/>
      </w:pPr>
      <w:r>
        <w:rPr/>
        <w:t>SURFACE-PREPARATION SCHEDULE</w:t>
      </w:r>
    </w:p>
    <w:p>
      <w:pPr>
        <w:pStyle w:val="CMT"/>
        <w:rPr/>
      </w:pPr>
      <w:r>
        <w:rPr/>
        <w:t>If a project requires a variety of paint removal and surface-preparation methods, a schedule is useful for identifying separate requirements for each condition. This schedule is an example only and parallels the degrees of surface degradation (DSD) classified by MPI; revise to suit Project. Retain option in "General" Paragraph below if location and extent of each method are indicated on Drawings.</w:t>
      </w:r>
    </w:p>
    <w:p>
      <w:pPr>
        <w:pStyle w:val="PR1"/>
        <w:numPr>
          <w:ilvl w:val="4"/>
          <w:numId w:val="1"/>
        </w:numPr>
        <w:ind w:hanging="0" w:left="0"/>
        <w:rPr/>
      </w:pPr>
      <w:r>
        <w:rPr/>
        <w:t>General: Before painting, prepare surfaces[</w:t>
      </w:r>
      <w:r>
        <w:rPr>
          <w:b/>
        </w:rPr>
        <w:t> where indicated on Drawings</w:t>
      </w:r>
      <w:r>
        <w:rPr/>
        <w:t>] for painting according to applicable requirements specified in this schedule.</w:t>
      </w:r>
    </w:p>
    <w:p>
      <w:pPr>
        <w:pStyle w:val="PR2"/>
        <w:numPr>
          <w:ilvl w:val="5"/>
          <w:numId w:val="1"/>
        </w:numPr>
        <w:spacing w:before="240" w:after="0"/>
        <w:ind w:hanging="0" w:left="0"/>
        <w:rPr/>
      </w:pPr>
      <w:r>
        <w:rPr/>
        <w:t>Examine surfaces to evaluate each surface condition according to paragraphs below.</w:t>
      </w:r>
    </w:p>
    <w:p>
      <w:pPr>
        <w:pStyle w:val="PR2"/>
        <w:numPr>
          <w:ilvl w:val="5"/>
          <w:numId w:val="1"/>
        </w:numPr>
        <w:ind w:hanging="0" w:left="0"/>
        <w:rPr/>
      </w:pPr>
      <w:r>
        <w:rPr/>
        <w:t>Where existing degree of soiling prevents examination, preclean surface and allow it to dry before making an evaluation.</w:t>
      </w:r>
    </w:p>
    <w:p>
      <w:pPr>
        <w:pStyle w:val="PR2"/>
        <w:numPr>
          <w:ilvl w:val="5"/>
          <w:numId w:val="1"/>
        </w:numPr>
        <w:ind w:hanging="0" w:left="0"/>
        <w:rPr/>
      </w:pPr>
      <w:r>
        <w:rPr/>
        <w:t>Repair substrate defects according to "Substrate Repair" Article.</w:t>
      </w:r>
    </w:p>
    <w:p>
      <w:pPr>
        <w:pStyle w:val="CMT"/>
        <w:rPr/>
      </w:pPr>
      <w:r>
        <w:rPr/>
        <w:t>Revise remaining paragraphs below to suit Project. Retain MPI's DSD designations if retaining MPI systems in the historic painting schedules.</w:t>
      </w:r>
    </w:p>
    <w:p>
      <w:pPr>
        <w:pStyle w:val="PR1"/>
        <w:numPr>
          <w:ilvl w:val="4"/>
          <w:numId w:val="1"/>
        </w:numPr>
        <w:ind w:hanging="0" w:left="0"/>
        <w:rPr/>
      </w:pPr>
      <w:r>
        <w:rPr/>
        <w:t>Surface Preparation for [</w:t>
      </w:r>
      <w:r>
        <w:rPr>
          <w:b/>
        </w:rPr>
        <w:t>MPI DSD 0</w:t>
      </w:r>
      <w:r>
        <w:rPr/>
        <w:t>] &lt;</w:t>
      </w:r>
      <w:r>
        <w:rPr>
          <w:b/>
        </w:rPr>
        <w:t>Insert designation</w:t>
      </w:r>
      <w:r>
        <w:rPr/>
        <w:t>&gt; Degree of Surface Degradation:</w:t>
      </w:r>
    </w:p>
    <w:p>
      <w:pPr>
        <w:pStyle w:val="PR2"/>
        <w:numPr>
          <w:ilvl w:val="5"/>
          <w:numId w:val="1"/>
        </w:numPr>
        <w:spacing w:before="240" w:after="0"/>
        <w:ind w:hanging="0" w:left="0"/>
        <w:rPr/>
      </w:pPr>
      <w:r>
        <w:rPr/>
        <w:t>Surface Condition: Existing paint film in good condition and tightly adhered.</w:t>
      </w:r>
    </w:p>
    <w:p>
      <w:pPr>
        <w:pStyle w:val="PR2"/>
        <w:numPr>
          <w:ilvl w:val="5"/>
          <w:numId w:val="1"/>
        </w:numPr>
        <w:ind w:hanging="0" w:left="0"/>
        <w:rPr/>
      </w:pPr>
      <w:r>
        <w:rPr/>
        <w:t>Paint Removal: Not required.</w:t>
      </w:r>
    </w:p>
    <w:p>
      <w:pPr>
        <w:pStyle w:val="PR2"/>
        <w:numPr>
          <w:ilvl w:val="5"/>
          <w:numId w:val="1"/>
        </w:numPr>
        <w:ind w:hanging="0" w:left="0"/>
        <w:rPr/>
      </w:pPr>
      <w:r>
        <w:rPr/>
        <w:t>Preparation for Painting: Wash surface by detergent cleaning; use solvent cleaning where needed. Roughen or degloss cleaned surfaces to ensure paint adhesion according to paint manufacturer's written instructions.</w:t>
      </w:r>
    </w:p>
    <w:p>
      <w:pPr>
        <w:pStyle w:val="PR1"/>
        <w:numPr>
          <w:ilvl w:val="4"/>
          <w:numId w:val="1"/>
        </w:numPr>
        <w:ind w:hanging="0" w:left="0"/>
        <w:rPr/>
      </w:pPr>
      <w:r>
        <w:rPr/>
        <w:t>Surface Preparation for [</w:t>
      </w:r>
      <w:r>
        <w:rPr>
          <w:b/>
        </w:rPr>
        <w:t>MPI DSD 1</w:t>
      </w:r>
      <w:r>
        <w:rPr/>
        <w:t>] &lt;</w:t>
      </w:r>
      <w:r>
        <w:rPr>
          <w:b/>
        </w:rPr>
        <w:t>Insert designation</w:t>
      </w:r>
      <w:r>
        <w:rPr/>
        <w:t>&gt; Degree of Surface Degradation:</w:t>
      </w:r>
    </w:p>
    <w:p>
      <w:pPr>
        <w:pStyle w:val="PR2"/>
        <w:numPr>
          <w:ilvl w:val="5"/>
          <w:numId w:val="1"/>
        </w:numPr>
        <w:spacing w:before="240" w:after="0"/>
        <w:ind w:hanging="0" w:left="0"/>
        <w:rPr/>
      </w:pPr>
      <w:r>
        <w:rPr/>
        <w:t>Surface Condition: Paint film cracked or broken but adhered.</w:t>
      </w:r>
    </w:p>
    <w:p>
      <w:pPr>
        <w:pStyle w:val="PR2"/>
        <w:numPr>
          <w:ilvl w:val="5"/>
          <w:numId w:val="1"/>
        </w:numPr>
        <w:ind w:hanging="0" w:left="0"/>
        <w:rPr/>
      </w:pPr>
      <w:r>
        <w:rPr/>
        <w:t>Paint Removal: Scrape by hand-tool cleaning methods to remove loose paint until only tightly adhered paint remains.</w:t>
      </w:r>
    </w:p>
    <w:p>
      <w:pPr>
        <w:pStyle w:val="PR2"/>
        <w:numPr>
          <w:ilvl w:val="5"/>
          <w:numId w:val="1"/>
        </w:numPr>
        <w:ind w:hanging="0" w:left="0"/>
        <w:rPr/>
      </w:pPr>
      <w:r>
        <w:rPr/>
        <w:t>Preparation for Painting: Wash surface by detergent cleaning; use other cleaning methods for small areas of bare substrate if required. Roughen, degloss, and sand the cleaned surfaces to ensure paint adhesion and a smooth finish according to paint manufacturer's written instructions.</w:t>
      </w:r>
    </w:p>
    <w:p>
      <w:pPr>
        <w:pStyle w:val="PR1"/>
        <w:numPr>
          <w:ilvl w:val="4"/>
          <w:numId w:val="1"/>
        </w:numPr>
        <w:ind w:hanging="0" w:left="0"/>
        <w:rPr/>
      </w:pPr>
      <w:r>
        <w:rPr/>
        <w:t>Surface Preparation for [</w:t>
      </w:r>
      <w:r>
        <w:rPr>
          <w:b/>
        </w:rPr>
        <w:t>MPI DSD 2</w:t>
      </w:r>
      <w:r>
        <w:rPr/>
        <w:t>] &lt;</w:t>
      </w:r>
      <w:r>
        <w:rPr>
          <w:b/>
        </w:rPr>
        <w:t>Insert designation</w:t>
      </w:r>
      <w:r>
        <w:rPr/>
        <w:t>&gt; Degree of Surface Degradation:</w:t>
      </w:r>
    </w:p>
    <w:p>
      <w:pPr>
        <w:pStyle w:val="PR2"/>
        <w:numPr>
          <w:ilvl w:val="5"/>
          <w:numId w:val="1"/>
        </w:numPr>
        <w:spacing w:before="240" w:after="0"/>
        <w:ind w:hanging="0" w:left="0"/>
        <w:rPr/>
      </w:pPr>
      <w:r>
        <w:rPr/>
        <w:t>Surface Condition: Paint film loose, flaking, or peeling.</w:t>
      </w:r>
    </w:p>
    <w:p>
      <w:pPr>
        <w:pStyle w:val="PR2"/>
        <w:numPr>
          <w:ilvl w:val="5"/>
          <w:numId w:val="1"/>
        </w:numPr>
        <w:ind w:hanging="0" w:left="0"/>
        <w:rPr/>
      </w:pPr>
      <w:r>
        <w:rPr/>
        <w:t>Paint Removal: Remove loose, flaking, or peeling paint film by hand-tool or chemical paint-removal methods.</w:t>
      </w:r>
    </w:p>
    <w:p>
      <w:pPr>
        <w:pStyle w:val="PR2"/>
        <w:numPr>
          <w:ilvl w:val="5"/>
          <w:numId w:val="1"/>
        </w:numPr>
        <w:ind w:hanging="0" w:left="0"/>
        <w:rPr/>
      </w:pPr>
      <w:r>
        <w:rPr/>
        <w:t>Preparation for Painting: Wash surface by detergent cleaning; use solvent cleaning where needed. Use other cleaning methods for small areas of bare substrate if required. Sand surfaces to smooth remaining paint film edges. Prepare bare cleaned surface to be painted according to paint manufacturer's written instructions for substrate construction materials.</w:t>
      </w:r>
    </w:p>
    <w:p>
      <w:pPr>
        <w:pStyle w:val="PR1"/>
        <w:numPr>
          <w:ilvl w:val="4"/>
          <w:numId w:val="1"/>
        </w:numPr>
        <w:ind w:hanging="0" w:left="0"/>
        <w:rPr/>
      </w:pPr>
      <w:r>
        <w:rPr/>
        <w:t>Surface Preparation for [</w:t>
      </w:r>
      <w:r>
        <w:rPr>
          <w:b/>
        </w:rPr>
        <w:t>MPI DSD 3</w:t>
      </w:r>
      <w:r>
        <w:rPr/>
        <w:t>] &lt;</w:t>
      </w:r>
      <w:r>
        <w:rPr>
          <w:b/>
        </w:rPr>
        <w:t>Insert designation</w:t>
      </w:r>
      <w:r>
        <w:rPr/>
        <w:t>&gt; Degree of Surface Degradation:</w:t>
      </w:r>
    </w:p>
    <w:p>
      <w:pPr>
        <w:pStyle w:val="PR2"/>
        <w:numPr>
          <w:ilvl w:val="5"/>
          <w:numId w:val="1"/>
        </w:numPr>
        <w:spacing w:before="240" w:after="0"/>
        <w:ind w:hanging="0" w:left="0"/>
        <w:rPr/>
      </w:pPr>
      <w:r>
        <w:rPr/>
        <w:t>Surface Condition: Paint film [</w:t>
      </w:r>
      <w:r>
        <w:rPr>
          <w:b/>
        </w:rPr>
        <w:t>severely deteriorated</w:t>
      </w:r>
      <w:r>
        <w:rPr/>
        <w:t>] [</w:t>
      </w:r>
      <w:r>
        <w:rPr>
          <w:b/>
        </w:rPr>
        <w:t>obscuring fine architectural detail work because of paint-layer buildup</w:t>
      </w:r>
      <w:r>
        <w:rPr/>
        <w:t>] [</w:t>
      </w:r>
      <w:r>
        <w:rPr>
          <w:b/>
        </w:rPr>
        <w:t>and</w:t>
      </w:r>
      <w:r>
        <w:rPr/>
        <w:t>] [</w:t>
      </w:r>
      <w:r>
        <w:rPr>
          <w:b/>
        </w:rPr>
        <w:t>surface indicated to have paint completely removed</w:t>
      </w:r>
      <w:r>
        <w:rPr/>
        <w:t>].</w:t>
      </w:r>
    </w:p>
    <w:p>
      <w:pPr>
        <w:pStyle w:val="PR2"/>
        <w:numPr>
          <w:ilvl w:val="5"/>
          <w:numId w:val="1"/>
        </w:numPr>
        <w:ind w:hanging="0" w:left="0"/>
        <w:rPr/>
      </w:pPr>
      <w:r>
        <w:rPr/>
        <w:t>Paint Removal: Completely remove paint film by hand-tool or chemical paint-removal methods. Remove rust.</w:t>
      </w:r>
    </w:p>
    <w:p>
      <w:pPr>
        <w:pStyle w:val="PR2"/>
        <w:numPr>
          <w:ilvl w:val="5"/>
          <w:numId w:val="1"/>
        </w:numPr>
        <w:ind w:hanging="0" w:left="0"/>
        <w:rPr/>
      </w:pPr>
      <w:r>
        <w:rPr/>
        <w:t>Preparation for Painting: Prepare bare cleaned surface according to paint manufacturer's written instructions for substrate construction materials.</w:t>
      </w:r>
    </w:p>
    <w:p>
      <w:pPr>
        <w:pStyle w:val="PR1"/>
        <w:numPr>
          <w:ilvl w:val="4"/>
          <w:numId w:val="1"/>
        </w:numPr>
        <w:ind w:hanging="0" w:left="0"/>
        <w:rPr/>
      </w:pPr>
      <w:r>
        <w:rPr/>
        <w:t>Surface Preparation for [</w:t>
      </w:r>
      <w:r>
        <w:rPr>
          <w:b/>
        </w:rPr>
        <w:t>MPI DSD 4</w:t>
      </w:r>
      <w:r>
        <w:rPr/>
        <w:t>] &lt;</w:t>
      </w:r>
      <w:r>
        <w:rPr>
          <w:b/>
        </w:rPr>
        <w:t>Insert designation</w:t>
      </w:r>
      <w:r>
        <w:rPr/>
        <w:t>&gt; Degree of Surface Degradation:</w:t>
      </w:r>
    </w:p>
    <w:p>
      <w:pPr>
        <w:pStyle w:val="PR2"/>
        <w:numPr>
          <w:ilvl w:val="5"/>
          <w:numId w:val="1"/>
        </w:numPr>
        <w:spacing w:before="240" w:after="0"/>
        <w:ind w:hanging="0" w:left="0"/>
        <w:rPr/>
      </w:pPr>
      <w:r>
        <w:rPr/>
        <w:t>Surface Condition: Missing material, small holes and openings, and deteriorated or corroded substrate.</w:t>
      </w:r>
    </w:p>
    <w:p>
      <w:pPr>
        <w:pStyle w:val="CMT"/>
        <w:rPr/>
      </w:pPr>
      <w:r>
        <w:rPr/>
        <w:t>Retain option in "Substrate Preparation" Subparagraph below if Project documents include other historic treatment Sections.</w:t>
      </w:r>
    </w:p>
    <w:p>
      <w:pPr>
        <w:pStyle w:val="PR2"/>
        <w:numPr>
          <w:ilvl w:val="5"/>
          <w:numId w:val="1"/>
        </w:numPr>
        <w:ind w:hanging="0" w:left="0"/>
        <w:rPr/>
      </w:pPr>
      <w:r>
        <w:rPr/>
        <w:t>Substrate Preparation: Repair, replace, and treat substrate according to "Substrate Repair" Article[</w:t>
      </w:r>
      <w:r>
        <w:rPr>
          <w:b/>
        </w:rPr>
        <w:t> and requirements in other Specification Sections</w:t>
      </w:r>
      <w:r>
        <w:rPr/>
        <w:t>].</w:t>
      </w:r>
    </w:p>
    <w:p>
      <w:pPr>
        <w:pStyle w:val="PR2"/>
        <w:numPr>
          <w:ilvl w:val="5"/>
          <w:numId w:val="1"/>
        </w:numPr>
        <w:ind w:hanging="0" w:left="0"/>
        <w:rPr/>
      </w:pPr>
      <w:r>
        <w:rPr/>
        <w:t>Preparation for Painting: Sand substrate surfaces to smooth remaining paint film edges and prepare according to paint manufacturer's written instructions for substrate construction materials. Remove rust.</w:t>
      </w:r>
    </w:p>
    <w:p>
      <w:pPr>
        <w:pStyle w:val="PR2"/>
        <w:numPr>
          <w:ilvl w:val="5"/>
          <w:numId w:val="1"/>
        </w:numPr>
        <w:ind w:hanging="0" w:left="0"/>
        <w:rPr/>
      </w:pPr>
      <w:r>
        <w:rPr/>
        <w:t>Painting: Paint as required for [</w:t>
      </w:r>
      <w:r>
        <w:rPr>
          <w:b/>
        </w:rPr>
        <w:t>MPI DSD 2</w:t>
      </w:r>
      <w:r>
        <w:rPr/>
        <w:t>] &lt;</w:t>
      </w:r>
      <w:r>
        <w:rPr>
          <w:b/>
        </w:rPr>
        <w:t>Insert designation</w:t>
      </w:r>
      <w:r>
        <w:rPr/>
        <w:t>&gt; degree of surface degradation.</w:t>
      </w:r>
    </w:p>
    <w:p>
      <w:pPr>
        <w:pStyle w:val="ART"/>
        <w:numPr>
          <w:ilvl w:val="3"/>
          <w:numId w:val="1"/>
        </w:numPr>
        <w:ind w:hanging="0" w:left="0"/>
        <w:rPr/>
      </w:pPr>
      <w:r>
        <w:rPr/>
        <w:t>EXTERIOR HISTORIC PAINTING SCHEDULE</w:t>
      </w:r>
    </w:p>
    <w:p>
      <w:pPr>
        <w:pStyle w:val="CMT"/>
        <w:rPr/>
      </w:pPr>
      <w:r>
        <w:rPr/>
        <w:t>Paragraphs and optional colors below are examples only; copy and revise for each item in Project. If not using MPI coatings and systems, delete options containing MPI designations. Coordinate terms and drawing designations, if retained, with the Specifications and Drawings. Insert prime coat for MPI DSD 0 or other degree of surface degradation if required. No prime coat is required by MPI for MPI DSD 0. See the Surface-Preparation Schedule.</w:t>
      </w:r>
    </w:p>
    <w:p>
      <w:pPr>
        <w:pStyle w:val="CMT"/>
        <w:rPr/>
      </w:pPr>
      <w:r>
        <w:rPr/>
        <w:t>"Wood (Porch Ceiling)" Paragraph below outlines a paint system for repainting exterior substrates with a historic paint material; revise to suit Project.</w:t>
      </w:r>
    </w:p>
    <w:p>
      <w:pPr>
        <w:pStyle w:val="PR1"/>
        <w:numPr>
          <w:ilvl w:val="4"/>
          <w:numId w:val="1"/>
        </w:numPr>
        <w:ind w:hanging="0" w:left="0"/>
        <w:rPr/>
      </w:pPr>
      <w:r>
        <w:rPr/>
        <w:t>Wood [</w:t>
      </w:r>
      <w:r>
        <w:rPr>
          <w:b/>
        </w:rPr>
        <w:t>Porch Ceiling</w:t>
      </w:r>
      <w:r>
        <w:rPr/>
        <w:t>] &lt;</w:t>
      </w:r>
      <w:r>
        <w:rPr>
          <w:b/>
        </w:rPr>
        <w:t>Insert item description or drawing designation, or both</w:t>
      </w:r>
      <w:r>
        <w:rPr/>
        <w:t>&gt;:</w:t>
      </w:r>
    </w:p>
    <w:p>
      <w:pPr>
        <w:pStyle w:val="CMT"/>
        <w:rPr/>
      </w:pPr>
      <w:r>
        <w:rPr/>
        <w:t>Retain last option in first subparagraph below for applications where existing coating is incompatible with new paint system; consult manufacturer or a paint analyst on compatibility, or verify compatibility by preconstruction testing.</w:t>
      </w:r>
    </w:p>
    <w:p>
      <w:pPr>
        <w:pStyle w:val="PR2"/>
        <w:numPr>
          <w:ilvl w:val="5"/>
          <w:numId w:val="1"/>
        </w:numPr>
        <w:spacing w:before="240" w:after="0"/>
        <w:ind w:hanging="0" w:left="0"/>
        <w:rPr/>
      </w:pPr>
      <w:r>
        <w:rPr/>
        <w:t>Historic [</w:t>
      </w:r>
      <w:r>
        <w:rPr>
          <w:b/>
        </w:rPr>
        <w:t>milk paint</w:t>
      </w:r>
      <w:r>
        <w:rPr/>
        <w:t>] &lt;</w:t>
      </w:r>
      <w:r>
        <w:rPr>
          <w:b/>
        </w:rPr>
        <w:t>Insert system description</w:t>
      </w:r>
      <w:r>
        <w:rPr/>
        <w:t>&gt; system[</w:t>
      </w:r>
      <w:r>
        <w:rPr>
          <w:b/>
        </w:rPr>
        <w:t> over a transition coat</w:t>
      </w:r>
      <w:r>
        <w:rPr/>
        <w:t>].</w:t>
      </w:r>
    </w:p>
    <w:p>
      <w:pPr>
        <w:pStyle w:val="PR3"/>
        <w:numPr>
          <w:ilvl w:val="6"/>
          <w:numId w:val="1"/>
        </w:numPr>
        <w:spacing w:before="240" w:after="0"/>
        <w:ind w:hanging="0" w:left="0"/>
        <w:rPr/>
      </w:pPr>
      <w:r>
        <w:rPr/>
        <w:t>Prime Coat: &lt;</w:t>
      </w:r>
      <w:r>
        <w:rPr>
          <w:b/>
        </w:rPr>
        <w:t>Insert requirement</w:t>
      </w:r>
      <w:r>
        <w:rPr/>
        <w:t>&gt;.</w:t>
      </w:r>
    </w:p>
    <w:p>
      <w:pPr>
        <w:pStyle w:val="PR3"/>
        <w:numPr>
          <w:ilvl w:val="6"/>
          <w:numId w:val="1"/>
        </w:numPr>
        <w:ind w:hanging="0" w:left="0"/>
        <w:rPr/>
      </w:pPr>
      <w:r>
        <w:rPr/>
        <w:t>Intermediate Coat: [</w:t>
      </w:r>
      <w:r>
        <w:rPr>
          <w:b/>
        </w:rPr>
        <w:t>Match topcoat</w:t>
      </w:r>
      <w:r>
        <w:rPr/>
        <w:t>] &lt;</w:t>
      </w:r>
      <w:r>
        <w:rPr>
          <w:b/>
        </w:rPr>
        <w:t>Insert requirement</w:t>
      </w:r>
      <w:r>
        <w:rPr/>
        <w:t>&gt;.</w:t>
      </w:r>
    </w:p>
    <w:p>
      <w:pPr>
        <w:pStyle w:val="PR3"/>
        <w:numPr>
          <w:ilvl w:val="6"/>
          <w:numId w:val="1"/>
        </w:numPr>
        <w:ind w:hanging="0" w:left="0"/>
        <w:rPr/>
      </w:pPr>
      <w:r>
        <w:rPr/>
        <w:t>Topcoat: [</w:t>
      </w:r>
      <w:r>
        <w:rPr>
          <w:b/>
        </w:rPr>
        <w:t>Milk paint</w:t>
      </w:r>
      <w:r>
        <w:rPr/>
        <w:t>] &lt;</w:t>
      </w:r>
      <w:r>
        <w:rPr>
          <w:b/>
        </w:rPr>
        <w:t>Insert requirement</w:t>
      </w:r>
      <w:r>
        <w:rPr/>
        <w:t>&gt;.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Insert other exterior substrates and historic paint systems to suit Project.</w:t>
      </w:r>
    </w:p>
    <w:p>
      <w:pPr>
        <w:pStyle w:val="CMT"/>
        <w:rPr/>
      </w:pPr>
      <w:r>
        <w:rPr/>
        <w:t>Remaining paragraphs below include examples of paint systems for repainting exterior substrates with modern paint materials. Many other systems are in the "MPI Manual; insert other systems to suit Project.</w:t>
      </w:r>
    </w:p>
    <w:p>
      <w:pPr>
        <w:pStyle w:val="PR1"/>
        <w:numPr>
          <w:ilvl w:val="4"/>
          <w:numId w:val="1"/>
        </w:numPr>
        <w:ind w:hanging="0" w:left="0"/>
        <w:rPr/>
      </w:pPr>
      <w:r>
        <w:rPr/>
        <w:t>Ferrous Metal Substrates: [</w:t>
      </w:r>
      <w:r>
        <w:rPr>
          <w:b/>
        </w:rPr>
        <w:t>Cast-iron facade and storefront</w:t>
      </w:r>
      <w:r>
        <w:rPr/>
        <w:t>] [</w:t>
      </w:r>
      <w:r>
        <w:rPr>
          <w:b/>
        </w:rPr>
        <w:t>Wrought-iron railing and gate</w:t>
      </w:r>
      <w:r>
        <w:rPr/>
        <w:t>] &lt;</w:t>
      </w:r>
      <w:r>
        <w:rPr>
          <w:b/>
        </w:rPr>
        <w:t>Insert item description or drawing designation, or both</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Alkyd System: [</w:t>
      </w:r>
      <w:r>
        <w:rPr>
          <w:b/>
        </w:rPr>
        <w:t>MPI REX 5.1D</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Metal, Surface Tolerant[</w:t>
      </w:r>
      <w:r>
        <w:rPr>
          <w:b/>
        </w:rPr>
        <w:t>, MPI #23</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Metal, Surface Tolerant[</w:t>
      </w:r>
      <w:r>
        <w:rPr>
          <w:b/>
        </w:rPr>
        <w:t>, MPI #23</w:t>
      </w:r>
      <w:r>
        <w:rPr/>
        <w:t>].</w:t>
      </w:r>
    </w:p>
    <w:p>
      <w:pPr>
        <w:pStyle w:val="PR3"/>
        <w:numPr>
          <w:ilvl w:val="6"/>
          <w:numId w:val="1"/>
        </w:numPr>
        <w:ind w:hanging="0" w:left="0"/>
        <w:rPr/>
      </w:pPr>
      <w:r>
        <w:rPr/>
        <w:t>Intermediate Coat: [</w:t>
      </w:r>
      <w:r>
        <w:rPr>
          <w:b/>
        </w:rPr>
        <w:t>Alkyd, exterior,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Revise "High-Performance, Pigmented-Polyurethane-over-Epoxy System" Subparagraph below if another type of high-performance system is required. Retain last option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High-Performance, Pigmented-Polyurethane-over-Epoxy System: [</w:t>
      </w:r>
      <w:r>
        <w:rPr>
          <w:b/>
        </w:rPr>
        <w:t>MPI REX 5.1H</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Epoxy, Anti-Corrosive, for Metal[</w:t>
      </w:r>
      <w:r>
        <w:rPr>
          <w:b/>
        </w:rPr>
        <w:t>, MPI #101</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Epoxy, Anti-Corrosive, for Metal[</w:t>
      </w:r>
      <w:r>
        <w:rPr>
          <w:b/>
        </w:rPr>
        <w:t>, MPI #101</w:t>
      </w:r>
      <w:r>
        <w:rPr/>
        <w:t>].</w:t>
      </w:r>
    </w:p>
    <w:p>
      <w:pPr>
        <w:pStyle w:val="CMT"/>
        <w:rPr/>
      </w:pPr>
      <w:r>
        <w:rPr/>
        <w:t>Retain "Intermediate Coat in Primed Areas" Subparagraph below for both Premium and Budget Grade systems if degradation extends through previous intermediate coat. MPI DSD 3 requires this intermediate coat; MPI DSD 2 may require this intermediate coat. The "MPI Manual" notes, "Where degradation extends through previous intermediate coat, add intermediate coat in primed areas."</w:t>
      </w:r>
    </w:p>
    <w:p>
      <w:pPr>
        <w:pStyle w:val="PR3"/>
        <w:numPr>
          <w:ilvl w:val="6"/>
          <w:numId w:val="1"/>
        </w:numPr>
        <w:ind w:hanging="0" w:left="0"/>
        <w:rPr/>
      </w:pPr>
      <w:r>
        <w:rPr/>
        <w:t>Intermediate Coat in Primed Areas: Epoxy, High Build, Low Gloss[</w:t>
      </w:r>
      <w:r>
        <w:rPr>
          <w:b/>
        </w:rPr>
        <w:t>, MPI #108</w:t>
      </w:r>
      <w:r>
        <w:rPr/>
        <w:t>].</w:t>
      </w:r>
    </w:p>
    <w:p>
      <w:pPr>
        <w:pStyle w:val="PR3"/>
        <w:numPr>
          <w:ilvl w:val="6"/>
          <w:numId w:val="1"/>
        </w:numPr>
        <w:ind w:hanging="0" w:left="0"/>
        <w:rPr/>
      </w:pPr>
      <w:r>
        <w:rPr/>
        <w:t>Topcoat: Polyurethane, two-component, pigmented, gloss (Gloss Level 6)[</w:t>
      </w:r>
      <w:r>
        <w:rPr>
          <w:b/>
        </w:rPr>
        <w:t>, MPI #72</w:t>
      </w:r>
      <w:r>
        <w:rPr/>
        <w:t>].</w:t>
      </w:r>
    </w:p>
    <w:p>
      <w:pPr>
        <w:pStyle w:val="CMT"/>
        <w:rPr/>
      </w:pPr>
      <w:r>
        <w:rPr/>
        <w:t>For a Premium Grade system, the "MPI Manual" requires a second topcoat; delete "Second Topcoat" Subparagraph below for a Budget Grade system.</w:t>
      </w:r>
    </w:p>
    <w:p>
      <w:pPr>
        <w:pStyle w:val="PR3"/>
        <w:numPr>
          <w:ilvl w:val="6"/>
          <w:numId w:val="1"/>
        </w:numPr>
        <w:ind w:hanging="0" w:left="0"/>
        <w:rPr/>
      </w:pPr>
      <w:r>
        <w:rPr/>
        <w:t>Second Topcoat: Polyurethane, two-component, pigmented, gloss (Gloss Level 6)[</w:t>
      </w:r>
      <w:r>
        <w:rPr>
          <w:b/>
        </w:rPr>
        <w:t>, MPI #72</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Columns</w:t>
      </w:r>
      <w:r>
        <w:rPr/>
        <w:t>] [</w:t>
      </w:r>
      <w:r>
        <w:rPr>
          <w:b/>
        </w:rPr>
        <w:t>Beams</w:t>
      </w:r>
      <w:r>
        <w:rPr/>
        <w:t>] [</w:t>
      </w:r>
      <w:r>
        <w:rPr>
          <w:b/>
        </w:rPr>
        <w:t>Ceilings</w:t>
      </w:r>
      <w:r>
        <w:rPr/>
        <w:t>] [</w:t>
      </w:r>
      <w:r>
        <w:rPr>
          <w:b/>
        </w:rPr>
        <w:t>Siding</w:t>
      </w:r>
      <w:r>
        <w:rPr/>
        <w:t>] [</w:t>
      </w:r>
      <w:r>
        <w:rPr>
          <w:b/>
        </w:rPr>
        <w:t>and</w:t>
      </w:r>
      <w:r>
        <w:rPr/>
        <w:t>] [</w:t>
      </w:r>
      <w:r>
        <w:rPr>
          <w:b/>
        </w:rPr>
        <w:t>Fencing</w:t>
      </w:r>
      <w:r>
        <w:rPr/>
        <w:t>]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w:t>
      </w:r>
      <w:r>
        <w:rPr>
          <w:b/>
        </w:rPr>
        <w:t>MPI REX 6.2A</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an alkyd or a latex primer is required.</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Exterior Wood[</w:t>
      </w:r>
      <w:r>
        <w:rPr>
          <w:b/>
        </w:rPr>
        <w:t>, MPI #6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Exterior Wood[</w:t>
      </w:r>
      <w:r>
        <w:rPr>
          <w:b/>
        </w:rPr>
        <w:t>, MPI #6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Latex, exterior flat (Gloss Levels 1-2)[</w:t>
      </w:r>
      <w:r>
        <w:rPr>
          <w:b/>
        </w:rPr>
        <w:t>, MPI #10</w:t>
      </w:r>
      <w:r>
        <w:rPr/>
        <w:t>].</w:t>
      </w:r>
    </w:p>
    <w:p>
      <w:pPr>
        <w:pStyle w:val="PR3"/>
        <w:numPr>
          <w:ilvl w:val="6"/>
          <w:numId w:val="1"/>
        </w:numPr>
        <w:ind w:hanging="0" w:left="0"/>
        <w:rPr/>
      </w:pPr>
      <w:r>
        <w:rPr/>
        <w:t>Topcoat: Latex, exterior, low sheen (Gloss Levels 3-4)[</w:t>
      </w:r>
      <w:r>
        <w:rPr>
          <w:b/>
        </w:rPr>
        <w:t>, MPI #15</w:t>
      </w:r>
      <w:r>
        <w:rPr/>
        <w:t>].</w:t>
      </w:r>
    </w:p>
    <w:p>
      <w:pPr>
        <w:pStyle w:val="PR3"/>
        <w:numPr>
          <w:ilvl w:val="6"/>
          <w:numId w:val="1"/>
        </w:numPr>
        <w:ind w:hanging="0" w:left="0"/>
        <w:rPr/>
      </w:pPr>
      <w:r>
        <w:rPr/>
        <w:t>Topcoat: Latex, exterior semigloss (Gloss Level 5)[</w:t>
      </w:r>
      <w:r>
        <w:rPr>
          <w:b/>
        </w:rPr>
        <w:t>, MPI #11</w:t>
      </w:r>
      <w:r>
        <w:rPr/>
        <w:t>].</w:t>
      </w:r>
    </w:p>
    <w:p>
      <w:pPr>
        <w:pStyle w:val="PR3"/>
        <w:numPr>
          <w:ilvl w:val="6"/>
          <w:numId w:val="1"/>
        </w:numPr>
        <w:ind w:hanging="0" w:left="0"/>
        <w:rPr/>
      </w:pPr>
      <w:r>
        <w:rPr/>
        <w:t>Topcoat: Latex, exterior gloss (Gloss Level 6)[</w:t>
      </w:r>
      <w:r>
        <w:rPr>
          <w:b/>
        </w:rPr>
        <w:t>, MPI #119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This system is the same as MPI REX 6.3B for dressed lumber (doors, windows, frames, casings, and smooth fasciae). MPI REX 6.4B for wood paneling and siding, and MPI REX 6.6B for wood shingles and shakes.</w:t>
      </w:r>
    </w:p>
    <w:p>
      <w:pPr>
        <w:pStyle w:val="PR2"/>
        <w:numPr>
          <w:ilvl w:val="5"/>
          <w:numId w:val="1"/>
        </w:numPr>
        <w:spacing w:before="240" w:after="0"/>
        <w:ind w:hanging="0" w:left="0"/>
        <w:rPr/>
      </w:pPr>
      <w:r>
        <w:rPr/>
        <w:t>Alkyd System: [</w:t>
      </w:r>
      <w:r>
        <w:rPr>
          <w:b/>
        </w:rPr>
        <w:t>MPI REX 6.2C</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Alkyd, exterior flat (Gloss Level 1)[</w:t>
      </w:r>
      <w:r>
        <w:rPr>
          <w:b/>
        </w:rPr>
        <w:t>, MPI #8</w:t>
      </w:r>
      <w:r>
        <w:rPr/>
        <w:t>].</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Doors</w:t>
      </w:r>
      <w:r>
        <w:rPr/>
        <w:t>] [</w:t>
      </w:r>
      <w:r>
        <w:rPr>
          <w:b/>
        </w:rPr>
        <w:t>Windows</w:t>
      </w:r>
      <w:r>
        <w:rPr/>
        <w:t>] [</w:t>
      </w:r>
      <w:r>
        <w:rPr>
          <w:b/>
        </w:rPr>
        <w:t>Frames</w:t>
      </w:r>
      <w:r>
        <w:rPr/>
        <w:t>] [</w:t>
      </w:r>
      <w:r>
        <w:rPr>
          <w:b/>
        </w:rPr>
        <w:t>Casings</w:t>
      </w:r>
      <w:r>
        <w:rPr/>
        <w:t>] [</w:t>
      </w:r>
      <w:r>
        <w:rPr>
          <w:b/>
        </w:rPr>
        <w:t>and</w:t>
      </w:r>
      <w:r>
        <w:rPr/>
        <w:t>] [</w:t>
      </w:r>
      <w:r>
        <w:rPr>
          <w:b/>
        </w:rPr>
        <w:t>Smooth Fasciae</w:t>
      </w:r>
      <w:r>
        <w:rPr/>
        <w:t>]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 This system is the same as MPI REX 6.1A for glue-laminated beams and columns. MPI has no Budget Grade for this system.</w:t>
      </w:r>
    </w:p>
    <w:p>
      <w:pPr>
        <w:pStyle w:val="PR2"/>
        <w:numPr>
          <w:ilvl w:val="5"/>
          <w:numId w:val="1"/>
        </w:numPr>
        <w:spacing w:before="240" w:after="0"/>
        <w:ind w:hanging="0" w:left="0"/>
        <w:rPr/>
      </w:pPr>
      <w:r>
        <w:rPr/>
        <w:t>Latex System: [</w:t>
      </w:r>
      <w:r>
        <w:rPr>
          <w:b/>
        </w:rPr>
        <w:t>MPI REX 6.3A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Latex, exterior flat (Gloss Levels 1-2)[</w:t>
      </w:r>
      <w:r>
        <w:rPr>
          <w:b/>
        </w:rPr>
        <w:t>, MPI #10</w:t>
      </w:r>
      <w:r>
        <w:rPr/>
        <w:t>].</w:t>
      </w:r>
    </w:p>
    <w:p>
      <w:pPr>
        <w:pStyle w:val="PR3"/>
        <w:numPr>
          <w:ilvl w:val="6"/>
          <w:numId w:val="1"/>
        </w:numPr>
        <w:ind w:hanging="0" w:left="0"/>
        <w:rPr/>
      </w:pPr>
      <w:r>
        <w:rPr/>
        <w:t>Topcoat: Latex, exterior, low sheen (Gloss Levels 3-4)[</w:t>
      </w:r>
      <w:r>
        <w:rPr>
          <w:b/>
        </w:rPr>
        <w:t>, MPI #15</w:t>
      </w:r>
      <w:r>
        <w:rPr/>
        <w:t>].</w:t>
      </w:r>
    </w:p>
    <w:p>
      <w:pPr>
        <w:pStyle w:val="PR3"/>
        <w:numPr>
          <w:ilvl w:val="6"/>
          <w:numId w:val="1"/>
        </w:numPr>
        <w:ind w:hanging="0" w:left="0"/>
        <w:rPr/>
      </w:pPr>
      <w:r>
        <w:rPr/>
        <w:t>Topcoat: Latex, exterior semigloss (Gloss Level 5)[</w:t>
      </w:r>
      <w:r>
        <w:rPr>
          <w:b/>
        </w:rPr>
        <w:t>, MPI #11</w:t>
      </w:r>
      <w:r>
        <w:rPr/>
        <w:t>].</w:t>
      </w:r>
    </w:p>
    <w:p>
      <w:pPr>
        <w:pStyle w:val="PR3"/>
        <w:numPr>
          <w:ilvl w:val="6"/>
          <w:numId w:val="1"/>
        </w:numPr>
        <w:ind w:hanging="0" w:left="0"/>
        <w:rPr/>
      </w:pPr>
      <w:r>
        <w:rPr/>
        <w:t>Topcoat: Latex, exterior gloss (Gloss Level 6)[</w:t>
      </w:r>
      <w:r>
        <w:rPr>
          <w:b/>
        </w:rPr>
        <w:t>, MPI #119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This system is the same as MPI REX 6.2C for dimension lumber (columns, beams, ceilings, siding, and fencing), MPI REX 6.4B for wood paneling and siding, and MPI REX 6.6B for wood shingles and shakes.</w:t>
      </w:r>
    </w:p>
    <w:p>
      <w:pPr>
        <w:pStyle w:val="PR2"/>
        <w:numPr>
          <w:ilvl w:val="5"/>
          <w:numId w:val="1"/>
        </w:numPr>
        <w:spacing w:before="240" w:after="0"/>
        <w:ind w:hanging="0" w:left="0"/>
        <w:rPr/>
      </w:pPr>
      <w:r>
        <w:rPr/>
        <w:t>Alkyd System: [</w:t>
      </w:r>
      <w:r>
        <w:rPr>
          <w:b/>
        </w:rPr>
        <w:t>MPI REX 6.3B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exterior, matching topcoat</w:t>
      </w:r>
      <w:r>
        <w:rPr/>
        <w:t>] &lt;</w:t>
      </w:r>
      <w:r>
        <w:rPr>
          <w:b/>
        </w:rPr>
        <w:t>Insert requirement or coating designation</w:t>
      </w:r>
      <w:r>
        <w:rPr/>
        <w:t>&gt;.</w:t>
      </w:r>
    </w:p>
    <w:p>
      <w:pPr>
        <w:pStyle w:val="CMT"/>
        <w:rPr/>
      </w:pPr>
      <w:r>
        <w:rPr/>
        <w:t>Retain one of three "Topcoat" subparagraphs below based on gloss level. MPI states that first "Topcoat" Subparagraph should not be used for doors.</w:t>
      </w:r>
    </w:p>
    <w:p>
      <w:pPr>
        <w:pStyle w:val="PR3"/>
        <w:numPr>
          <w:ilvl w:val="6"/>
          <w:numId w:val="1"/>
        </w:numPr>
        <w:ind w:hanging="0" w:left="0"/>
        <w:rPr/>
      </w:pPr>
      <w:r>
        <w:rPr/>
        <w:t>Topcoat: Alkyd, exterior flat (Gloss Level 1)[</w:t>
      </w:r>
      <w:r>
        <w:rPr>
          <w:b/>
        </w:rPr>
        <w:t>, MPI #8</w:t>
      </w:r>
      <w:r>
        <w:rPr/>
        <w:t>].</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The system in "Varnish System (Clear)" Subparagraph below is the same as MPI REX 6.1G for glue-laminated beams and columns, MPI REX 6.2J for dimension lumber (columns, beams, ceilings, siding, and fencing), and MPI REX 6.4H for wood paneling and siding.</w:t>
      </w:r>
    </w:p>
    <w:p>
      <w:pPr>
        <w:pStyle w:val="PR2"/>
        <w:numPr>
          <w:ilvl w:val="5"/>
          <w:numId w:val="1"/>
        </w:numPr>
        <w:spacing w:before="240" w:after="0"/>
        <w:ind w:hanging="0" w:left="0"/>
        <w:rPr/>
      </w:pPr>
      <w:r>
        <w:rPr/>
        <w:t>Varnish System (Clear): [</w:t>
      </w:r>
      <w:r>
        <w:rPr>
          <w:b/>
        </w:rPr>
        <w:t>MPI REX 6.3F</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Exterior varnish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Varnish, with UV inhibitor, exterior, semigloss (Gloss Level 5)[</w:t>
      </w:r>
      <w:r>
        <w:rPr>
          <w:b/>
        </w:rPr>
        <w:t>, MPI #30</w:t>
      </w:r>
      <w:r>
        <w:rPr/>
        <w:t>].</w:t>
      </w:r>
    </w:p>
    <w:p>
      <w:pPr>
        <w:pStyle w:val="PR3"/>
        <w:numPr>
          <w:ilvl w:val="6"/>
          <w:numId w:val="1"/>
        </w:numPr>
        <w:ind w:hanging="0" w:left="0"/>
        <w:rPr/>
      </w:pPr>
      <w:r>
        <w:rPr/>
        <w:t>Topcoat: Varnish, with UV inhibitor, exterior, gloss (Gloss Level 6)[</w:t>
      </w:r>
      <w:r>
        <w:rPr>
          <w:b/>
        </w:rPr>
        <w:t>, MPI #29</w:t>
      </w:r>
      <w:r>
        <w:rPr/>
        <w:t>].</w:t>
      </w:r>
    </w:p>
    <w:p>
      <w:pPr>
        <w:pStyle w:val="PR3"/>
        <w:numPr>
          <w:ilvl w:val="6"/>
          <w:numId w:val="1"/>
        </w:numPr>
        <w:ind w:hanging="0" w:left="0"/>
        <w:rPr/>
      </w:pPr>
      <w:r>
        <w:rPr/>
        <w:t>Topcoat: Varnish, marine spar, exterior, gloss (Gloss Level 6)[</w:t>
      </w:r>
      <w:r>
        <w:rPr>
          <w:b/>
        </w:rPr>
        <w:t>, MPI #28</w:t>
      </w:r>
      <w:r>
        <w:rPr/>
        <w:t>].</w:t>
      </w:r>
    </w:p>
    <w:p>
      <w:pPr>
        <w:pStyle w:val="PR1"/>
        <w:numPr>
          <w:ilvl w:val="4"/>
          <w:numId w:val="1"/>
        </w:numPr>
        <w:ind w:hanging="0" w:left="0"/>
        <w:rPr/>
      </w:pPr>
      <w:r>
        <w:rPr/>
        <w:t>Wood [</w:t>
      </w:r>
      <w:r>
        <w:rPr>
          <w:b/>
        </w:rPr>
        <w:t>Deck</w:t>
      </w:r>
      <w:r>
        <w:rPr/>
        <w:t>] [</w:t>
      </w:r>
      <w:r>
        <w:rPr>
          <w:b/>
        </w:rPr>
        <w:t>and</w:t>
      </w:r>
      <w:r>
        <w:rPr/>
        <w:t>] [</w:t>
      </w:r>
      <w:r>
        <w:rPr>
          <w:b/>
        </w:rPr>
        <w:t>Stairs</w:t>
      </w:r>
      <w:r>
        <w:rPr/>
        <w:t>] &lt;</w:t>
      </w:r>
      <w:r>
        <w:rPr>
          <w:b/>
        </w:rPr>
        <w:t>Insert item description or drawing designation, or both</w:t>
      </w:r>
      <w:r>
        <w:rPr/>
        <w:t>&gt;:</w:t>
      </w:r>
    </w:p>
    <w:p>
      <w:pPr>
        <w:pStyle w:val="CMT"/>
        <w:rPr/>
      </w:pPr>
      <w:r>
        <w:rPr/>
        <w:t>Retain last option in "Latex Porch and Floor System over Alkyd Primer"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Latex Porch and Floor System over Alkyd Primer: [</w:t>
      </w:r>
      <w:r>
        <w:rPr>
          <w:b/>
        </w:rPr>
        <w:t>MPI REX 6.5A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Alkyd/Oil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Alkyd/Oil for Exterior Wood[</w:t>
      </w:r>
      <w:r>
        <w:rPr>
          <w:b/>
        </w:rPr>
        <w:t>, MPI #5</w:t>
      </w:r>
      <w:r>
        <w:rPr/>
        <w:t>].</w:t>
      </w:r>
    </w:p>
    <w:p>
      <w:pPr>
        <w:pStyle w:val="PR3"/>
        <w:numPr>
          <w:ilvl w:val="6"/>
          <w:numId w:val="1"/>
        </w:numPr>
        <w:ind w:hanging="0" w:left="0"/>
        <w:rPr/>
      </w:pPr>
      <w:r>
        <w:rPr/>
        <w:t>Intermediate Coat: [</w:t>
      </w:r>
      <w:r>
        <w:rPr>
          <w:b/>
        </w:rPr>
        <w:t>Floor Paint, Latex,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Floor paint, latex, low gloss[</w:t>
      </w:r>
      <w:r>
        <w:rPr>
          <w:b/>
        </w:rPr>
        <w:t>, MPI #60</w:t>
      </w:r>
      <w:r>
        <w:rPr/>
        <w:t>].</w:t>
      </w:r>
    </w:p>
    <w:p>
      <w:pPr>
        <w:pStyle w:val="CMT"/>
        <w:rPr/>
      </w:pPr>
      <w:r>
        <w:rPr/>
        <w:t>When this Section was written, MPI had no listed manufacturers for product in "Topcoat" Subparagraph below.</w:t>
      </w:r>
    </w:p>
    <w:p>
      <w:pPr>
        <w:pStyle w:val="PR3"/>
        <w:numPr>
          <w:ilvl w:val="6"/>
          <w:numId w:val="1"/>
        </w:numPr>
        <w:ind w:hanging="0" w:left="0"/>
        <w:rPr/>
      </w:pPr>
      <w:r>
        <w:rPr/>
        <w:t>Topcoat: Floor paint, latex, gloss[</w:t>
      </w:r>
      <w:r>
        <w:rPr>
          <w:b/>
        </w:rPr>
        <w:t>, MPI #68</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Floor Enamel System" Subparagraph below for applications where existing coating is incompatible with new paint system; consult manufacturer on compatibility, or verify compatibility by preconstruction testing. This system is the same as MPI RIN 6.5A for interior wood floors and stairs.</w:t>
      </w:r>
    </w:p>
    <w:p>
      <w:pPr>
        <w:pStyle w:val="PR2"/>
        <w:numPr>
          <w:ilvl w:val="5"/>
          <w:numId w:val="1"/>
        </w:numPr>
        <w:spacing w:before="240" w:after="0"/>
        <w:ind w:hanging="0" w:left="0"/>
        <w:rPr/>
      </w:pPr>
      <w:r>
        <w:rPr/>
        <w:t>Alkyd Floor Enamel System: [</w:t>
      </w:r>
      <w:r>
        <w:rPr>
          <w:b/>
        </w:rPr>
        <w:t>MPI REX 6.5B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Floor enamel matching topcoat</w:t>
      </w:r>
      <w:r>
        <w:rPr/>
        <w:t>] &lt;</w:t>
      </w:r>
      <w:r>
        <w:rPr>
          <w:b/>
        </w:rPr>
        <w:t>Insert requirement or coating designation</w:t>
      </w:r>
      <w:r>
        <w:rPr/>
        <w:t>&gt;.</w:t>
      </w:r>
    </w:p>
    <w:p>
      <w:pPr>
        <w:pStyle w:val="CMT"/>
        <w:rPr/>
      </w:pPr>
      <w:r>
        <w:rPr/>
        <w:t>Retain one of two "Topcoat" subparagraphs below based on gloss level. When this Section was written, MPI had only one listed manufacturers for product in first "Topcoat" Subparagraph.</w:t>
      </w:r>
    </w:p>
    <w:p>
      <w:pPr>
        <w:pStyle w:val="PR3"/>
        <w:numPr>
          <w:ilvl w:val="6"/>
          <w:numId w:val="1"/>
        </w:numPr>
        <w:ind w:hanging="0" w:left="0"/>
        <w:rPr/>
      </w:pPr>
      <w:r>
        <w:rPr/>
        <w:t>Topcoat: Floor paint, alkyd, low gloss[</w:t>
      </w:r>
      <w:r>
        <w:rPr>
          <w:b/>
        </w:rPr>
        <w:t>, MPI #59</w:t>
      </w:r>
      <w:r>
        <w:rPr/>
        <w:t>].</w:t>
      </w:r>
    </w:p>
    <w:p>
      <w:pPr>
        <w:pStyle w:val="PR3"/>
        <w:numPr>
          <w:ilvl w:val="6"/>
          <w:numId w:val="1"/>
        </w:numPr>
        <w:ind w:hanging="0" w:left="0"/>
        <w:rPr/>
      </w:pPr>
      <w:r>
        <w:rPr/>
        <w:t>Topcoat: Floor enamel, alkyd, gloss (Gloss Level 6)[</w:t>
      </w:r>
      <w:r>
        <w:rPr>
          <w:b/>
        </w:rPr>
        <w:t>, MPI #27</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Shingle</w:t>
      </w:r>
      <w:r>
        <w:rPr/>
        <w:t>] [</w:t>
      </w:r>
      <w:r>
        <w:rPr>
          <w:b/>
        </w:rPr>
        <w:t>Shake</w:t>
      </w:r>
      <w:r>
        <w:rPr/>
        <w:t>] Siding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w:t>
      </w:r>
      <w:r>
        <w:rPr>
          <w:b/>
        </w:rPr>
        <w:t>MPI REX 6.6A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Latex, exterior flat (Gloss Levels 1-2)[</w:t>
      </w:r>
      <w:r>
        <w:rPr>
          <w:b/>
        </w:rPr>
        <w:t>, MPI #10</w:t>
      </w:r>
      <w:r>
        <w:rPr/>
        <w:t>].</w:t>
      </w:r>
    </w:p>
    <w:p>
      <w:pPr>
        <w:pStyle w:val="CMT"/>
        <w:rPr/>
      </w:pPr>
      <w:r>
        <w:rPr/>
        <w:t>Topcoat in first "Topcoat" Subparagraph below is unavailable for MPI's Budget Grade.</w:t>
      </w:r>
    </w:p>
    <w:p>
      <w:pPr>
        <w:pStyle w:val="PR3"/>
        <w:numPr>
          <w:ilvl w:val="6"/>
          <w:numId w:val="1"/>
        </w:numPr>
        <w:ind w:hanging="0" w:left="0"/>
        <w:rPr/>
      </w:pPr>
      <w:r>
        <w:rPr/>
        <w:t>Topcoat: Latex, exterior, low sheen (Gloss Levels 3-4)[</w:t>
      </w:r>
      <w:r>
        <w:rPr>
          <w:b/>
        </w:rPr>
        <w:t>, MPI #15</w:t>
      </w:r>
      <w:r>
        <w:rPr/>
        <w:t>].</w:t>
      </w:r>
    </w:p>
    <w:p>
      <w:pPr>
        <w:pStyle w:val="PR3"/>
        <w:numPr>
          <w:ilvl w:val="6"/>
          <w:numId w:val="1"/>
        </w:numPr>
        <w:ind w:hanging="0" w:left="0"/>
        <w:rPr/>
      </w:pPr>
      <w:r>
        <w:rPr/>
        <w:t>Topcoat: Latex, exterior semigloss (Gloss Level 5)[</w:t>
      </w:r>
      <w:r>
        <w:rPr>
          <w:b/>
        </w:rPr>
        <w:t>, MPI #11</w:t>
      </w:r>
      <w:r>
        <w:rPr/>
        <w:t>].</w:t>
      </w:r>
    </w:p>
    <w:p>
      <w:pPr>
        <w:pStyle w:val="PR3"/>
        <w:numPr>
          <w:ilvl w:val="6"/>
          <w:numId w:val="1"/>
        </w:numPr>
        <w:ind w:hanging="0" w:left="0"/>
        <w:rPr/>
      </w:pPr>
      <w:r>
        <w:rPr/>
        <w:t>Topcoat: Latex, exterior gloss (Gloss Level 6)[</w:t>
      </w:r>
      <w:r>
        <w:rPr>
          <w:b/>
        </w:rPr>
        <w:t>, MPI #119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This system is the same as MPI REX 6.2C for dimension lumber (columns, beams, ceilings, siding, and fencing), MPI REX 6.3B for dressed lumber (doors, windows, frames, casings, and smooth fasciae), and MPI REX 6.4B for wood paneling and siding.</w:t>
      </w:r>
    </w:p>
    <w:p>
      <w:pPr>
        <w:pStyle w:val="PR2"/>
        <w:numPr>
          <w:ilvl w:val="5"/>
          <w:numId w:val="1"/>
        </w:numPr>
        <w:spacing w:before="240" w:after="0"/>
        <w:ind w:hanging="0" w:left="0"/>
        <w:rPr/>
      </w:pPr>
      <w:r>
        <w:rPr/>
        <w:t>Alkyd System: [</w:t>
      </w:r>
      <w:r>
        <w:rPr>
          <w:b/>
        </w:rPr>
        <w:t>MPI REX 6.6B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Alkyd, exterior flat (Gloss Level 1)[</w:t>
      </w:r>
      <w:r>
        <w:rPr>
          <w:b/>
        </w:rPr>
        <w:t>, MPI #8</w:t>
      </w:r>
      <w:r>
        <w:rPr/>
        <w:t>].</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ART"/>
        <w:numPr>
          <w:ilvl w:val="3"/>
          <w:numId w:val="1"/>
        </w:numPr>
        <w:ind w:hanging="0" w:left="0"/>
        <w:rPr/>
      </w:pPr>
      <w:r>
        <w:rPr/>
        <w:t>INTERIOR HISTORIC PAINTING SCHEDULE</w:t>
      </w:r>
    </w:p>
    <w:p>
      <w:pPr>
        <w:pStyle w:val="CMT"/>
        <w:rPr/>
      </w:pPr>
      <w:r>
        <w:rPr/>
        <w:t>Paragraphs and optional colors below are examples only; copy and revise for each item in Project. If not using MPI coatings and systems, delete options containing MPI designations. Coordinate terms and drawing designations, if retained, with the Specifications and Drawings. Insert prime coat for MPI DSD 0 or other degree of surface degradation if required. No prime coat is required by MPI for MPI DSD 0. See the Surface-Preparation Schedule.</w:t>
      </w:r>
    </w:p>
    <w:p>
      <w:pPr>
        <w:pStyle w:val="CMT"/>
        <w:rPr/>
      </w:pPr>
      <w:r>
        <w:rPr/>
        <w:t>"(Plaster Ceiling) (Wood Ceiling)" Paragraph below outlines a paint system for repainting interior substrates with a historic paint material; revise to suit Project.</w:t>
      </w:r>
    </w:p>
    <w:p>
      <w:pPr>
        <w:pStyle w:val="PR1"/>
        <w:numPr>
          <w:ilvl w:val="4"/>
          <w:numId w:val="1"/>
        </w:numPr>
        <w:ind w:hanging="0" w:left="0"/>
        <w:rPr/>
      </w:pPr>
      <w:r>
        <w:rPr/>
        <w:t>[</w:t>
      </w:r>
      <w:r>
        <w:rPr>
          <w:b/>
        </w:rPr>
        <w:t>Plaster Ceiling</w:t>
      </w:r>
      <w:r>
        <w:rPr/>
        <w:t>] [</w:t>
      </w:r>
      <w:r>
        <w:rPr>
          <w:b/>
        </w:rPr>
        <w:t>Wood Ceiling</w:t>
      </w:r>
      <w:r>
        <w:rPr/>
        <w:t>] &lt;</w:t>
      </w:r>
      <w:r>
        <w:rPr>
          <w:b/>
        </w:rPr>
        <w:t>Insert item description or drawing designation, or both</w:t>
      </w:r>
      <w:r>
        <w:rPr/>
        <w:t>&gt;:</w:t>
      </w:r>
    </w:p>
    <w:p>
      <w:pPr>
        <w:pStyle w:val="CMT"/>
        <w:rPr/>
      </w:pPr>
      <w:r>
        <w:rPr/>
        <w:t>Retain last option in first subparagraph below for applications where existing coating is incompatible with new paint system; consult manufacturer or a paint analyst on compatibility, or verify compatibility by preconstruction testing.</w:t>
      </w:r>
    </w:p>
    <w:p>
      <w:pPr>
        <w:pStyle w:val="PR2"/>
        <w:numPr>
          <w:ilvl w:val="5"/>
          <w:numId w:val="1"/>
        </w:numPr>
        <w:spacing w:before="240" w:after="0"/>
        <w:ind w:hanging="0" w:left="0"/>
        <w:rPr/>
      </w:pPr>
      <w:r>
        <w:rPr/>
        <w:t>Historic [</w:t>
      </w:r>
      <w:r>
        <w:rPr>
          <w:b/>
        </w:rPr>
        <w:t>milk paint</w:t>
      </w:r>
      <w:r>
        <w:rPr/>
        <w:t>] &lt;</w:t>
      </w:r>
      <w:r>
        <w:rPr>
          <w:b/>
        </w:rPr>
        <w:t>Insert system description</w:t>
      </w:r>
      <w:r>
        <w:rPr/>
        <w:t>&gt; system[</w:t>
      </w:r>
      <w:r>
        <w:rPr>
          <w:b/>
        </w:rPr>
        <w:t> over a transition coat</w:t>
      </w:r>
      <w:r>
        <w:rPr/>
        <w:t>].</w:t>
      </w:r>
    </w:p>
    <w:p>
      <w:pPr>
        <w:pStyle w:val="PR3"/>
        <w:numPr>
          <w:ilvl w:val="6"/>
          <w:numId w:val="1"/>
        </w:numPr>
        <w:spacing w:before="240" w:after="0"/>
        <w:ind w:hanging="0" w:left="0"/>
        <w:rPr/>
      </w:pPr>
      <w:r>
        <w:rPr/>
        <w:t>Prime Coat: &lt;</w:t>
      </w:r>
      <w:r>
        <w:rPr>
          <w:b/>
        </w:rPr>
        <w:t>Insert requirement</w:t>
      </w:r>
      <w:r>
        <w:rPr/>
        <w:t>&gt;.</w:t>
      </w:r>
    </w:p>
    <w:p>
      <w:pPr>
        <w:pStyle w:val="PR3"/>
        <w:numPr>
          <w:ilvl w:val="6"/>
          <w:numId w:val="1"/>
        </w:numPr>
        <w:ind w:hanging="0" w:left="0"/>
        <w:rPr/>
      </w:pPr>
      <w:r>
        <w:rPr/>
        <w:t>Intermediate Coat: [</w:t>
      </w:r>
      <w:r>
        <w:rPr>
          <w:b/>
        </w:rPr>
        <w:t>Match topcoat</w:t>
      </w:r>
      <w:r>
        <w:rPr/>
        <w:t>] &lt;</w:t>
      </w:r>
      <w:r>
        <w:rPr>
          <w:b/>
        </w:rPr>
        <w:t>Insert requirement</w:t>
      </w:r>
      <w:r>
        <w:rPr/>
        <w:t>&gt;.</w:t>
      </w:r>
    </w:p>
    <w:p>
      <w:pPr>
        <w:pStyle w:val="PR3"/>
        <w:numPr>
          <w:ilvl w:val="6"/>
          <w:numId w:val="1"/>
        </w:numPr>
        <w:ind w:hanging="0" w:left="0"/>
        <w:rPr/>
      </w:pPr>
      <w:r>
        <w:rPr/>
        <w:t>Topcoat: [</w:t>
      </w:r>
      <w:r>
        <w:rPr>
          <w:b/>
        </w:rPr>
        <w:t>Milk paint</w:t>
      </w:r>
      <w:r>
        <w:rPr/>
        <w:t>] &lt;</w:t>
      </w:r>
      <w:r>
        <w:rPr>
          <w:b/>
        </w:rPr>
        <w:t>Insert requirement</w:t>
      </w:r>
      <w:r>
        <w:rPr/>
        <w:t>&gt;.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Insert other interior substrates and historic paint systems to suit Project.</w:t>
      </w:r>
    </w:p>
    <w:p>
      <w:pPr>
        <w:pStyle w:val="CMT"/>
        <w:rPr/>
      </w:pPr>
      <w:r>
        <w:rPr/>
        <w:t>Remaining paragraphs below include examples of paint systems for repainting interior substrates with modern paint materials. Many other systems are in the "MPI Manual;" insert other systems to suit Project.</w:t>
      </w:r>
    </w:p>
    <w:p>
      <w:pPr>
        <w:pStyle w:val="PR1"/>
        <w:numPr>
          <w:ilvl w:val="4"/>
          <w:numId w:val="1"/>
        </w:numPr>
        <w:ind w:hanging="0" w:left="0"/>
        <w:rPr/>
      </w:pPr>
      <w:r>
        <w:rPr/>
        <w:t>Ferrous Metal Substrates: [</w:t>
      </w:r>
      <w:r>
        <w:rPr>
          <w:b/>
        </w:rPr>
        <w:t>Cast-iron grilles</w:t>
      </w:r>
      <w:r>
        <w:rPr/>
        <w:t>] [</w:t>
      </w:r>
      <w:r>
        <w:rPr>
          <w:b/>
        </w:rPr>
        <w:t>Wrought-iron railing</w:t>
      </w:r>
      <w:r>
        <w:rPr/>
        <w:t>]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w:t>
      </w:r>
      <w:r>
        <w:rPr>
          <w:b/>
        </w:rPr>
        <w:t>MPI RIN 5.1N</w:t>
      </w:r>
      <w:r>
        <w:rPr/>
        <w:t>] &lt;</w:t>
      </w:r>
      <w:r>
        <w:rPr>
          <w:b/>
        </w:rPr>
        <w:t>Insert system description</w:t>
      </w:r>
      <w:r>
        <w:rPr/>
        <w:t>&gt; system[</w:t>
      </w:r>
      <w:r>
        <w:rPr>
          <w:b/>
        </w:rPr>
        <w:t> over a transition coat</w:t>
      </w:r>
      <w:r>
        <w:rPr/>
        <w:t>].</w:t>
      </w:r>
    </w:p>
    <w:p>
      <w:pPr>
        <w:pStyle w:val="CMT"/>
        <w:rPr/>
      </w:pPr>
      <w:r>
        <w:rPr/>
        <w:t>Retain one of seven "Prime Coat" subparagraphs below based on degree of surface degradation and whether surface preparation, anticorrosive performance, or a water-based emulsion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Metal, Surface Tolerant[</w:t>
      </w:r>
      <w:r>
        <w:rPr>
          <w:b/>
        </w:rPr>
        <w:t>, MPI #23</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Anti-Corrosive for Metal[</w:t>
      </w:r>
      <w:r>
        <w:rPr>
          <w:b/>
        </w:rPr>
        <w:t>, MPI #79</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Rust-Inhibitive, Water Based[</w:t>
      </w:r>
      <w:r>
        <w:rPr>
          <w:b/>
        </w:rPr>
        <w:t>, MPI #107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Metal, Surface Tolerant[</w:t>
      </w:r>
      <w:r>
        <w:rPr>
          <w:b/>
        </w:rPr>
        <w:t>, MPI #23</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Anti-Corrosive for Metal[</w:t>
      </w:r>
      <w:r>
        <w:rPr>
          <w:b/>
        </w:rPr>
        <w:t>, MPI #79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Rust-Inhibitive, Water Based[</w:t>
      </w:r>
      <w:r>
        <w:rPr>
          <w:b/>
        </w:rPr>
        <w:t>, MPI #107</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5.1E</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surface preparation or anticorrosive performance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Metal, Surface Tolerant[</w:t>
      </w:r>
      <w:r>
        <w:rPr>
          <w:b/>
        </w:rPr>
        <w:t>, MPI #23</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Anti-Corrosive for Metal[</w:t>
      </w:r>
      <w:r>
        <w:rPr>
          <w:b/>
        </w:rPr>
        <w:t>, MPI #79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Metal, Surface Tolerant[</w:t>
      </w:r>
      <w:r>
        <w:rPr>
          <w:b/>
        </w:rPr>
        <w:t>, MPI #23</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Anti-Corrosive for Metal[</w:t>
      </w:r>
      <w:r>
        <w:rPr>
          <w:b/>
        </w:rPr>
        <w:t>, MPI #79</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Revise "High-Performance, Pigmented-Polyurethane-over-Epoxy System" Subparagraph below if another type of high-performance system is required. Retain last option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High-Performance, Pigmented-Polyurethane-over-Epoxy System: [</w:t>
      </w:r>
      <w:r>
        <w:rPr>
          <w:b/>
        </w:rPr>
        <w:t>MPI RIN 5.1H</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Epoxy, Gloss[</w:t>
      </w:r>
      <w:r>
        <w:rPr>
          <w:b/>
        </w:rPr>
        <w:t>, MPI #77</w:t>
      </w:r>
      <w:r>
        <w:rPr/>
        <w:t>].</w:t>
      </w:r>
    </w:p>
    <w:p>
      <w:pPr>
        <w:pStyle w:val="CMT"/>
        <w:rPr/>
      </w:pPr>
      <w:r>
        <w:rPr/>
        <w:t>Retain one of four "Prime Coat" subparagraphs below based on whether a one-component, MPI #18, or a multicomponent, MPI #20, primer is required.</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Zinc Rich, Organic[</w:t>
      </w:r>
      <w:r>
        <w:rPr>
          <w:b/>
        </w:rPr>
        <w:t>, MPI #18</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Zinc Rich, Epoxy[</w:t>
      </w:r>
      <w:r>
        <w:rPr>
          <w:b/>
        </w:rPr>
        <w:t>, MPI #20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Zinc Rich, Organic[</w:t>
      </w:r>
      <w:r>
        <w:rPr>
          <w:b/>
        </w:rPr>
        <w:t>, MPI #18</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Zinc Rich, Epoxy[</w:t>
      </w:r>
      <w:r>
        <w:rPr>
          <w:b/>
        </w:rPr>
        <w:t>, MPI #20</w:t>
      </w:r>
      <w:r>
        <w:rPr/>
        <w:t>].</w:t>
      </w:r>
    </w:p>
    <w:p>
      <w:pPr>
        <w:pStyle w:val="CMT"/>
        <w:rPr/>
      </w:pPr>
      <w:r>
        <w:rPr/>
        <w:t>Retain "Intermediate Coat" Subparagraph below for both Premium and Budget Grade systems if degradation extends through previous intermediate coat. MPI DSD 3 requires this intermediate coat; MPI DSD 2 may require this intermediate coat. The "MPI Manual" notes, "Where degradation extends through previous intermediate coat, add intermediate coat in primed areas."</w:t>
      </w:r>
    </w:p>
    <w:p>
      <w:pPr>
        <w:pStyle w:val="PR3"/>
        <w:numPr>
          <w:ilvl w:val="6"/>
          <w:numId w:val="1"/>
        </w:numPr>
        <w:ind w:hanging="0" w:left="0"/>
        <w:rPr/>
      </w:pPr>
      <w:r>
        <w:rPr/>
        <w:t>Intermediate Coat in Primed Areas: Epoxy, Gloss[</w:t>
      </w:r>
      <w:r>
        <w:rPr>
          <w:b/>
        </w:rPr>
        <w:t>, MPI #77</w:t>
      </w:r>
      <w:r>
        <w:rPr/>
        <w:t>].</w:t>
      </w:r>
    </w:p>
    <w:p>
      <w:pPr>
        <w:pStyle w:val="PR3"/>
        <w:numPr>
          <w:ilvl w:val="6"/>
          <w:numId w:val="1"/>
        </w:numPr>
        <w:ind w:hanging="0" w:left="0"/>
        <w:rPr/>
      </w:pPr>
      <w:r>
        <w:rPr/>
        <w:t>Topcoat: Polyurethane, two-component, pigmented, gloss (Gloss Level 6)[</w:t>
      </w:r>
      <w:r>
        <w:rPr>
          <w:b/>
        </w:rPr>
        <w:t>, MPI #72</w:t>
      </w:r>
      <w:r>
        <w:rPr/>
        <w:t>].</w:t>
      </w:r>
    </w:p>
    <w:p>
      <w:pPr>
        <w:pStyle w:val="CMT"/>
        <w:rPr/>
      </w:pPr>
      <w:r>
        <w:rPr/>
        <w:t>For a Premium Grade system, the "MPI Manual" requires a second topcoat; delete "Second Topcoat" Subparagraph below for a Budget Grade system.</w:t>
      </w:r>
    </w:p>
    <w:p>
      <w:pPr>
        <w:pStyle w:val="PR3"/>
        <w:numPr>
          <w:ilvl w:val="6"/>
          <w:numId w:val="1"/>
        </w:numPr>
        <w:ind w:hanging="0" w:left="0"/>
        <w:rPr/>
      </w:pPr>
      <w:r>
        <w:rPr/>
        <w:t>Second Topcoat: Polyurethane, two-component, pigmented, gloss (Gloss Level 6)[</w:t>
      </w:r>
      <w:r>
        <w:rPr>
          <w:b/>
        </w:rPr>
        <w:t>, MPI #72</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Columns</w:t>
      </w:r>
      <w:r>
        <w:rPr/>
        <w:t>] [</w:t>
      </w:r>
      <w:r>
        <w:rPr>
          <w:b/>
        </w:rPr>
        <w:t>Beams</w:t>
      </w:r>
      <w:r>
        <w:rPr/>
        <w:t>] [</w:t>
      </w:r>
      <w:r>
        <w:rPr>
          <w:b/>
        </w:rPr>
        <w:t>and</w:t>
      </w:r>
      <w:r>
        <w:rPr/>
        <w:t>] [</w:t>
      </w:r>
      <w:r>
        <w:rPr>
          <w:b/>
        </w:rPr>
        <w:t>Ceilings</w:t>
      </w:r>
      <w:r>
        <w:rPr/>
        <w:t>] &lt;</w:t>
      </w:r>
      <w:r>
        <w:rPr>
          <w:b/>
        </w:rPr>
        <w:t>Insert item description or drawing designation, or both</w:t>
      </w:r>
      <w:r>
        <w:rPr/>
        <w:t>&gt;:</w:t>
      </w:r>
    </w:p>
    <w:p>
      <w:pPr>
        <w:pStyle w:val="CMT"/>
        <w:rPr/>
      </w:pPr>
      <w:r>
        <w:rPr/>
        <w:t>Retain last option in "Latex System over Latex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Latex Primer: [</w:t>
      </w:r>
      <w:r>
        <w:rPr>
          <w:b/>
        </w:rPr>
        <w:t>MPI RIN 6.2D</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 This system is the same as MPI RIN 6.4A for wood paneling, casework, and millwork.</w:t>
      </w:r>
    </w:p>
    <w:p>
      <w:pPr>
        <w:pStyle w:val="PR2"/>
        <w:numPr>
          <w:ilvl w:val="5"/>
          <w:numId w:val="1"/>
        </w:numPr>
        <w:spacing w:before="240" w:after="0"/>
        <w:ind w:hanging="0" w:left="0"/>
        <w:rPr/>
      </w:pPr>
      <w:r>
        <w:rPr/>
        <w:t>Latex System over Alkyd Primer: [</w:t>
      </w:r>
      <w:r>
        <w:rPr>
          <w:b/>
        </w:rPr>
        <w:t>MPI RIN 6.2A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6.2C</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Doors</w:t>
      </w:r>
      <w:r>
        <w:rPr/>
        <w:t>] [</w:t>
      </w:r>
      <w:r>
        <w:rPr>
          <w:b/>
        </w:rPr>
        <w:t>Windows</w:t>
      </w:r>
      <w:r>
        <w:rPr/>
        <w:t>] [</w:t>
      </w:r>
      <w:r>
        <w:rPr>
          <w:b/>
        </w:rPr>
        <w:t>Frames</w:t>
      </w:r>
      <w:r>
        <w:rPr/>
        <w:t>] [</w:t>
      </w:r>
      <w:r>
        <w:rPr>
          <w:b/>
        </w:rPr>
        <w:t>and</w:t>
      </w:r>
      <w:r>
        <w:rPr/>
        <w:t>] [</w:t>
      </w:r>
      <w:r>
        <w:rPr>
          <w:b/>
        </w:rPr>
        <w:t>Moldings</w:t>
      </w:r>
      <w:r>
        <w:rPr/>
        <w:t>] &lt;</w:t>
      </w:r>
      <w:r>
        <w:rPr>
          <w:b/>
        </w:rPr>
        <w:t>Insert item description or drawing designation, or both</w:t>
      </w:r>
      <w:r>
        <w:rPr/>
        <w:t>&gt;:</w:t>
      </w:r>
    </w:p>
    <w:p>
      <w:pPr>
        <w:pStyle w:val="CMT"/>
        <w:rPr/>
      </w:pPr>
      <w:r>
        <w:rPr/>
        <w:t>Retain last option in "Latex System over Latex Primer" Subparagraph below for applications where existing coating is incompatible with new paint system; consult manufacturer on compatibility, or verify compatibility by preconstruction testing. MPI has no Budget Grade for this system. This system is the same as MPI RIN 6.4T for wood paneling, casework, and millwork.</w:t>
      </w:r>
    </w:p>
    <w:p>
      <w:pPr>
        <w:pStyle w:val="PR2"/>
        <w:numPr>
          <w:ilvl w:val="5"/>
          <w:numId w:val="1"/>
        </w:numPr>
        <w:spacing w:before="240" w:after="0"/>
        <w:ind w:hanging="0" w:left="0"/>
        <w:rPr/>
      </w:pPr>
      <w:r>
        <w:rPr/>
        <w:t>Latex System over Latex Primer: [</w:t>
      </w:r>
      <w:r>
        <w:rPr>
          <w:b/>
        </w:rPr>
        <w:t>MPI RIN 6.3U</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"Low-Odor Latex System over Latex Primer"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Low-Odor Latex System over Latex Primer: [</w:t>
      </w:r>
      <w:r>
        <w:rPr>
          <w:b/>
        </w:rPr>
        <w:t>MPI RIN 6.3V</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institutional low odor/VOC flat (Gloss Level 1)[</w:t>
      </w:r>
      <w:r>
        <w:rPr>
          <w:b/>
        </w:rPr>
        <w:t>, MPI #143</w:t>
      </w:r>
      <w:r>
        <w:rPr/>
        <w:t>].</w:t>
      </w:r>
    </w:p>
    <w:p>
      <w:pPr>
        <w:pStyle w:val="PR3"/>
        <w:numPr>
          <w:ilvl w:val="6"/>
          <w:numId w:val="1"/>
        </w:numPr>
        <w:ind w:hanging="0" w:left="0"/>
        <w:rPr/>
      </w:pPr>
      <w:r>
        <w:rPr/>
        <w:t>Topcoat: Latex, interior, institutional low odor/VOC (Gloss Level 2)[</w:t>
      </w:r>
      <w:r>
        <w:rPr>
          <w:b/>
        </w:rPr>
        <w:t>, MPI #144</w:t>
      </w:r>
      <w:r>
        <w:rPr/>
        <w:t>].</w:t>
      </w:r>
    </w:p>
    <w:p>
      <w:pPr>
        <w:pStyle w:val="PR3"/>
        <w:numPr>
          <w:ilvl w:val="6"/>
          <w:numId w:val="1"/>
        </w:numPr>
        <w:ind w:hanging="0" w:left="0"/>
        <w:rPr/>
      </w:pPr>
      <w:r>
        <w:rPr/>
        <w:t>Topcoat: Latex, interior, institutional low odor/VOC (Gloss Level 3)[</w:t>
      </w:r>
      <w:r>
        <w:rPr>
          <w:b/>
        </w:rPr>
        <w:t>, MPI #145</w:t>
      </w:r>
      <w:r>
        <w:rPr/>
        <w:t>].</w:t>
      </w:r>
    </w:p>
    <w:p>
      <w:pPr>
        <w:pStyle w:val="PR3"/>
        <w:numPr>
          <w:ilvl w:val="6"/>
          <w:numId w:val="1"/>
        </w:numPr>
        <w:ind w:hanging="0" w:left="0"/>
        <w:rPr/>
      </w:pPr>
      <w:r>
        <w:rPr/>
        <w:t>Topcoat: Latex, interior, institutional low odor/VOC (Gloss Level 4)[</w:t>
      </w:r>
      <w:r>
        <w:rPr>
          <w:b/>
        </w:rPr>
        <w:t>, MPI #146</w:t>
      </w:r>
      <w:r>
        <w:rPr/>
        <w:t>].</w:t>
      </w:r>
    </w:p>
    <w:p>
      <w:pPr>
        <w:pStyle w:val="PR3"/>
        <w:numPr>
          <w:ilvl w:val="6"/>
          <w:numId w:val="1"/>
        </w:numPr>
        <w:ind w:hanging="0" w:left="0"/>
        <w:rPr/>
      </w:pPr>
      <w:r>
        <w:rPr/>
        <w:t>Topcoat: Latex, interior, institutional low odor/VOC, semigloss (Gloss Level 5)[</w:t>
      </w:r>
      <w:r>
        <w:rPr>
          <w:b/>
        </w:rPr>
        <w:t>, MPI #147</w:t>
      </w:r>
      <w:r>
        <w:rPr/>
        <w:t>].</w:t>
      </w:r>
    </w:p>
    <w:p>
      <w:pPr>
        <w:pStyle w:val="PR3"/>
        <w:numPr>
          <w:ilvl w:val="6"/>
          <w:numId w:val="1"/>
        </w:numPr>
        <w:ind w:hanging="0" w:left="0"/>
        <w:rPr/>
      </w:pPr>
      <w:r>
        <w:rPr/>
        <w:t>Topcoat: Latex, interior, institutional low odor/VOC, gloss (Gloss Level 6)[</w:t>
      </w:r>
      <w:r>
        <w:rPr>
          <w:b/>
        </w:rPr>
        <w:t>, MPI #148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Alkyd Primer: [</w:t>
      </w:r>
      <w:r>
        <w:rPr>
          <w:b/>
        </w:rPr>
        <w:t>MPI RIN 6.3A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6.3B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MPI has no Budget Grade for the system in "Alkyd Varnish System (Clear)" Subparagraph below. This system is the same as MPI RIN 6.4J for wood paneling, casework, and millwork.</w:t>
      </w:r>
    </w:p>
    <w:p>
      <w:pPr>
        <w:pStyle w:val="PR2"/>
        <w:numPr>
          <w:ilvl w:val="5"/>
          <w:numId w:val="1"/>
        </w:numPr>
        <w:spacing w:before="240" w:after="0"/>
        <w:ind w:hanging="0" w:left="0"/>
        <w:rPr/>
      </w:pPr>
      <w:r>
        <w:rPr/>
        <w:t>Alkyd Varnish System (Clear): [</w:t>
      </w:r>
      <w:r>
        <w:rPr>
          <w:b/>
        </w:rPr>
        <w:t>MPI RIN 6.3J</w:t>
      </w:r>
      <w:r>
        <w:rPr/>
        <w:t>] &lt;</w:t>
      </w:r>
      <w:r>
        <w:rPr>
          <w:b/>
        </w:rPr>
        <w:t>Insert system description</w:t>
      </w:r>
      <w:r>
        <w:rPr/>
        <w:t>&gt;.</w:t>
      </w:r>
    </w:p>
    <w:p>
      <w:pPr>
        <w:pStyle w:val="CMT"/>
        <w:rPr/>
      </w:pPr>
      <w:r>
        <w:rPr/>
        <w:t>Retain one of five "Prime Coat" subparagraphs below based on degree of surface degradation and whether an alcohol-based shellac or a quick-drying, solvent-type alkyd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Shellac[</w:t>
      </w:r>
      <w:r>
        <w:rPr>
          <w:b/>
        </w:rPr>
        <w:t>, MPI #88</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Alkyd, Sanding Sealer, Clear[</w:t>
      </w:r>
      <w:r>
        <w:rPr>
          <w:b/>
        </w:rPr>
        <w:t>, MPI #102</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Shellac[</w:t>
      </w:r>
      <w:r>
        <w:rPr>
          <w:b/>
        </w:rPr>
        <w:t>, MPI #88</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Alkyd, Sanding Sealer, Clear[</w:t>
      </w:r>
      <w:r>
        <w:rPr>
          <w:b/>
        </w:rPr>
        <w:t>, MPI #102</w:t>
      </w:r>
      <w:r>
        <w:rPr/>
        <w:t>].</w:t>
      </w:r>
    </w:p>
    <w:p>
      <w:pPr>
        <w:pStyle w:val="PR3"/>
        <w:numPr>
          <w:ilvl w:val="6"/>
          <w:numId w:val="1"/>
        </w:numPr>
        <w:ind w:hanging="0" w:left="0"/>
        <w:rPr/>
      </w:pPr>
      <w:r>
        <w:rPr/>
        <w:t>Intermediate Coat: [</w:t>
      </w:r>
      <w:r>
        <w:rPr>
          <w:b/>
        </w:rPr>
        <w:t>Interior varnish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Varnish, interior, flat (Gloss Level 1)[</w:t>
      </w:r>
      <w:r>
        <w:rPr>
          <w:b/>
        </w:rPr>
        <w:t>, MPI #73</w:t>
      </w:r>
      <w:r>
        <w:rPr/>
        <w:t>].</w:t>
      </w:r>
    </w:p>
    <w:p>
      <w:pPr>
        <w:pStyle w:val="PR3"/>
        <w:numPr>
          <w:ilvl w:val="6"/>
          <w:numId w:val="1"/>
        </w:numPr>
        <w:ind w:hanging="0" w:left="0"/>
        <w:rPr/>
      </w:pPr>
      <w:r>
        <w:rPr/>
        <w:t>Topcoat: Varnish, interior, semigloss (Gloss Level 5)[</w:t>
      </w:r>
      <w:r>
        <w:rPr>
          <w:b/>
        </w:rPr>
        <w:t>, MPI #74</w:t>
      </w:r>
      <w:r>
        <w:rPr/>
        <w:t>].</w:t>
      </w:r>
    </w:p>
    <w:p>
      <w:pPr>
        <w:pStyle w:val="PR3"/>
        <w:numPr>
          <w:ilvl w:val="6"/>
          <w:numId w:val="1"/>
        </w:numPr>
        <w:ind w:hanging="0" w:left="0"/>
        <w:rPr/>
      </w:pPr>
      <w:r>
        <w:rPr/>
        <w:t>Topcoat: Varnish, interior, gloss (Gloss Level 6)[</w:t>
      </w:r>
      <w:r>
        <w:rPr>
          <w:b/>
        </w:rPr>
        <w:t>, MPI #75</w:t>
      </w:r>
      <w:r>
        <w:rPr/>
        <w:t>].</w:t>
      </w:r>
    </w:p>
    <w:p>
      <w:pPr>
        <w:pStyle w:val="PR1"/>
        <w:numPr>
          <w:ilvl w:val="4"/>
          <w:numId w:val="1"/>
        </w:numPr>
        <w:ind w:hanging="0" w:left="0"/>
        <w:rPr/>
      </w:pPr>
      <w:r>
        <w:rPr/>
        <w:t>Wood [</w:t>
      </w:r>
      <w:r>
        <w:rPr>
          <w:b/>
        </w:rPr>
        <w:t>Paneling</w:t>
      </w:r>
      <w:r>
        <w:rPr/>
        <w:t>] [</w:t>
      </w:r>
      <w:r>
        <w:rPr>
          <w:b/>
        </w:rPr>
        <w:t>Casework</w:t>
      </w:r>
      <w:r>
        <w:rPr/>
        <w:t>] [</w:t>
      </w:r>
      <w:r>
        <w:rPr>
          <w:b/>
        </w:rPr>
        <w:t>and</w:t>
      </w:r>
      <w:r>
        <w:rPr/>
        <w:t>] [</w:t>
      </w:r>
      <w:r>
        <w:rPr>
          <w:b/>
        </w:rPr>
        <w:t>Millwork</w:t>
      </w:r>
      <w:r>
        <w:rPr/>
        <w:t>] &lt;</w:t>
      </w:r>
      <w:r>
        <w:rPr>
          <w:b/>
        </w:rPr>
        <w:t>Insert item description or drawing designation, or both</w:t>
      </w:r>
      <w:r>
        <w:rPr/>
        <w:t>&gt;:</w:t>
      </w:r>
    </w:p>
    <w:p>
      <w:pPr>
        <w:pStyle w:val="CMT"/>
        <w:rPr/>
      </w:pPr>
      <w:r>
        <w:rPr/>
        <w:t>Retain last option in "Latex System over Latex Primer" Subparagraph below for applications where existing coating is incompatible with new paint system; consult manufacturer on compatibility, or verify compatibility by preconstruction testing. MPI has no Budget Grade for this system. This system is the same as MPI RIN 6.3U for dressed lumber (doors, windows, frames, and moldings).</w:t>
      </w:r>
    </w:p>
    <w:p>
      <w:pPr>
        <w:pStyle w:val="PR2"/>
        <w:numPr>
          <w:ilvl w:val="5"/>
          <w:numId w:val="1"/>
        </w:numPr>
        <w:spacing w:before="240" w:after="0"/>
        <w:ind w:hanging="0" w:left="0"/>
        <w:rPr/>
      </w:pPr>
      <w:r>
        <w:rPr/>
        <w:t>Latex System over Latex Primer: [</w:t>
      </w:r>
      <w:r>
        <w:rPr>
          <w:b/>
        </w:rPr>
        <w:t>MPI RIN 6.4T</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"Low-Odor Latex System over Latex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Low-Odor Latex System over Latex Primer: [</w:t>
      </w:r>
      <w:r>
        <w:rPr>
          <w:b/>
        </w:rPr>
        <w:t>MPI RIN 6.4D</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institutional low odor/VOC flat (Gloss Level 1)[</w:t>
      </w:r>
      <w:r>
        <w:rPr>
          <w:b/>
        </w:rPr>
        <w:t>, MPI #143</w:t>
      </w:r>
      <w:r>
        <w:rPr/>
        <w:t>].</w:t>
      </w:r>
    </w:p>
    <w:p>
      <w:pPr>
        <w:pStyle w:val="PR3"/>
        <w:numPr>
          <w:ilvl w:val="6"/>
          <w:numId w:val="1"/>
        </w:numPr>
        <w:ind w:hanging="0" w:left="0"/>
        <w:rPr/>
      </w:pPr>
      <w:r>
        <w:rPr/>
        <w:t>Topcoat: Latex, interior, institutional low odor/VOC (Gloss Level 2)[</w:t>
      </w:r>
      <w:r>
        <w:rPr>
          <w:b/>
        </w:rPr>
        <w:t>, MPI #144</w:t>
      </w:r>
      <w:r>
        <w:rPr/>
        <w:t>].</w:t>
      </w:r>
    </w:p>
    <w:p>
      <w:pPr>
        <w:pStyle w:val="PR3"/>
        <w:numPr>
          <w:ilvl w:val="6"/>
          <w:numId w:val="1"/>
        </w:numPr>
        <w:ind w:hanging="0" w:left="0"/>
        <w:rPr/>
      </w:pPr>
      <w:r>
        <w:rPr/>
        <w:t>Topcoat: Latex, interior, institutional low odor/VOC (Gloss Level 3)[</w:t>
      </w:r>
      <w:r>
        <w:rPr>
          <w:b/>
        </w:rPr>
        <w:t>, MPI #145</w:t>
      </w:r>
      <w:r>
        <w:rPr/>
        <w:t>].</w:t>
      </w:r>
    </w:p>
    <w:p>
      <w:pPr>
        <w:pStyle w:val="PR3"/>
        <w:numPr>
          <w:ilvl w:val="6"/>
          <w:numId w:val="1"/>
        </w:numPr>
        <w:ind w:hanging="0" w:left="0"/>
        <w:rPr/>
      </w:pPr>
      <w:r>
        <w:rPr/>
        <w:t>Topcoat: Latex, interior, institutional low odor/VOC (Gloss Level 4)[</w:t>
      </w:r>
      <w:r>
        <w:rPr>
          <w:b/>
        </w:rPr>
        <w:t>, MPI #146</w:t>
      </w:r>
      <w:r>
        <w:rPr/>
        <w:t>].</w:t>
      </w:r>
    </w:p>
    <w:p>
      <w:pPr>
        <w:pStyle w:val="PR3"/>
        <w:numPr>
          <w:ilvl w:val="6"/>
          <w:numId w:val="1"/>
        </w:numPr>
        <w:ind w:hanging="0" w:left="0"/>
        <w:rPr/>
      </w:pPr>
      <w:r>
        <w:rPr/>
        <w:t>Topcoat: Latex, interior, institutional low odor/VOC, semigloss (Gloss Level 5)[</w:t>
      </w:r>
      <w:r>
        <w:rPr>
          <w:b/>
        </w:rPr>
        <w:t>, MPI #147</w:t>
      </w:r>
      <w:r>
        <w:rPr/>
        <w:t>].</w:t>
      </w:r>
    </w:p>
    <w:p>
      <w:pPr>
        <w:pStyle w:val="PR3"/>
        <w:numPr>
          <w:ilvl w:val="6"/>
          <w:numId w:val="1"/>
        </w:numPr>
        <w:ind w:hanging="0" w:left="0"/>
        <w:rPr/>
      </w:pPr>
      <w:r>
        <w:rPr/>
        <w:t>Topcoat: Latex, interior, institutional low odor/VOC, gloss (Gloss Level 6)[</w:t>
      </w:r>
      <w:r>
        <w:rPr>
          <w:b/>
        </w:rPr>
        <w:t>, MPI #148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 This system is the same as MPI RIN 6.2A for dimension lumber (columns, beams, and ceilings).</w:t>
      </w:r>
    </w:p>
    <w:p>
      <w:pPr>
        <w:pStyle w:val="PR2"/>
        <w:numPr>
          <w:ilvl w:val="5"/>
          <w:numId w:val="1"/>
        </w:numPr>
        <w:spacing w:before="240" w:after="0"/>
        <w:ind w:hanging="0" w:left="0"/>
        <w:rPr/>
      </w:pPr>
      <w:r>
        <w:rPr/>
        <w:t>Latex System over Alkyd Primer: [</w:t>
      </w:r>
      <w:r>
        <w:rPr>
          <w:b/>
        </w:rPr>
        <w:t>MPI RIN 6.4A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6.4C</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MPI has no Budget Grade for the systems in "Alkyd Varnish System over Stain" Subparagraph below. This system is the same as MPI RIN 6.3D for dressed lumber (doors, windows, frames, and moldings).</w:t>
      </w:r>
    </w:p>
    <w:p>
      <w:pPr>
        <w:pStyle w:val="PR2"/>
        <w:numPr>
          <w:ilvl w:val="5"/>
          <w:numId w:val="1"/>
        </w:numPr>
        <w:spacing w:before="240" w:after="0"/>
        <w:ind w:hanging="0" w:left="0"/>
        <w:rPr/>
      </w:pPr>
      <w:r>
        <w:rPr/>
        <w:t>Alkyd Varnish System over Stain: [</w:t>
      </w:r>
      <w:r>
        <w:rPr>
          <w:b/>
        </w:rPr>
        <w:t>MPI RIN 6.4F</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Stain, Semi-Transparent, for Interior Wood[</w:t>
      </w:r>
      <w:r>
        <w:rPr>
          <w:b/>
        </w:rPr>
        <w:t>, MPI #90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Stain, Semi-Transparent, for Interior Wood[</w:t>
      </w:r>
      <w:r>
        <w:rPr>
          <w:b/>
        </w:rPr>
        <w:t>, MPI #90</w:t>
      </w:r>
      <w:r>
        <w:rPr/>
        <w:t>].</w:t>
      </w:r>
    </w:p>
    <w:p>
      <w:pPr>
        <w:pStyle w:val="PR3"/>
        <w:numPr>
          <w:ilvl w:val="6"/>
          <w:numId w:val="1"/>
        </w:numPr>
        <w:ind w:hanging="0" w:left="0"/>
        <w:rPr/>
      </w:pPr>
      <w:r>
        <w:rPr/>
        <w:t>Intermediate Coat: [</w:t>
      </w:r>
      <w:r>
        <w:rPr>
          <w:b/>
        </w:rPr>
        <w:t>Interior varnish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Varnish, interior, flat (Gloss Level 1)[</w:t>
      </w:r>
      <w:r>
        <w:rPr>
          <w:b/>
        </w:rPr>
        <w:t>, MPI #73</w:t>
      </w:r>
      <w:r>
        <w:rPr/>
        <w:t>].</w:t>
      </w:r>
    </w:p>
    <w:p>
      <w:pPr>
        <w:pStyle w:val="PR3"/>
        <w:numPr>
          <w:ilvl w:val="6"/>
          <w:numId w:val="1"/>
        </w:numPr>
        <w:ind w:hanging="0" w:left="0"/>
        <w:rPr/>
      </w:pPr>
      <w:r>
        <w:rPr/>
        <w:t>Topcoat: Varnish, interior, semigloss (Gloss Level 5)[</w:t>
      </w:r>
      <w:r>
        <w:rPr>
          <w:b/>
        </w:rPr>
        <w:t>, MPI #74</w:t>
      </w:r>
      <w:r>
        <w:rPr/>
        <w:t>].</w:t>
      </w:r>
    </w:p>
    <w:p>
      <w:pPr>
        <w:pStyle w:val="PR3"/>
        <w:numPr>
          <w:ilvl w:val="6"/>
          <w:numId w:val="1"/>
        </w:numPr>
        <w:ind w:hanging="0" w:left="0"/>
        <w:rPr/>
      </w:pPr>
      <w:r>
        <w:rPr/>
        <w:t>Topcoat: Varnish, interior, gloss (Gloss Level 6)[</w:t>
      </w:r>
      <w:r>
        <w:rPr>
          <w:b/>
        </w:rPr>
        <w:t>, MPI #75</w:t>
      </w:r>
      <w:r>
        <w:rPr/>
        <w:t>].</w:t>
      </w:r>
    </w:p>
    <w:p>
      <w:pPr>
        <w:pStyle w:val="PR3"/>
        <w:numPr>
          <w:ilvl w:val="6"/>
          <w:numId w:val="1"/>
        </w:numPr>
        <w:ind w:hanging="0" w:left="0"/>
        <w:rPr/>
      </w:pPr>
      <w:r>
        <w:rPr/>
        <w:t>Stain Color: Match [</w:t>
      </w:r>
      <w:r>
        <w:rPr>
          <w:b/>
        </w:rPr>
        <w:t>adjacent, cleaned wood of same type</w:t>
      </w:r>
      <w:r>
        <w:rPr/>
        <w:t>] [</w:t>
      </w:r>
      <w:r>
        <w:rPr>
          <w:b/>
        </w:rPr>
        <w:t>color indicated in the Historic Structure Report</w:t>
      </w:r>
      <w:r>
        <w:rPr/>
        <w:t>] [</w:t>
      </w:r>
      <w:r>
        <w:rPr>
          <w:b/>
        </w:rPr>
        <w:t>color indicated on Drawings</w:t>
      </w:r>
      <w:r>
        <w:rPr/>
        <w:t>] &lt;</w:t>
      </w:r>
      <w:r>
        <w:rPr>
          <w:b/>
        </w:rPr>
        <w:t>Insert color or requirement</w:t>
      </w:r>
      <w:r>
        <w:rPr/>
        <w:t>&gt;.</w:t>
      </w:r>
    </w:p>
    <w:p>
      <w:pPr>
        <w:pStyle w:val="PR1"/>
        <w:numPr>
          <w:ilvl w:val="4"/>
          <w:numId w:val="1"/>
        </w:numPr>
        <w:ind w:hanging="0" w:left="0"/>
        <w:rPr/>
      </w:pPr>
      <w:r>
        <w:rPr/>
        <w:t>Wood [</w:t>
      </w:r>
      <w:r>
        <w:rPr>
          <w:b/>
        </w:rPr>
        <w:t>Floors</w:t>
      </w:r>
      <w:r>
        <w:rPr/>
        <w:t>] [</w:t>
      </w:r>
      <w:r>
        <w:rPr>
          <w:b/>
        </w:rPr>
        <w:t>and</w:t>
      </w:r>
      <w:r>
        <w:rPr/>
        <w:t>] [</w:t>
      </w:r>
      <w:r>
        <w:rPr>
          <w:b/>
        </w:rPr>
        <w:t>Stairs</w:t>
      </w:r>
      <w:r>
        <w:rPr/>
        <w:t>] &lt;</w:t>
      </w:r>
      <w:r>
        <w:rPr>
          <w:b/>
        </w:rPr>
        <w:t>Insert item description or drawing designation, or both</w:t>
      </w:r>
      <w:r>
        <w:rPr/>
        <w:t>&gt;:</w:t>
      </w:r>
    </w:p>
    <w:p>
      <w:pPr>
        <w:pStyle w:val="CMT"/>
        <w:rPr/>
      </w:pPr>
      <w:r>
        <w:rPr/>
        <w:t>Retain last option in "Latex Porch and Floor System over Alkyd Primer"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Latex Porch and Floor System over Alkyd Primer: [</w:t>
      </w:r>
      <w:r>
        <w:rPr>
          <w:b/>
        </w:rPr>
        <w:t>MPI RIN 6.5J</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Alkyd, Interior[</w:t>
      </w:r>
      <w:r>
        <w:rPr>
          <w:b/>
        </w:rPr>
        <w:t>, MPI #45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Alkyd, Interior[</w:t>
      </w:r>
      <w:r>
        <w:rPr>
          <w:b/>
        </w:rPr>
        <w:t>, MPI #45</w:t>
      </w:r>
      <w:r>
        <w:rPr/>
        <w:t>].</w:t>
      </w:r>
    </w:p>
    <w:p>
      <w:pPr>
        <w:pStyle w:val="PR3"/>
        <w:numPr>
          <w:ilvl w:val="6"/>
          <w:numId w:val="1"/>
        </w:numPr>
        <w:ind w:hanging="0" w:left="0"/>
        <w:rPr/>
      </w:pPr>
      <w:r>
        <w:rPr/>
        <w:t>Intermediate Coat: [</w:t>
      </w:r>
      <w:r>
        <w:rPr>
          <w:b/>
        </w:rPr>
        <w:t>Floor Paint, Latex,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Floor paint, latex, low gloss[</w:t>
      </w:r>
      <w:r>
        <w:rPr>
          <w:b/>
        </w:rPr>
        <w:t>, MPI #60</w:t>
      </w:r>
      <w:r>
        <w:rPr/>
        <w:t>].</w:t>
      </w:r>
    </w:p>
    <w:p>
      <w:pPr>
        <w:pStyle w:val="CMT"/>
        <w:rPr/>
      </w:pPr>
      <w:r>
        <w:rPr/>
        <w:t>When this Section was written, MPI had no listed manufacturers for product in "Topcoat" Subparagraph below.</w:t>
      </w:r>
    </w:p>
    <w:p>
      <w:pPr>
        <w:pStyle w:val="PR3"/>
        <w:numPr>
          <w:ilvl w:val="6"/>
          <w:numId w:val="1"/>
        </w:numPr>
        <w:ind w:hanging="0" w:left="0"/>
        <w:rPr/>
      </w:pPr>
      <w:r>
        <w:rPr/>
        <w:t>Topcoat: Floor paint, latex, gloss[</w:t>
      </w:r>
      <w:r>
        <w:rPr>
          <w:b/>
        </w:rPr>
        <w:t>, MPI #68</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Floor Enamel System" Subparagraph below for applications where existing coating is incompatible with new paint system; consult manufacturer on compatibility, or verify compatibility by preconstruction testing. This system is the same as MPI REX 6.5B for exterior wood deck and stairs.</w:t>
      </w:r>
    </w:p>
    <w:p>
      <w:pPr>
        <w:pStyle w:val="PR2"/>
        <w:numPr>
          <w:ilvl w:val="5"/>
          <w:numId w:val="1"/>
        </w:numPr>
        <w:spacing w:before="240" w:after="0"/>
        <w:ind w:hanging="0" w:left="0"/>
        <w:rPr/>
      </w:pPr>
      <w:r>
        <w:rPr/>
        <w:t>Alkyd Floor Enamel System: [</w:t>
      </w:r>
      <w:r>
        <w:rPr>
          <w:b/>
        </w:rPr>
        <w:t>MPI RIN 6.5A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Floor enamel matching topcoat</w:t>
      </w:r>
      <w:r>
        <w:rPr/>
        <w:t>] &lt;</w:t>
      </w:r>
      <w:r>
        <w:rPr>
          <w:b/>
        </w:rPr>
        <w:t>Insert requirement or coating designation</w:t>
      </w:r>
      <w:r>
        <w:rPr/>
        <w:t>&gt;.</w:t>
      </w:r>
    </w:p>
    <w:p>
      <w:pPr>
        <w:pStyle w:val="CMT"/>
        <w:rPr/>
      </w:pPr>
      <w:r>
        <w:rPr/>
        <w:t>Retain one of two "Topcoat" subparagraphs below based on gloss level. When this Section was written, MPI had only one listed manufacturer for product in first "Topcoat" Subparagraph.</w:t>
      </w:r>
    </w:p>
    <w:p>
      <w:pPr>
        <w:pStyle w:val="PR3"/>
        <w:numPr>
          <w:ilvl w:val="6"/>
          <w:numId w:val="1"/>
        </w:numPr>
        <w:ind w:hanging="0" w:left="0"/>
        <w:rPr/>
      </w:pPr>
      <w:r>
        <w:rPr/>
        <w:t>Topcoat: Floor paint, alkyd, low gloss[</w:t>
      </w:r>
      <w:r>
        <w:rPr>
          <w:b/>
        </w:rPr>
        <w:t>, MPI #59</w:t>
      </w:r>
      <w:r>
        <w:rPr/>
        <w:t>].</w:t>
      </w:r>
    </w:p>
    <w:p>
      <w:pPr>
        <w:pStyle w:val="PR3"/>
        <w:numPr>
          <w:ilvl w:val="6"/>
          <w:numId w:val="1"/>
        </w:numPr>
        <w:ind w:hanging="0" w:left="0"/>
        <w:rPr/>
      </w:pPr>
      <w:r>
        <w:rPr/>
        <w:t>Topcoat: Floor enamel, alkyd, gloss (Gloss Level 6)[</w:t>
      </w:r>
      <w:r>
        <w:rPr>
          <w:b/>
        </w:rPr>
        <w:t>, MPI #27</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2"/>
        <w:numPr>
          <w:ilvl w:val="5"/>
          <w:numId w:val="1"/>
        </w:numPr>
        <w:spacing w:before="240" w:after="0"/>
        <w:ind w:hanging="0" w:left="0"/>
        <w:rPr/>
      </w:pPr>
      <w:r>
        <w:rPr/>
        <w:t>Polyurethane Varnish System (Clear): [</w:t>
      </w:r>
      <w:r>
        <w:rPr>
          <w:b/>
        </w:rPr>
        <w:t>MPI RIN 6.5C</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Interior varnish matching topcoat</w:t>
      </w:r>
      <w:r>
        <w:rPr/>
        <w:t>] &lt;</w:t>
      </w:r>
      <w:r>
        <w:rPr>
          <w:b/>
        </w:rPr>
        <w:t>Insert requirement or coating designation</w:t>
      </w:r>
      <w:r>
        <w:rPr/>
        <w:t>&gt;.</w:t>
      </w:r>
    </w:p>
    <w:p>
      <w:pPr>
        <w:pStyle w:val="PR3"/>
        <w:numPr>
          <w:ilvl w:val="6"/>
          <w:numId w:val="1"/>
        </w:numPr>
        <w:ind w:hanging="0" w:left="0"/>
        <w:rPr/>
      </w:pPr>
      <w:r>
        <w:rPr/>
        <w:t>Topcoat: Varnish, interior, polyurethane, oil modified, gloss[</w:t>
      </w:r>
      <w:r>
        <w:rPr>
          <w:b/>
        </w:rPr>
        <w:t>, MPI #56</w:t>
      </w:r>
      <w:r>
        <w:rPr/>
        <w:t>].</w:t>
      </w:r>
    </w:p>
    <w:p>
      <w:pPr>
        <w:pStyle w:val="PR2"/>
        <w:numPr>
          <w:ilvl w:val="5"/>
          <w:numId w:val="1"/>
        </w:numPr>
        <w:spacing w:before="240" w:after="0"/>
        <w:ind w:hanging="0" w:left="0"/>
        <w:rPr/>
      </w:pPr>
      <w:r>
        <w:rPr/>
        <w:t>Two-Component Aliphatic Polyurethane System (Clear): [</w:t>
      </w:r>
      <w:r>
        <w:rPr>
          <w:b/>
        </w:rPr>
        <w:t>MPI RIN 6.5G</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Aliphatic polyurethane varnish matching topcoat</w:t>
      </w:r>
      <w:r>
        <w:rPr/>
        <w:t>] &lt;</w:t>
      </w:r>
      <w:r>
        <w:rPr>
          <w:b/>
        </w:rPr>
        <w:t>Insert requirement or coating designation</w:t>
      </w:r>
      <w:r>
        <w:rPr/>
        <w:t>&gt;.</w:t>
      </w:r>
    </w:p>
    <w:p>
      <w:pPr>
        <w:pStyle w:val="PR3"/>
        <w:numPr>
          <w:ilvl w:val="6"/>
          <w:numId w:val="1"/>
        </w:numPr>
        <w:ind w:hanging="0" w:left="0"/>
        <w:rPr/>
      </w:pPr>
      <w:r>
        <w:rPr/>
        <w:t>Topcoat: Varnish, aliphatic polyurethane, two-component[</w:t>
      </w:r>
      <w:r>
        <w:rPr>
          <w:b/>
        </w:rPr>
        <w:t>, MPI #78</w:t>
      </w:r>
      <w:r>
        <w:rPr/>
        <w:t>].</w:t>
      </w:r>
    </w:p>
    <w:p>
      <w:pPr>
        <w:pStyle w:val="PR2"/>
        <w:numPr>
          <w:ilvl w:val="5"/>
          <w:numId w:val="1"/>
        </w:numPr>
        <w:spacing w:before="240" w:after="0"/>
        <w:ind w:hanging="0" w:left="0"/>
        <w:rPr/>
      </w:pPr>
      <w:r>
        <w:rPr/>
        <w:t>Moisture-Cured Polyurethane System (over Stain): [</w:t>
      </w:r>
      <w:r>
        <w:rPr>
          <w:b/>
        </w:rPr>
        <w:t>MPI RIN 6.5L</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Stain, Semi-Transparent, for Interior Wood[</w:t>
      </w:r>
      <w:r>
        <w:rPr>
          <w:b/>
        </w:rPr>
        <w:t>, MPI #90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Stain, Semi-Transparent, for Interior Wood[</w:t>
      </w:r>
      <w:r>
        <w:rPr>
          <w:b/>
        </w:rPr>
        <w:t>, MPI #90</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Moisture-cured polyurethane varnish matching topcoat</w:t>
      </w:r>
      <w:r>
        <w:rPr/>
        <w:t>] &lt;</w:t>
      </w:r>
      <w:r>
        <w:rPr>
          <w:b/>
        </w:rPr>
        <w:t>Insert requirement or coating designation</w:t>
      </w:r>
      <w:r>
        <w:rPr/>
        <w:t>&gt;.</w:t>
      </w:r>
    </w:p>
    <w:p>
      <w:pPr>
        <w:pStyle w:val="PR3"/>
        <w:numPr>
          <w:ilvl w:val="6"/>
          <w:numId w:val="1"/>
        </w:numPr>
        <w:ind w:hanging="0" w:left="0"/>
        <w:rPr/>
      </w:pPr>
      <w:r>
        <w:rPr/>
        <w:t>Topcoat: Varnish, polyurethane, moisture cured, gloss (Gloss Level 6)[</w:t>
      </w:r>
      <w:r>
        <w:rPr>
          <w:b/>
        </w:rPr>
        <w:t>, MPI #31</w:t>
      </w:r>
      <w:r>
        <w:rPr/>
        <w:t>].</w:t>
      </w:r>
    </w:p>
    <w:p>
      <w:pPr>
        <w:pStyle w:val="PR3"/>
        <w:numPr>
          <w:ilvl w:val="6"/>
          <w:numId w:val="1"/>
        </w:numPr>
        <w:ind w:hanging="0" w:left="0"/>
        <w:rPr/>
      </w:pPr>
      <w:r>
        <w:rPr/>
        <w:t>Stain Color: Match [</w:t>
      </w:r>
      <w:r>
        <w:rPr>
          <w:b/>
        </w:rPr>
        <w:t>adjacent, cleaned wood of same type</w:t>
      </w:r>
      <w:r>
        <w:rPr/>
        <w:t>] [</w:t>
      </w:r>
      <w:r>
        <w:rPr>
          <w:b/>
        </w:rPr>
        <w:t>color indicated in the Historic Structure Report</w:t>
      </w:r>
      <w:r>
        <w:rPr/>
        <w:t>] [</w:t>
      </w:r>
      <w:r>
        <w:rPr>
          <w:b/>
        </w:rPr>
        <w:t>color indicated on Drawings</w:t>
      </w:r>
      <w:r>
        <w:rPr/>
        <w:t>] &lt;</w:t>
      </w:r>
      <w:r>
        <w:rPr>
          <w:b/>
        </w:rPr>
        <w:t>Insert color or requirement</w:t>
      </w:r>
      <w:r>
        <w:rPr/>
        <w:t>&gt;.</w:t>
      </w:r>
    </w:p>
    <w:p>
      <w:pPr>
        <w:pStyle w:val="PR1"/>
        <w:numPr>
          <w:ilvl w:val="4"/>
          <w:numId w:val="1"/>
        </w:numPr>
        <w:ind w:hanging="0" w:left="0"/>
        <w:rPr/>
      </w:pPr>
      <w:r>
        <w:rPr/>
        <w:t>[</w:t>
      </w:r>
      <w:r>
        <w:rPr>
          <w:b/>
        </w:rPr>
        <w:t>Plaster</w:t>
      </w:r>
      <w:r>
        <w:rPr/>
        <w:t>] &lt;</w:t>
      </w:r>
      <w:r>
        <w:rPr>
          <w:b/>
        </w:rPr>
        <w:t>Insert item description or drawing designation, or both</w:t>
      </w:r>
      <w:r>
        <w:rPr/>
        <w:t>&gt;:</w:t>
      </w:r>
    </w:p>
    <w:p>
      <w:pPr>
        <w:pStyle w:val="CMT"/>
        <w:rPr/>
      </w:pPr>
      <w:r>
        <w:rPr/>
        <w:t>Retain last option in "Latex System over Waterborne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Waterborne Primer: [</w:t>
      </w:r>
      <w:r>
        <w:rPr>
          <w:b/>
        </w:rPr>
        <w:t>MPI RIN 9.2A</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 latex sealer or a stain-blocking sealer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Latex, Interior[</w:t>
      </w:r>
      <w:r>
        <w:rPr>
          <w:b/>
        </w:rPr>
        <w:t>, MPI #50</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Stain Blocking, Water Based[</w:t>
      </w:r>
      <w:r>
        <w:rPr>
          <w:b/>
        </w:rPr>
        <w:t>, MPI #137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Latex, Interior[</w:t>
      </w:r>
      <w:r>
        <w:rPr>
          <w:b/>
        </w:rPr>
        <w:t>, MPI #50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Stain Blocking, Water Based[</w:t>
      </w:r>
      <w:r>
        <w:rPr>
          <w:b/>
        </w:rPr>
        <w:t>, MPI #137</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"Low-Odor Latex System over Waterborne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Low-Odor Latex System over Waterborne Primer: [</w:t>
      </w:r>
      <w:r>
        <w:rPr>
          <w:b/>
        </w:rPr>
        <w:t>MPI RIN 9.2M</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 latex sealer or a stain-blocking sealer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Latex, Interior[</w:t>
      </w:r>
      <w:r>
        <w:rPr>
          <w:b/>
        </w:rPr>
        <w:t>, MPI #50</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Stain Blocking, Water Based[</w:t>
      </w:r>
      <w:r>
        <w:rPr>
          <w:b/>
        </w:rPr>
        <w:t>, MPI #137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Latex, Interior[</w:t>
      </w:r>
      <w:r>
        <w:rPr>
          <w:b/>
        </w:rPr>
        <w:t>, MPI #50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Stain Blocking, Water Based[</w:t>
      </w:r>
      <w:r>
        <w:rPr>
          <w:b/>
        </w:rPr>
        <w:t>, MPI #137</w:t>
      </w:r>
      <w:r>
        <w:rPr/>
        <w:t>].</w:t>
      </w:r>
    </w:p>
    <w:p>
      <w:pPr>
        <w:pStyle w:val="CMT"/>
        <w:rPr/>
      </w:pPr>
      <w:r>
        <w:rPr/>
        <w:t>Retain one of six "Topcoat" subparagraphs below based on gloss level.</w:t>
      </w:r>
    </w:p>
    <w:p>
      <w:pPr>
        <w:pStyle w:val="PR3"/>
        <w:numPr>
          <w:ilvl w:val="6"/>
          <w:numId w:val="1"/>
        </w:numPr>
        <w:ind w:hanging="0" w:left="0"/>
        <w:rPr/>
      </w:pPr>
      <w:r>
        <w:rPr/>
        <w:t>Topcoat: Latex, interior, institutional low odor/VOC flat (Gloss Level 1)[</w:t>
      </w:r>
      <w:r>
        <w:rPr>
          <w:b/>
        </w:rPr>
        <w:t>, MPI #143</w:t>
      </w:r>
      <w:r>
        <w:rPr/>
        <w:t>].</w:t>
      </w:r>
    </w:p>
    <w:p>
      <w:pPr>
        <w:pStyle w:val="PR3"/>
        <w:numPr>
          <w:ilvl w:val="6"/>
          <w:numId w:val="1"/>
        </w:numPr>
        <w:ind w:hanging="0" w:left="0"/>
        <w:rPr/>
      </w:pPr>
      <w:r>
        <w:rPr/>
        <w:t>Topcoat: Latex, interior, institutional low odor/VOC (Gloss Level 2)[</w:t>
      </w:r>
      <w:r>
        <w:rPr>
          <w:b/>
        </w:rPr>
        <w:t>, MPI #144</w:t>
      </w:r>
      <w:r>
        <w:rPr/>
        <w:t>].</w:t>
      </w:r>
    </w:p>
    <w:p>
      <w:pPr>
        <w:pStyle w:val="PR3"/>
        <w:numPr>
          <w:ilvl w:val="6"/>
          <w:numId w:val="1"/>
        </w:numPr>
        <w:ind w:hanging="0" w:left="0"/>
        <w:rPr/>
      </w:pPr>
      <w:r>
        <w:rPr/>
        <w:t>Topcoat: Latex, interior, institutional low odor/VOC (Gloss Level 3)[</w:t>
      </w:r>
      <w:r>
        <w:rPr>
          <w:b/>
        </w:rPr>
        <w:t>, MPI #145</w:t>
      </w:r>
      <w:r>
        <w:rPr/>
        <w:t>].</w:t>
      </w:r>
    </w:p>
    <w:p>
      <w:pPr>
        <w:pStyle w:val="PR3"/>
        <w:numPr>
          <w:ilvl w:val="6"/>
          <w:numId w:val="1"/>
        </w:numPr>
        <w:ind w:hanging="0" w:left="0"/>
        <w:rPr/>
      </w:pPr>
      <w:r>
        <w:rPr/>
        <w:t>Topcoat: Latex, interior, institutional low odor/VOC (Gloss Level 4)[</w:t>
      </w:r>
      <w:r>
        <w:rPr>
          <w:b/>
        </w:rPr>
        <w:t>, MPI #146</w:t>
      </w:r>
      <w:r>
        <w:rPr/>
        <w:t>].</w:t>
      </w:r>
    </w:p>
    <w:p>
      <w:pPr>
        <w:pStyle w:val="PR3"/>
        <w:numPr>
          <w:ilvl w:val="6"/>
          <w:numId w:val="1"/>
        </w:numPr>
        <w:ind w:hanging="0" w:left="0"/>
        <w:rPr/>
      </w:pPr>
      <w:r>
        <w:rPr/>
        <w:t>Topcoat: Latex, interior, institutional low odor/VOC, semigloss (Gloss Level 5)[</w:t>
      </w:r>
      <w:r>
        <w:rPr>
          <w:b/>
        </w:rPr>
        <w:t>, MPI #147</w:t>
      </w:r>
      <w:r>
        <w:rPr/>
        <w:t>].</w:t>
      </w:r>
    </w:p>
    <w:p>
      <w:pPr>
        <w:pStyle w:val="PR3"/>
        <w:numPr>
          <w:ilvl w:val="6"/>
          <w:numId w:val="1"/>
        </w:numPr>
        <w:ind w:hanging="0" w:left="0"/>
        <w:rPr/>
      </w:pPr>
      <w:r>
        <w:rPr/>
        <w:t>Topcoat: Latex, interior, institutional low odor/VOC, gloss (Gloss Level 6)[</w:t>
      </w:r>
      <w:r>
        <w:rPr>
          <w:b/>
        </w:rPr>
        <w:t>, MPI #148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Alkyd Primer: [</w:t>
      </w:r>
      <w:r>
        <w:rPr>
          <w:b/>
        </w:rPr>
        <w:t>MPI RIN 9.2K</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Alkyd, Interior[</w:t>
      </w:r>
      <w:r>
        <w:rPr>
          <w:b/>
        </w:rPr>
        <w:t>, MPI #45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Primer Sealer, Alkyd, Interior[</w:t>
      </w:r>
      <w:r>
        <w:rPr>
          <w:b/>
        </w:rPr>
        <w:t>, MPI #45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matching topcoat</w:t>
      </w:r>
      <w:r>
        <w:rPr/>
        <w:t>] &lt;</w:t>
      </w:r>
      <w:r>
        <w:rPr>
          <w:b/>
        </w:rPr>
        <w:t>Insert requirement or coating designation</w:t>
      </w:r>
      <w:r>
        <w:rPr/>
        <w:t>&gt;.</w:t>
      </w:r>
    </w:p>
    <w:p>
      <w:pPr>
        <w:pStyle w:val="CMT"/>
        <w:rPr/>
      </w:pPr>
      <w:r>
        <w:rPr/>
        <w:t>Retain one of five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9.2C</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 latex sealer or a stain-blocking sealer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Latex, Interior[</w:t>
      </w:r>
      <w:r>
        <w:rPr>
          <w:b/>
        </w:rPr>
        <w:t>, MPI #50</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Stain Blocking, Water Based[</w:t>
      </w:r>
      <w:r>
        <w:rPr>
          <w:b/>
        </w:rPr>
        <w:t>, MPI #137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Latex, Interior[</w:t>
      </w:r>
      <w:r>
        <w:rPr>
          <w:b/>
        </w:rPr>
        <w:t>, MPI #50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Stain Blocking, Water Based[</w:t>
      </w:r>
      <w:r>
        <w:rPr>
          <w:b/>
        </w:rPr>
        <w:t>, MPI #137</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EOS"/>
        <w:rPr/>
      </w:pPr>
      <w:r>
        <w:rPr/>
        <w:t>END OF SECTION 090391</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PLAIN PAINTING</w:t>
          </w:r>
        </w:p>
      </w:tc>
      <w:tc>
        <w:tcPr>
          <w:tcW w:w="1872" w:type="dxa"/>
          <w:tcBorders/>
        </w:tcPr>
        <w:p>
          <w:pPr>
            <w:pStyle w:val="RJUST"/>
            <w:rPr/>
          </w:pPr>
          <w:r>
            <w:rPr>
              <w:rStyle w:val="NUM"/>
            </w:rPr>
            <w:t>090391</w:t>
          </w:r>
          <w:r>
            <w:rPr/>
            <w:t xml:space="preserve"> - </w:t>
          </w:r>
          <w:r>
            <w:rPr/>
            <w:fldChar w:fldCharType="begin"/>
          </w:r>
          <w:r>
            <w:rPr/>
            <w:instrText xml:space="preserve"> PAGE </w:instrText>
          </w:r>
          <w:r>
            <w:rPr/>
            <w:fldChar w:fldCharType="separate"/>
          </w:r>
          <w:r>
            <w:rPr/>
            <w:t>53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5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0391"/>
    <w:docVar w:name="MF95" w:val="09991"/>
    <w:docVar w:name="MFOrigin" w:val="MF04"/>
    <w:docVar w:name="SectionID" w:val="3137"/>
    <w:docVar w:name="SpecType" w:val="MasterSpec"/>
    <w:docVar w:name="Version" w:val="104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391&amp;ver=06-01-14&amp;format=FL&amp;sid=10489&amp;utm_source=MasterSpec&amp;utm_medium=Word" TargetMode="External"/><Relationship Id="rId3" Type="http://schemas.openxmlformats.org/officeDocument/2006/relationships/hyperlink" Target="http://www.arcomnet.com/sustainable_design.aspx?topic=14" TargetMode="External"/><Relationship Id="rId4" Type="http://schemas.openxmlformats.org/officeDocument/2006/relationships/hyperlink" Target="http://www.specagent.com/LookUp/?ulid=9123&amp;mf=04&amp;src=wd" TargetMode="External"/><Relationship Id="rId5" Type="http://schemas.openxmlformats.org/officeDocument/2006/relationships/hyperlink" Target="http://www.specagent.com/LookUp/?ulid=9150&amp;mf=04&amp;src=wd" TargetMode="External"/><Relationship Id="rId6" Type="http://schemas.openxmlformats.org/officeDocument/2006/relationships/hyperlink" Target="http://www.specagent.com/LookUp/?ulid=9124&amp;mf=04&amp;src=wd" TargetMode="External"/><Relationship Id="rId7" Type="http://schemas.openxmlformats.org/officeDocument/2006/relationships/hyperlink" Target="http://www.specagent.com/LookUp/?ulid=9125&amp;mf=04&amp;src=wd" TargetMode="External"/><Relationship Id="rId8" Type="http://schemas.openxmlformats.org/officeDocument/2006/relationships/hyperlink" Target="http://www.specagent.com/LookUp/?ulid=9127&amp;mf=04&amp;src=wd" TargetMode="External"/><Relationship Id="rId9" Type="http://schemas.openxmlformats.org/officeDocument/2006/relationships/hyperlink" Target="http://www.arcomnet.com/sustainable_design.aspx?topic=195" TargetMode="External"/><Relationship Id="rId10" Type="http://schemas.openxmlformats.org/officeDocument/2006/relationships/hyperlink" Target="http://www.specagent.com/LookUp/?ulid=224&amp;mf=04&amp;src=wd" TargetMode="External"/><Relationship Id="rId11" Type="http://schemas.openxmlformats.org/officeDocument/2006/relationships/hyperlink" Target="http://www.arcomnet.com/sustainable_design.aspx?topic=195" TargetMode="External"/><Relationship Id="rId12" Type="http://schemas.openxmlformats.org/officeDocument/2006/relationships/hyperlink" Target="http://www.specagent.com/LookUp/?ulid=11103&amp;mf=04&amp;src=wd" TargetMode="External"/><Relationship Id="rId13" Type="http://schemas.openxmlformats.org/officeDocument/2006/relationships/hyperlink" Target="http://www.specagent.com/LookUp/?ulid=9161&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2022-09-26T02:10:00Z</dcterms:created>
  <dc:creator>Deltek, Inc.</dc:creator>
  <dc:description/>
  <cp:keywords>BAS-12345-MS80</cp:keywords>
  <dc:language>zh-CN</dc:language>
  <cp:lastModifiedBy>Janice Nacional</cp:lastModifiedBy>
  <dcterms:modified xsi:type="dcterms:W3CDTF">2022-09-26T02:10:00Z</dcterms:modified>
  <cp:revision>2</cp:revision>
  <dc:subject>HISTORIC TREATMENT OF PLAIN PAINTING</dc:subject>
  <dc:title>SECTION 090391 - HISTORIC TREATMENT OF PLAIN PAINTING</dc:title>
</cp:coreProperties>
</file>