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097723</w:t>
      </w:r>
      <w:r>
        <w:rPr/>
        <w:t xml:space="preserve"> - </w:t>
      </w:r>
      <w:r>
        <w:rPr>
          <w:rStyle w:val="NAM"/>
        </w:rPr>
        <w:t>FABRIC-WRAPPED PANELS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shop-fabricated, fabric-wrapped wall panels.</w:t>
      </w:r>
    </w:p>
    <w:p>
      <w:pPr>
        <w:pStyle w:val="PR1"/>
        <w:numPr>
          <w:ilvl w:val="4"/>
          <w:numId w:val="1"/>
        </w:numPr>
        <w:rPr/>
      </w:pPr>
      <w:r>
        <w:rPr/>
        <w:t>Related Sections:</w:t>
      </w:r>
    </w:p>
    <w:p>
      <w:pPr>
        <w:pStyle w:val="CMT"/>
        <w:rPr/>
      </w:pPr>
      <w:r>
        <w:rPr/>
        <w:t>Retain Sections in subparagraphs below that contain requirements Contractor might expect to find in this Section but are specified in other Sections.</w:t>
      </w:r>
    </w:p>
    <w:p>
      <w:pPr>
        <w:pStyle w:val="PR2"/>
        <w:numPr>
          <w:ilvl w:val="5"/>
          <w:numId w:val="1"/>
        </w:numPr>
        <w:spacing w:before="240" w:after="0"/>
        <w:rPr/>
      </w:pPr>
      <w:r>
        <w:rPr/>
        <w:t>Section 097200 "Wall Coverings" for adhesively applied textile wall coverings[</w:t>
      </w:r>
      <w:r>
        <w:rPr>
          <w:b/>
        </w:rPr>
        <w:t> and for coordinated requirements for fabric</w:t>
      </w:r>
      <w:r>
        <w:rPr/>
        <w:t>].</w:t>
      </w:r>
    </w:p>
    <w:p>
      <w:pPr>
        <w:pStyle w:val="PR2"/>
        <w:numPr>
          <w:ilvl w:val="5"/>
          <w:numId w:val="1"/>
        </w:numPr>
        <w:rPr/>
      </w:pPr>
      <w:r>
        <w:rPr/>
        <w:t>Section 097713 "Stretched-Fabric Wall Systems" for site-upholstered systems applied to walls[</w:t>
      </w:r>
      <w:r>
        <w:rPr>
          <w:b/>
        </w:rPr>
        <w:t> and for coordinated requirements for fabric</w:t>
      </w:r>
      <w:r>
        <w:rPr/>
        <w:t>].</w:t>
      </w:r>
    </w:p>
    <w:p>
      <w:pPr>
        <w:pStyle w:val="PR2"/>
        <w:numPr>
          <w:ilvl w:val="5"/>
          <w:numId w:val="1"/>
        </w:numPr>
        <w:rPr/>
      </w:pPr>
      <w:r>
        <w:rPr/>
        <w:t>Section 098433 "Sound-Absorbing Wall Units" for shop-fabricated, acoustical wall panels tested for acoustical performance[</w:t>
      </w:r>
      <w:r>
        <w:rPr>
          <w:b/>
        </w:rPr>
        <w:t> and for coordinated requirements for fabric</w:t>
      </w:r>
      <w:r>
        <w:rPr/>
        <w: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CMT"/>
        <w:rPr/>
      </w:pPr>
      <w:r>
        <w:rPr/>
        <w:t>Generally, retain option in subparagraph below for fabric facing furnished by manufacturer.</w:t>
      </w:r>
    </w:p>
    <w:p>
      <w:pPr>
        <w:pStyle w:val="PR2"/>
        <w:numPr>
          <w:ilvl w:val="5"/>
          <w:numId w:val="1"/>
        </w:numPr>
        <w:spacing w:before="240" w:after="0"/>
        <w:rPr/>
      </w:pPr>
      <w:r>
        <w:rPr/>
        <w:t>Include[</w:t>
      </w:r>
      <w:r>
        <w:rPr>
          <w:b/>
        </w:rPr>
        <w:t> fabric facing,</w:t>
      </w:r>
      <w:r>
        <w:rPr/>
        <w:t>] panel edge, core material, and mounting indicated.</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certified wood.&gt;</w:t>
        </w:r>
      </w:hyperlink>
    </w:p>
    <w:p>
      <w:pPr>
        <w:pStyle w:val="PR2"/>
        <w:numPr>
          <w:ilvl w:val="5"/>
          <w:numId w:val="1"/>
        </w:numPr>
        <w:rPr/>
      </w:pPr>
      <w:hyperlink r:id="rId7">
        <w:r>
          <w:rPr>
            <w:rStyle w:val="Hyperlink"/>
          </w:rPr>
          <w:t>&lt;Double click to insert sustainable design text for adhesives.&gt;</w:t>
        </w:r>
      </w:hyperlink>
    </w:p>
    <w:p>
      <w:pPr>
        <w:pStyle w:val="PR2"/>
        <w:numPr>
          <w:ilvl w:val="5"/>
          <w:numId w:val="1"/>
        </w:numPr>
        <w:rPr/>
      </w:pPr>
      <w:hyperlink r:id="rId8">
        <w:r>
          <w:rPr>
            <w:rStyle w:val="Hyperlink"/>
          </w:rPr>
          <w:t>&lt;Double click to insert sustainable design text for installation adhesives.&gt;</w:t>
        </w:r>
      </w:hyperlink>
    </w:p>
    <w:p>
      <w:pPr>
        <w:pStyle w:val="PR2"/>
        <w:numPr>
          <w:ilvl w:val="5"/>
          <w:numId w:val="1"/>
        </w:numPr>
        <w:rPr/>
      </w:pPr>
      <w:hyperlink r:id="rId9">
        <w:r>
          <w:rPr>
            <w:rStyle w:val="Hyperlink"/>
          </w:rPr>
          <w:t>&lt;Double click to insert sustainable design text for composite wood.&gt;</w:t>
        </w:r>
      </w:hyperlink>
    </w:p>
    <w:p>
      <w:pPr>
        <w:pStyle w:val="PR2"/>
        <w:numPr>
          <w:ilvl w:val="5"/>
          <w:numId w:val="1"/>
        </w:numPr>
        <w:rPr/>
      </w:pPr>
      <w:hyperlink r:id="rId10">
        <w:r>
          <w:rPr>
            <w:rStyle w:val="Hyperlink"/>
          </w:rPr>
          <w:t>&lt;Double click to insert sustainable design text for walls.&gt;</w:t>
        </w:r>
      </w:hyperlink>
    </w:p>
    <w:p>
      <w:pPr>
        <w:pStyle w:val="PR1"/>
        <w:numPr>
          <w:ilvl w:val="4"/>
          <w:numId w:val="1"/>
        </w:numPr>
        <w:rPr/>
      </w:pPr>
      <w:r>
        <w:rPr/>
        <w:t>Shop Drawings: For panel assembly and installation.</w:t>
      </w:r>
    </w:p>
    <w:p>
      <w:pPr>
        <w:pStyle w:val="PR2"/>
        <w:numPr>
          <w:ilvl w:val="5"/>
          <w:numId w:val="1"/>
        </w:numPr>
        <w:spacing w:before="240" w:after="0"/>
        <w:rPr/>
      </w:pPr>
      <w:r>
        <w:rPr/>
        <w:t>Include plans, elevations, sections, and mounting devices and details.</w:t>
      </w:r>
    </w:p>
    <w:p>
      <w:pPr>
        <w:pStyle w:val="PR2"/>
        <w:numPr>
          <w:ilvl w:val="5"/>
          <w:numId w:val="1"/>
        </w:numPr>
        <w:rPr/>
      </w:pPr>
      <w:r>
        <w:rPr/>
        <w:t>Include details at panel head, base, joints, and corners; and details at ceiling, floor base, and wall intersections. Indicate panel edge profile and core materials.</w:t>
      </w:r>
    </w:p>
    <w:p>
      <w:pPr>
        <w:pStyle w:val="PR2"/>
        <w:numPr>
          <w:ilvl w:val="5"/>
          <w:numId w:val="1"/>
        </w:numPr>
        <w:rPr/>
      </w:pPr>
      <w:r>
        <w:rPr/>
        <w:t>Include details at cutouts and penetrations for other work.</w:t>
      </w:r>
    </w:p>
    <w:p>
      <w:pPr>
        <w:pStyle w:val="PR2"/>
        <w:numPr>
          <w:ilvl w:val="5"/>
          <w:numId w:val="1"/>
        </w:numPr>
        <w:rPr/>
      </w:pPr>
      <w:r>
        <w:rPr/>
        <w:t>Include direction of fabric weave and pattern matching.</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fabric facing.</w:t>
      </w:r>
    </w:p>
    <w:p>
      <w:pPr>
        <w:pStyle w:val="PR2"/>
        <w:numPr>
          <w:ilvl w:val="5"/>
          <w:numId w:val="1"/>
        </w:numPr>
        <w:spacing w:before="240" w:after="0"/>
        <w:rPr/>
      </w:pPr>
      <w:r>
        <w:rPr/>
        <w:t>Include Samples of hardware and accessories involving color or finish selection.</w:t>
      </w:r>
    </w:p>
    <w:p>
      <w:pPr>
        <w:pStyle w:val="PR1"/>
        <w:numPr>
          <w:ilvl w:val="4"/>
          <w:numId w:val="1"/>
        </w:numPr>
        <w:rPr/>
      </w:pPr>
      <w:r>
        <w:rPr/>
        <w:t>Samples for Verification: For the following products:</w:t>
      </w:r>
    </w:p>
    <w:p>
      <w:pPr>
        <w:pStyle w:val="CMT"/>
        <w:rPr/>
      </w:pPr>
      <w:r>
        <w:rPr/>
        <w:t>Delete "Fabric" Subparagraph below if fabric is Owner furnished or preselected and specified; revise to suit Project.</w:t>
      </w:r>
    </w:p>
    <w:p>
      <w:pPr>
        <w:pStyle w:val="PR2"/>
        <w:numPr>
          <w:ilvl w:val="5"/>
          <w:numId w:val="1"/>
        </w:numPr>
        <w:spacing w:before="240" w:after="0"/>
        <w:rPr/>
      </w:pPr>
      <w:r>
        <w:rPr/>
        <w:t>Fabric: Full-width by approximately [</w:t>
      </w:r>
      <w:r>
        <w:rPr>
          <w:rStyle w:val="IP"/>
          <w:b/>
        </w:rPr>
        <w:t>36-inch-</w:t>
      </w:r>
      <w:r>
        <w:rPr>
          <w:rStyle w:val="SI"/>
          <w:b/>
        </w:rPr>
        <w:t xml:space="preserve"> (900-mm-)</w:t>
      </w:r>
      <w:r>
        <w:rPr/>
        <w:t>] &lt;</w:t>
      </w:r>
      <w:r>
        <w:rPr>
          <w:b/>
        </w:rPr>
        <w:t>Insert dimension</w:t>
      </w:r>
      <w:r>
        <w:rPr/>
        <w:t>&gt; long Sample, but not smaller than required to show complete pattern repeat, from dye lot to be used for the Work, and with specified treatments applied. Mark top and face of fabric.</w:t>
      </w:r>
    </w:p>
    <w:p>
      <w:pPr>
        <w:pStyle w:val="PR2"/>
        <w:numPr>
          <w:ilvl w:val="5"/>
          <w:numId w:val="1"/>
        </w:numPr>
        <w:rPr/>
      </w:pPr>
      <w:r>
        <w:rPr/>
        <w:t xml:space="preserve">Panel Edge: </w:t>
      </w:r>
      <w:r>
        <w:rPr>
          <w:rStyle w:val="IP"/>
        </w:rPr>
        <w:t>12-inch-</w:t>
      </w:r>
      <w:r>
        <w:rPr>
          <w:rStyle w:val="SI"/>
        </w:rPr>
        <w:t xml:space="preserve"> (300-mm-)</w:t>
      </w:r>
      <w:r>
        <w:rPr/>
        <w:t xml:space="preserve"> long Sample(s) showing each edge profile, corner, and finish.</w:t>
      </w:r>
    </w:p>
    <w:p>
      <w:pPr>
        <w:pStyle w:val="PR2"/>
        <w:numPr>
          <w:ilvl w:val="5"/>
          <w:numId w:val="1"/>
        </w:numPr>
        <w:rPr/>
      </w:pPr>
      <w:r>
        <w:rPr/>
        <w:t xml:space="preserve">Core Material: </w:t>
      </w:r>
      <w:r>
        <w:rPr>
          <w:rStyle w:val="IP"/>
        </w:rPr>
        <w:t>12-inch-</w:t>
      </w:r>
      <w:r>
        <w:rPr>
          <w:rStyle w:val="SI"/>
        </w:rPr>
        <w:t xml:space="preserve"> (300-mm-)</w:t>
      </w:r>
      <w:r>
        <w:rPr/>
        <w:t xml:space="preserve"> square Sample at corner.</w:t>
      </w:r>
    </w:p>
    <w:p>
      <w:pPr>
        <w:pStyle w:val="PR2"/>
        <w:numPr>
          <w:ilvl w:val="5"/>
          <w:numId w:val="1"/>
        </w:numPr>
        <w:rPr/>
      </w:pPr>
      <w:r>
        <w:rPr/>
        <w:t>Mounting Devices: Full-size Samples.</w:t>
      </w:r>
    </w:p>
    <w:p>
      <w:pPr>
        <w:pStyle w:val="PR2"/>
        <w:numPr>
          <w:ilvl w:val="5"/>
          <w:numId w:val="1"/>
        </w:numPr>
        <w:rPr/>
      </w:pPr>
      <w:r>
        <w:rPr/>
        <w:t xml:space="preserve">Assembled Panels: Approximately </w:t>
      </w:r>
      <w:r>
        <w:rPr>
          <w:rStyle w:val="IP"/>
        </w:rPr>
        <w:t>36 by 36 inches</w:t>
      </w:r>
      <w:r>
        <w:rPr>
          <w:rStyle w:val="SI"/>
        </w:rPr>
        <w:t xml:space="preserve"> (900 by 900 mm)</w:t>
      </w:r>
      <w:r>
        <w:rPr/>
        <w:t>, including joints and mounting methods.</w:t>
      </w:r>
    </w:p>
    <w:p>
      <w:pPr>
        <w:pStyle w:val="ART"/>
        <w:numPr>
          <w:ilvl w:val="3"/>
          <w:numId w:val="1"/>
        </w:numPr>
        <w:ind w:hanging="0" w:left="0"/>
        <w:rPr/>
      </w:pPr>
      <w:r>
        <w:rPr/>
        <w:t>INFORMATIONAL SUBMITTALS</w:t>
      </w:r>
    </w:p>
    <w:p>
      <w:pPr>
        <w:pStyle w:val="CMT"/>
        <w:rPr/>
      </w:pPr>
      <w:r>
        <w:rPr/>
        <w:t>Retain "Coordination Drawings" Paragraph below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Elevations and other details, drawn to scale, on which the following items are shown and coordinated with each other, using input from installers of the items involved:</w:t>
      </w:r>
    </w:p>
    <w:p>
      <w:pPr>
        <w:pStyle w:val="PR2"/>
        <w:numPr>
          <w:ilvl w:val="5"/>
          <w:numId w:val="1"/>
        </w:numPr>
        <w:spacing w:before="240" w:after="0"/>
        <w:rPr/>
      </w:pPr>
      <w:r>
        <w:rPr/>
        <w:t>Electrical outlets, switches, and thermostats.</w:t>
      </w:r>
    </w:p>
    <w:p>
      <w:pPr>
        <w:pStyle w:val="PR2"/>
        <w:numPr>
          <w:ilvl w:val="5"/>
          <w:numId w:val="1"/>
        </w:numPr>
        <w:rPr/>
      </w:pPr>
      <w:r>
        <w:rPr/>
        <w:t>Items penetrating or covered by panels including the following:</w:t>
      </w:r>
    </w:p>
    <w:p>
      <w:pPr>
        <w:pStyle w:val="PR3"/>
        <w:numPr>
          <w:ilvl w:val="6"/>
          <w:numId w:val="1"/>
        </w:numPr>
        <w:spacing w:before="240" w:after="0"/>
        <w:rPr/>
      </w:pPr>
      <w:r>
        <w:rPr/>
        <w:t>Lighting fixtures.</w:t>
      </w:r>
    </w:p>
    <w:p>
      <w:pPr>
        <w:pStyle w:val="PR3"/>
        <w:numPr>
          <w:ilvl w:val="6"/>
          <w:numId w:val="1"/>
        </w:numPr>
        <w:rPr/>
      </w:pPr>
      <w:r>
        <w:rPr/>
        <w:t>Air outlets and inlets.</w:t>
      </w:r>
    </w:p>
    <w:p>
      <w:pPr>
        <w:pStyle w:val="PR3"/>
        <w:numPr>
          <w:ilvl w:val="6"/>
          <w:numId w:val="1"/>
        </w:numPr>
        <w:rPr/>
      </w:pPr>
      <w:r>
        <w:rPr/>
        <w:t>Speakers.</w:t>
      </w:r>
    </w:p>
    <w:p>
      <w:pPr>
        <w:pStyle w:val="PR3"/>
        <w:numPr>
          <w:ilvl w:val="6"/>
          <w:numId w:val="1"/>
        </w:numPr>
        <w:rPr/>
      </w:pPr>
      <w:r>
        <w:rPr/>
        <w:t>Alarms.</w:t>
      </w:r>
    </w:p>
    <w:p>
      <w:pPr>
        <w:pStyle w:val="PR3"/>
        <w:numPr>
          <w:ilvl w:val="6"/>
          <w:numId w:val="1"/>
        </w:numPr>
        <w:rPr/>
      </w:pPr>
      <w:r>
        <w:rPr/>
        <w:t>Sprinklers.</w:t>
      </w:r>
    </w:p>
    <w:p>
      <w:pPr>
        <w:pStyle w:val="PR3"/>
        <w:numPr>
          <w:ilvl w:val="6"/>
          <w:numId w:val="1"/>
        </w:numPr>
        <w:rPr/>
      </w:pPr>
      <w:r>
        <w:rPr/>
        <w:t>Access panels.</w:t>
      </w:r>
    </w:p>
    <w:p>
      <w:pPr>
        <w:pStyle w:val="PR3"/>
        <w:numPr>
          <w:ilvl w:val="6"/>
          <w:numId w:val="1"/>
        </w:numPr>
        <w:rPr/>
      </w:pPr>
      <w:r>
        <w:rPr/>
        <w:t>&lt;</w:t>
      </w:r>
      <w:r>
        <w:rPr>
          <w:b/>
        </w:rPr>
        <w:t>Insert item</w:t>
      </w:r>
      <w:r>
        <w:rPr/>
        <w:t>&gt;.</w:t>
      </w:r>
    </w:p>
    <w:p>
      <w:pPr>
        <w:pStyle w:val="PR2"/>
        <w:numPr>
          <w:ilvl w:val="5"/>
          <w:numId w:val="1"/>
        </w:numPr>
        <w:spacing w:before="240" w:after="0"/>
        <w:rPr/>
      </w:pPr>
      <w:r>
        <w:rPr/>
        <w:t>Show operation of hinged and sliding components covered by or adjacent to panels.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panel.</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Maintenance Data: For each type of panel to include in maintenance manuals. Include fabric manufacturers' written cleaning and stain-removal instructions.</w:t>
      </w:r>
    </w:p>
    <w:p>
      <w:pPr>
        <w:pStyle w:val="ART"/>
        <w:numPr>
          <w:ilvl w:val="3"/>
          <w:numId w:val="1"/>
        </w:numPr>
        <w:ind w:hanging="0" w:left="0"/>
        <w:rPr/>
      </w:pPr>
      <w:r>
        <w:rPr/>
        <w:t>MAINTENANCE MATERIAL SUBMITTALS</w:t>
      </w:r>
    </w:p>
    <w:p>
      <w:pPr>
        <w:pStyle w:val="PR1"/>
        <w:numPr>
          <w:ilvl w:val="4"/>
          <w:numId w:val="1"/>
        </w:numPr>
        <w:rPr/>
      </w:pPr>
      <w:r>
        <w:rPr/>
        <w:t>Furnish extra materials from same production run that match products installed and that are packaged with protective covering for storage and identified with labels describing contents.</w:t>
      </w:r>
    </w:p>
    <w:p>
      <w:pPr>
        <w:pStyle w:val="PR2"/>
        <w:numPr>
          <w:ilvl w:val="5"/>
          <w:numId w:val="1"/>
        </w:numPr>
        <w:spacing w:before="240" w:after="0"/>
        <w:rPr/>
      </w:pPr>
      <w:r>
        <w:rPr/>
        <w:t>Fabric: For each fabric, color, and pattern installed, provide length equal to [</w:t>
      </w:r>
      <w:r>
        <w:rPr>
          <w:b/>
        </w:rPr>
        <w:t>10</w:t>
      </w:r>
      <w:r>
        <w:rPr/>
        <w:t>] &lt;</w:t>
      </w:r>
      <w:r>
        <w:rPr>
          <w:b/>
        </w:rPr>
        <w:t>Insert number</w:t>
      </w:r>
      <w:r>
        <w:rPr/>
        <w:t>&gt; percent of amount installed, but no fewer than [</w:t>
      </w:r>
      <w:r>
        <w:rPr>
          <w:rStyle w:val="IP"/>
          <w:b/>
        </w:rPr>
        <w:t>10 sq. yd.</w:t>
      </w:r>
      <w:r>
        <w:rPr>
          <w:rStyle w:val="SI"/>
          <w:b/>
        </w:rPr>
        <w:t xml:space="preserve"> (9 sq. m)</w:t>
      </w:r>
      <w:r>
        <w:rPr/>
        <w:t>] &lt;</w:t>
      </w:r>
      <w:r>
        <w:rPr>
          <w:b/>
        </w:rPr>
        <w:t>Insert quantity</w:t>
      </w:r>
      <w:r>
        <w:rPr/>
        <w:t>&gt;, full width of bolt.</w:t>
      </w:r>
    </w:p>
    <w:p>
      <w:pPr>
        <w:pStyle w:val="PR2"/>
        <w:numPr>
          <w:ilvl w:val="5"/>
          <w:numId w:val="1"/>
        </w:numPr>
        <w:rPr/>
      </w:pPr>
      <w:r>
        <w:rPr/>
        <w:t>Mounting Devices: Full-size units equal to [</w:t>
      </w:r>
      <w:r>
        <w:rPr>
          <w:b/>
        </w:rPr>
        <w:t>5</w:t>
      </w:r>
      <w:r>
        <w:rPr/>
        <w:t>] &lt;</w:t>
      </w:r>
      <w:r>
        <w:rPr>
          <w:b/>
        </w:rPr>
        <w:t>Insert number</w:t>
      </w:r>
      <w:r>
        <w:rPr/>
        <w:t>&gt; percent of amount installed, but no fewer than [</w:t>
      </w:r>
      <w:r>
        <w:rPr>
          <w:b/>
        </w:rPr>
        <w:t>five</w:t>
      </w:r>
      <w:r>
        <w:rPr/>
        <w:t>] &lt;</w:t>
      </w:r>
      <w:r>
        <w:rPr>
          <w:b/>
        </w:rPr>
        <w:t>Insert number</w:t>
      </w:r>
      <w:r>
        <w:rPr/>
        <w:t>&gt; devices, including unopened adhesives.</w:t>
      </w:r>
    </w:p>
    <w:p>
      <w:pPr>
        <w:pStyle w:val="ART"/>
        <w:numPr>
          <w:ilvl w:val="3"/>
          <w:numId w:val="1"/>
        </w:numPr>
        <w:ind w:hanging="0" w:left="0"/>
        <w:rPr/>
      </w:pPr>
      <w:r>
        <w:rPr/>
        <w:t>QUALITY ASSURANCE</w:t>
      </w:r>
    </w:p>
    <w:p>
      <w:pPr>
        <w:pStyle w:val="PR1"/>
        <w:numPr>
          <w:ilvl w:val="4"/>
          <w:numId w:val="1"/>
        </w:numPr>
        <w:rPr/>
      </w:pPr>
      <w:hyperlink r:id="rId11">
        <w:r>
          <w:rPr>
            <w:rStyle w:val="Hyperlink"/>
          </w:rPr>
          <w:t>&lt;Double click to insert sustainable design text for manufacturer qualifications.&gt;</w:t>
        </w:r>
      </w:hyperlink>
    </w:p>
    <w:p>
      <w:pPr>
        <w:pStyle w:val="PR1"/>
        <w:numPr>
          <w:ilvl w:val="4"/>
          <w:numId w:val="1"/>
        </w:numPr>
        <w:rPr/>
      </w:pPr>
      <w:hyperlink r:id="rId12">
        <w:r>
          <w:rPr>
            <w:rStyle w:val="Hyperlink"/>
          </w:rPr>
          <w:t>&lt;Double click to insert sustainable design text for vendor qualifications.&gt;</w:t>
        </w:r>
      </w:hyperlink>
    </w:p>
    <w:p>
      <w:pPr>
        <w:pStyle w:val="PR1"/>
        <w:numPr>
          <w:ilvl w:val="4"/>
          <w:numId w:val="1"/>
        </w:numPr>
        <w:rPr/>
      </w:pPr>
      <w:r>
        <w:rPr/>
        <w:t>Mockups: Build mockups to verify selections made under Sample submittals, to demonstrate aesthetic effects, and to set quality standards for materials, fabrication, and installation.</w:t>
      </w:r>
    </w:p>
    <w:p>
      <w:pPr>
        <w:pStyle w:val="CMT"/>
        <w:rPr/>
      </w:pPr>
      <w:r>
        <w:rPr/>
        <w:t>Indicate portion of wall represented by mockup on Drawings or draw mockup as separate element.</w:t>
      </w:r>
    </w:p>
    <w:p>
      <w:pPr>
        <w:pStyle w:val="PR2"/>
        <w:numPr>
          <w:ilvl w:val="5"/>
          <w:numId w:val="1"/>
        </w:numPr>
        <w:spacing w:before="240" w:after="0"/>
        <w:rPr/>
      </w:pPr>
      <w:r>
        <w:rPr/>
        <w:t>Build mockup of typical wall area [</w:t>
      </w:r>
      <w:r>
        <w:rPr>
          <w:b/>
        </w:rPr>
        <w:t>as shown on Drawings</w:t>
      </w:r>
      <w:r>
        <w:rPr/>
        <w:t>] [</w:t>
      </w:r>
      <w:r>
        <w:rPr>
          <w:rStyle w:val="IP"/>
          <w:b/>
        </w:rPr>
        <w:t>48 inches</w:t>
      </w:r>
      <w:r>
        <w:rPr>
          <w:rStyle w:val="SI"/>
          <w:b/>
        </w:rPr>
        <w:t xml:space="preserve"> (1200 mm)</w:t>
      </w:r>
      <w:r>
        <w:rPr>
          <w:b/>
        </w:rPr>
        <w:t xml:space="preserve"> wide by full height</w:t>
      </w:r>
      <w:r>
        <w:rPr/>
        <w:t>] &lt;</w:t>
      </w:r>
      <w:r>
        <w:rPr>
          <w:b/>
        </w:rPr>
        <w:t>Insert dimensions</w:t>
      </w:r>
      <w:r>
        <w:rPr/>
        <w:t>&gt;.[</w:t>
      </w:r>
      <w:r>
        <w:rPr>
          <w:b/>
        </w:rPr>
        <w:t> Include intersection of wall and ceiling, corners, and perimeters.</w:t>
      </w:r>
      <w:r>
        <w:rPr/>
        <w:t>]</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Comply with fabric and panel manufacturers' written instructions for minimum and maximum temperature and humidity requirements for shipment, storage, and handling.</w:t>
      </w:r>
    </w:p>
    <w:p>
      <w:pPr>
        <w:pStyle w:val="PR1"/>
        <w:numPr>
          <w:ilvl w:val="4"/>
          <w:numId w:val="1"/>
        </w:numPr>
        <w:rPr/>
      </w:pPr>
      <w:r>
        <w:rPr/>
        <w:t>Deliver materials and panels in unopened bundles and store in a temperature-controlled dry place with adequate air circulation.</w:t>
      </w:r>
    </w:p>
    <w:p>
      <w:pPr>
        <w:pStyle w:val="ART"/>
        <w:numPr>
          <w:ilvl w:val="3"/>
          <w:numId w:val="1"/>
        </w:numPr>
        <w:ind w:hanging="0" w:left="0"/>
        <w:rPr/>
      </w:pPr>
      <w:r>
        <w:rPr/>
        <w:t>FIELD CONDITIONS</w:t>
      </w:r>
    </w:p>
    <w:p>
      <w:pPr>
        <w:pStyle w:val="PR1"/>
        <w:numPr>
          <w:ilvl w:val="4"/>
          <w:numId w:val="1"/>
        </w:numPr>
        <w:rPr/>
      </w:pPr>
      <w:r>
        <w:rPr/>
        <w:t>Environmental Limitations: Do not install panels until spaces are enclosed and weathertight, wet-work in spaces is complete and dry, work at and above ceilings is complete, and ambient temperature and humidity conditions are maintained at the levels indicated for Project when occupied for its intended use.</w:t>
      </w:r>
    </w:p>
    <w:p>
      <w:pPr>
        <w:pStyle w:val="CMT"/>
        <w:rPr/>
      </w:pPr>
      <w:r>
        <w:rPr/>
        <w:t>Retain "Lighting" Paragraph below if panel appearance or installation is affected by lighting conditions. This may occur when aligning panels over an extensive surface. Revise to suit Project.</w:t>
      </w:r>
    </w:p>
    <w:p>
      <w:pPr>
        <w:pStyle w:val="PR1"/>
        <w:numPr>
          <w:ilvl w:val="4"/>
          <w:numId w:val="1"/>
        </w:numPr>
        <w:rPr/>
      </w:pPr>
      <w:r>
        <w:rPr/>
        <w:t>Lighting: Do not install panels until [</w:t>
      </w:r>
      <w:r>
        <w:rPr>
          <w:b/>
        </w:rPr>
        <w:t>a permanent level of lighting</w:t>
      </w:r>
      <w:r>
        <w:rPr/>
        <w:t>] [</w:t>
      </w:r>
      <w:r>
        <w:rPr>
          <w:b/>
        </w:rPr>
        <w:t xml:space="preserve">a lighting level of not less than </w:t>
      </w:r>
      <w:r>
        <w:rPr>
          <w:rStyle w:val="IP"/>
          <w:b/>
        </w:rPr>
        <w:t>50 fc</w:t>
      </w:r>
      <w:r>
        <w:rPr>
          <w:rStyle w:val="SI"/>
          <w:b/>
        </w:rPr>
        <w:t xml:space="preserve"> (538 lx)</w:t>
      </w:r>
      <w:r>
        <w:rPr/>
        <w:t>] &lt;</w:t>
      </w:r>
      <w:r>
        <w:rPr>
          <w:b/>
        </w:rPr>
        <w:t>Insert requirement</w:t>
      </w:r>
      <w:r>
        <w:rPr/>
        <w:t>&gt; is provided on surfaces to receive the panels.</w:t>
      </w:r>
    </w:p>
    <w:p>
      <w:pPr>
        <w:pStyle w:val="CMT"/>
        <w:rPr/>
      </w:pPr>
      <w:r>
        <w:rPr/>
        <w:t>Retain "Air-Quality Limitations" Paragraph below to suit Project. See the Evaluations.</w:t>
      </w:r>
    </w:p>
    <w:p>
      <w:pPr>
        <w:pStyle w:val="PR1"/>
        <w:numPr>
          <w:ilvl w:val="4"/>
          <w:numId w:val="1"/>
        </w:numPr>
        <w:rPr/>
      </w:pPr>
      <w:r>
        <w:rPr/>
        <w:t>Air-Quality Limitations: Protect panels from exposure to airborne odors such as tobacco smoke, and install panels under conditions free from odor contamination of ambient air.</w:t>
      </w:r>
    </w:p>
    <w:p>
      <w:pPr>
        <w:pStyle w:val="CMT"/>
        <w:rPr/>
      </w:pPr>
      <w:r>
        <w:rPr/>
        <w:t>Retain "Field Measurements" Paragraph below if panels are tightly fit to entire wall areas.</w:t>
      </w:r>
    </w:p>
    <w:p>
      <w:pPr>
        <w:pStyle w:val="PR1"/>
        <w:numPr>
          <w:ilvl w:val="4"/>
          <w:numId w:val="1"/>
        </w:numPr>
        <w:rPr/>
      </w:pPr>
      <w:r>
        <w:rPr/>
        <w:t>Field Measurements: Verify panel locations and actual dimensions of openings and penetrations by field measurements before fabrication, and indicate them on Shop Drawings.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panels and components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Fabric sagging, distorting, or releasing from panel edge.</w:t>
      </w:r>
    </w:p>
    <w:p>
      <w:pPr>
        <w:pStyle w:val="PR3"/>
        <w:numPr>
          <w:ilvl w:val="6"/>
          <w:numId w:val="1"/>
        </w:numPr>
        <w:rPr/>
      </w:pPr>
      <w:r>
        <w:rPr/>
        <w:t>Warping of core.</w:t>
      </w:r>
    </w:p>
    <w:p>
      <w:pPr>
        <w:pStyle w:val="CMT"/>
        <w:rPr/>
      </w:pPr>
      <w:r>
        <w:rPr/>
        <w:t>Verify available warranties and warranty periods for panels and components.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Retain option in "Source Limitations" Paragraph below if applicable.</w:t>
      </w:r>
    </w:p>
    <w:p>
      <w:pPr>
        <w:pStyle w:val="PR1"/>
        <w:numPr>
          <w:ilvl w:val="4"/>
          <w:numId w:val="1"/>
        </w:numPr>
        <w:rPr/>
      </w:pPr>
      <w:r>
        <w:rPr/>
        <w:t>Source Limitations: Obtain fabric-wrapped wall panels[</w:t>
      </w:r>
      <w:r>
        <w:rPr>
          <w:b/>
        </w:rPr>
        <w:t> and fabric-wrapped ceiling panels specified in Section 095446 "Fabric-Wrapped Ceiling Panels"</w:t>
      </w:r>
      <w:r>
        <w:rPr/>
        <w:t>] from single source from single manufacturer.</w:t>
      </w:r>
    </w:p>
    <w:p>
      <w:pPr>
        <w:pStyle w:val="ART"/>
        <w:numPr>
          <w:ilvl w:val="3"/>
          <w:numId w:val="1"/>
        </w:numPr>
        <w:ind w:hanging="0" w:left="0"/>
        <w:rPr/>
      </w:pPr>
      <w:r>
        <w:rPr/>
        <w:t>PERFORMANCE REQUIREMENTS</w:t>
      </w:r>
    </w:p>
    <w:p>
      <w:pPr>
        <w:pStyle w:val="PR1"/>
        <w:numPr>
          <w:ilvl w:val="4"/>
          <w:numId w:val="1"/>
        </w:numPr>
        <w:rPr/>
      </w:pPr>
      <w:hyperlink r:id="rId13">
        <w:r>
          <w:rPr>
            <w:rStyle w:val="Hyperlink"/>
          </w:rPr>
          <w:t>&lt;Double click to insert sustainable design text for walls.&gt;</w:t>
        </w:r>
      </w:hyperlink>
    </w:p>
    <w:p>
      <w:pPr>
        <w:pStyle w:val="CMT"/>
        <w:rPr/>
      </w:pPr>
      <w:r>
        <w:rPr/>
        <w:t>Revise "Fire-Test-Response Characteristics" Paragraph below as required by governing code for panel location, occupancy classification, and whether sprinklered or not. Verify and insert requirements of authorities having jurisdiction; verify whether testing products as whole finish-assemblies complete with fabric is required for Project. Below is based on the 2012 IBC; see the Evaluations.</w:t>
      </w:r>
    </w:p>
    <w:p>
      <w:pPr>
        <w:pStyle w:val="PR1"/>
        <w:numPr>
          <w:ilvl w:val="4"/>
          <w:numId w:val="1"/>
        </w:numPr>
        <w:rPr/>
      </w:pPr>
      <w:r>
        <w:rPr/>
        <w:t>Fire-Test-Response Characteristics: Panels shall comply with "Surface-Burning Characteristics" or "Fire Growth Contribution" Subparagraph below, or both, as determined by testing identical products by UL or another testing and inspecting agency acceptable to authorities having jurisdiction:</w:t>
      </w:r>
    </w:p>
    <w:p>
      <w:pPr>
        <w:pStyle w:val="PR2"/>
        <w:numPr>
          <w:ilvl w:val="5"/>
          <w:numId w:val="1"/>
        </w:numPr>
        <w:spacing w:before="240" w:after="0"/>
        <w:rPr/>
      </w:pPr>
      <w:r>
        <w:rPr/>
        <w:t>Surface-Burning Characteristics: Comply with ASTM E84 or UL 723; testing by a qualified testing agency. Identify products with appropriate markings of applicable testing agency.</w:t>
      </w:r>
    </w:p>
    <w:p>
      <w:pPr>
        <w:pStyle w:val="CMT"/>
        <w:rPr/>
      </w:pPr>
      <w:r>
        <w:rPr/>
        <w:t>Value in "Flame-Spread Index" Subparagraph below is required for textile and expanded vinyl wall and ceiling coverings. Option in "Smoke-Developed Index" Subparagraph below is the maximum allowed.</w:t>
      </w:r>
    </w:p>
    <w:p>
      <w:pPr>
        <w:pStyle w:val="PR3"/>
        <w:numPr>
          <w:ilvl w:val="6"/>
          <w:numId w:val="1"/>
        </w:numPr>
        <w:spacing w:before="240" w:after="0"/>
        <w:rPr/>
      </w:pPr>
      <w:r>
        <w:rPr/>
        <w:t>Flame-Spread Index: 25 or less.</w:t>
      </w:r>
    </w:p>
    <w:p>
      <w:pPr>
        <w:pStyle w:val="PR3"/>
        <w:numPr>
          <w:ilvl w:val="6"/>
          <w:numId w:val="1"/>
        </w:numPr>
        <w:rPr/>
      </w:pPr>
      <w:r>
        <w:rPr/>
        <w:t>Smoke-Developed Index: [</w:t>
      </w:r>
      <w:r>
        <w:rPr>
          <w:b/>
        </w:rPr>
        <w:t>450</w:t>
      </w:r>
      <w:r>
        <w:rPr/>
        <w:t>] &lt;</w:t>
      </w:r>
      <w:r>
        <w:rPr>
          <w:b/>
        </w:rPr>
        <w:t>Insert value</w:t>
      </w:r>
      <w:r>
        <w:rPr/>
        <w:t>&gt; or less.</w:t>
      </w:r>
    </w:p>
    <w:p>
      <w:pPr>
        <w:pStyle w:val="PR2"/>
        <w:numPr>
          <w:ilvl w:val="5"/>
          <w:numId w:val="1"/>
        </w:numPr>
        <w:spacing w:before="240" w:after="0"/>
        <w:rPr/>
      </w:pPr>
      <w:r>
        <w:rPr/>
        <w:t>Fire Growth Contribution: Comply with acceptance criteria of local code and authorities having jurisdiction when tested according to NFPA 265 Method B Protocol or NFPA 286.</w:t>
      </w:r>
    </w:p>
    <w:p>
      <w:pPr>
        <w:pStyle w:val="ART"/>
        <w:numPr>
          <w:ilvl w:val="3"/>
          <w:numId w:val="1"/>
        </w:numPr>
        <w:ind w:hanging="0" w:left="0"/>
        <w:rPr/>
      </w:pPr>
      <w:r>
        <w:rPr/>
        <w:t>FABRIC-WRAPPED WALL PANELS</w:t>
      </w:r>
    </w:p>
    <w:p>
      <w:pPr>
        <w:pStyle w:val="CMT"/>
        <w:rPr/>
      </w:pPr>
      <w:r>
        <w:rPr/>
        <w:t>Copy paragraph below and re-edit for each product. It is intended as a guide if Project requires panels of varying sizes or characteristics.</w:t>
      </w:r>
    </w:p>
    <w:p>
      <w:pPr>
        <w:pStyle w:val="CMT"/>
        <w:rPr/>
      </w:pPr>
      <w:r>
        <w:rPr/>
        <w:t>Insert drawing designation. Use these designations on Drawings to identify each product.</w:t>
      </w:r>
    </w:p>
    <w:p>
      <w:pPr>
        <w:pStyle w:val="CMT"/>
        <w:rPr/>
      </w:pPr>
      <w:r>
        <w:rPr/>
        <w:t>Panel construction, details, and mounting vary with manufacturer and type of panel.</w:t>
      </w:r>
    </w:p>
    <w:p>
      <w:pPr>
        <w:pStyle w:val="PR1"/>
        <w:numPr>
          <w:ilvl w:val="4"/>
          <w:numId w:val="1"/>
        </w:numPr>
        <w:rPr/>
      </w:pPr>
      <w:r>
        <w:rPr/>
        <w:t>Fabric-Wrapped Wall Panel &lt;</w:t>
      </w:r>
      <w:r>
        <w:rPr>
          <w:b/>
        </w:rPr>
        <w:t>Insert drawing designation</w:t>
      </w:r>
      <w:r>
        <w:rPr/>
        <w:t>&gt;: Manufacturer's standard panel construction consisting of facing material [</w:t>
      </w:r>
      <w:r>
        <w:rPr>
          <w:b/>
        </w:rPr>
        <w:t>laminated to front face, edges, and back edge border of core</w:t>
      </w:r>
      <w:r>
        <w:rPr/>
        <w:t>] [</w:t>
      </w:r>
      <w:r>
        <w:rPr>
          <w:b/>
        </w:rPr>
        <w:t>stretched over front face of edge-framed core and bonded or attached to edges and back of frame</w:t>
      </w:r>
      <w:r>
        <w:rPr/>
        <w:t>] &lt;</w:t>
      </w:r>
      <w:r>
        <w:rPr>
          <w:b/>
        </w:rPr>
        <w:t>Insert description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Retain one or more of 12 subparagraphs below to suit Project; available characteristics, options, and features vary with manufacturer and product.</w:t>
      </w:r>
    </w:p>
    <w:p>
      <w:pPr>
        <w:pStyle w:val="PR2"/>
        <w:numPr>
          <w:ilvl w:val="5"/>
          <w:numId w:val="1"/>
        </w:numPr>
        <w:rPr/>
      </w:pPr>
      <w:r>
        <w:rPr/>
        <w:t>Panel Shape: [</w:t>
      </w:r>
      <w:r>
        <w:rPr>
          <w:b/>
        </w:rPr>
        <w:t>Flat</w:t>
      </w:r>
      <w:r>
        <w:rPr/>
        <w:t>] [</w:t>
      </w:r>
      <w:r>
        <w:rPr>
          <w:b/>
        </w:rPr>
        <w:t>As indicated on Drawings</w:t>
      </w:r>
      <w:r>
        <w:rPr/>
        <w:t>] &lt;</w:t>
      </w:r>
      <w:r>
        <w:rPr>
          <w:b/>
        </w:rPr>
        <w:t>Insert shape</w:t>
      </w:r>
      <w:r>
        <w:rPr/>
        <w:t>&gt;.</w:t>
      </w:r>
    </w:p>
    <w:p>
      <w:pPr>
        <w:pStyle w:val="PR2"/>
        <w:numPr>
          <w:ilvl w:val="5"/>
          <w:numId w:val="1"/>
        </w:numPr>
        <w:rPr/>
      </w:pPr>
      <w:r>
        <w:rPr/>
        <w:t>Mounting:</w:t>
      </w:r>
    </w:p>
    <w:p>
      <w:pPr>
        <w:pStyle w:val="CMT"/>
        <w:rPr/>
      </w:pPr>
      <w:r>
        <w:rPr/>
        <w:t>Retain one of first two subparagraphs below; revise to suit Project.</w:t>
      </w:r>
    </w:p>
    <w:p>
      <w:pPr>
        <w:pStyle w:val="PR3"/>
        <w:numPr>
          <w:ilvl w:val="6"/>
          <w:numId w:val="1"/>
        </w:numPr>
        <w:spacing w:before="240" w:after="0"/>
        <w:rPr/>
      </w:pPr>
      <w:r>
        <w:rPr/>
        <w:t>Edge mounted with splines secured to substrate.</w:t>
      </w:r>
    </w:p>
    <w:p>
      <w:pPr>
        <w:pStyle w:val="PR4"/>
        <w:numPr>
          <w:ilvl w:val="7"/>
          <w:numId w:val="1"/>
        </w:numPr>
        <w:spacing w:before="240" w:after="0"/>
        <w:rPr/>
      </w:pPr>
      <w:r>
        <w:rPr/>
        <w:t>Finish Color at Exposed Edges: [</w:t>
      </w:r>
      <w:r>
        <w:rPr>
          <w:b/>
        </w:rPr>
        <w:t>White</w:t>
      </w:r>
      <w:r>
        <w:rPr/>
        <w:t>] [</w:t>
      </w:r>
      <w:r>
        <w:rPr>
          <w:b/>
        </w:rPr>
        <w:t>Black</w:t>
      </w:r>
      <w:r>
        <w:rPr/>
        <w:t>] [</w:t>
      </w:r>
      <w:r>
        <w:rPr>
          <w:b/>
        </w:rPr>
        <w:t>Match color of facing material</w:t>
      </w:r>
      <w:r>
        <w:rPr/>
        <w:t>] [</w:t>
      </w:r>
      <w:r>
        <w:rPr>
          <w:b/>
        </w:rPr>
        <w:t>Match Architect's sample</w:t>
      </w:r>
      <w:r>
        <w:rPr/>
        <w:t>] [</w:t>
      </w:r>
      <w:r>
        <w:rPr>
          <w:b/>
        </w:rPr>
        <w:t>As selected by Architect from manufacturer's full range</w:t>
      </w:r>
      <w:r>
        <w:rPr/>
        <w:t>] &lt;</w:t>
      </w:r>
      <w:r>
        <w:rPr>
          <w:b/>
        </w:rPr>
        <w:t>Insert requirement</w:t>
      </w:r>
      <w:r>
        <w:rPr/>
        <w:t>&gt;.</w:t>
      </w:r>
    </w:p>
    <w:p>
      <w:pPr>
        <w:pStyle w:val="CMT"/>
        <w:rPr/>
      </w:pPr>
      <w:r>
        <w:rPr/>
        <w:t>Retain one or more options in first subparagraph below to suit Project, depending on weight of panel, substrate, installation appearance and tolerances, ease of replacement, and security considerations. If retaining more than one, indicate locations of each on Drawings or by inserts.</w:t>
      </w:r>
    </w:p>
    <w:p>
      <w:pPr>
        <w:pStyle w:val="PR3"/>
        <w:numPr>
          <w:ilvl w:val="6"/>
          <w:numId w:val="1"/>
        </w:numPr>
        <w:spacing w:before="240" w:after="0"/>
        <w:rPr/>
      </w:pPr>
      <w:r>
        <w:rPr/>
        <w:t>Back mounted with manufacturer's standard [</w:t>
      </w:r>
      <w:r>
        <w:rPr>
          <w:b/>
        </w:rPr>
        <w:t>adhesive</w:t>
      </w:r>
      <w:r>
        <w:rPr/>
        <w:t>] [</w:t>
      </w:r>
      <w:r>
        <w:rPr>
          <w:b/>
        </w:rPr>
        <w:t>adhesive tape strips</w:t>
      </w:r>
      <w:r>
        <w:rPr/>
        <w:t>] [</w:t>
      </w:r>
      <w:r>
        <w:rPr>
          <w:b/>
        </w:rPr>
        <w:t>hook-and-loop strips</w:t>
      </w:r>
      <w:r>
        <w:rPr/>
        <w:t>] [</w:t>
      </w:r>
      <w:r>
        <w:rPr>
          <w:b/>
        </w:rPr>
        <w:t>impaling clips</w:t>
      </w:r>
      <w:r>
        <w:rPr/>
        <w:t>] [</w:t>
      </w:r>
      <w:r>
        <w:rPr>
          <w:b/>
        </w:rPr>
        <w:t>magnetic devices</w:t>
      </w:r>
      <w:r>
        <w:rPr/>
        <w:t>] [</w:t>
      </w:r>
      <w:r>
        <w:rPr>
          <w:b/>
        </w:rPr>
        <w:t>metal clips or bar hangers</w:t>
      </w:r>
      <w:r>
        <w:rPr/>
        <w:t>], secured to substrate.</w:t>
      </w:r>
    </w:p>
    <w:p>
      <w:pPr>
        <w:pStyle w:val="CMT"/>
        <w:rPr/>
      </w:pPr>
      <w:r>
        <w:rPr/>
        <w:t>If retaining last option in "Core" Subparagraph below, indicate size and spacing of nailing strips on Drawings.</w:t>
      </w:r>
    </w:p>
    <w:p>
      <w:pPr>
        <w:pStyle w:val="PR2"/>
        <w:numPr>
          <w:ilvl w:val="5"/>
          <w:numId w:val="1"/>
        </w:numPr>
        <w:spacing w:before="240" w:after="0"/>
        <w:rPr/>
      </w:pPr>
      <w:r>
        <w:rPr/>
        <w:t>Core: [</w:t>
      </w:r>
      <w:r>
        <w:rPr>
          <w:b/>
        </w:rPr>
        <w:t>Manufacturer's standard</w:t>
      </w:r>
      <w:r>
        <w:rPr/>
        <w:t>] [</w:t>
      </w:r>
      <w:r>
        <w:rPr>
          <w:b/>
        </w:rPr>
        <w:t>Glass-fiber board</w:t>
      </w:r>
      <w:r>
        <w:rPr/>
        <w:t>] [</w:t>
      </w:r>
      <w:r>
        <w:rPr>
          <w:b/>
        </w:rPr>
        <w:t>Glass-fiber blanket</w:t>
      </w:r>
      <w:r>
        <w:rPr/>
        <w:t>] [</w:t>
      </w:r>
      <w:r>
        <w:rPr>
          <w:b/>
        </w:rPr>
        <w:t>Mineral-fiber board</w:t>
      </w:r>
      <w:r>
        <w:rPr/>
        <w:t>] [</w:t>
      </w:r>
      <w:r>
        <w:rPr>
          <w:b/>
        </w:rPr>
        <w:t>Cementitious-fiber board</w:t>
      </w:r>
      <w:r>
        <w:rPr/>
        <w:t>] [</w:t>
      </w:r>
      <w:r>
        <w:rPr>
          <w:b/>
        </w:rPr>
        <w:t>Medium-density fiberboard</w:t>
      </w:r>
      <w:r>
        <w:rPr/>
        <w:t>] [</w:t>
      </w:r>
      <w:r>
        <w:rPr>
          <w:b/>
        </w:rPr>
        <w:t>Particleboard</w:t>
      </w:r>
      <w:r>
        <w:rPr/>
        <w:t>] &lt;</w:t>
      </w:r>
      <w:r>
        <w:rPr>
          <w:b/>
        </w:rPr>
        <w:t>Insert requirement</w:t>
      </w:r>
      <w:r>
        <w:rPr/>
        <w:t>&gt;.[</w:t>
      </w:r>
      <w:r>
        <w:rPr>
          <w:b/>
        </w:rPr>
        <w:t> Provide wood or plywood nailing strips in core where indicated.</w:t>
      </w:r>
      <w:r>
        <w:rPr/>
        <w:t>]</w:t>
      </w:r>
    </w:p>
    <w:p>
      <w:pPr>
        <w:pStyle w:val="CMT"/>
        <w:rPr/>
      </w:pPr>
      <w:r>
        <w:rPr/>
        <w:t>Retain "Core-Face Layer" Subparagraph below if different face layer is required for the core material to make the panels impact resistant, tackable, or both.</w:t>
      </w:r>
    </w:p>
    <w:p>
      <w:pPr>
        <w:pStyle w:val="PR3"/>
        <w:numPr>
          <w:ilvl w:val="6"/>
          <w:numId w:val="1"/>
        </w:numPr>
        <w:spacing w:before="240" w:after="0"/>
        <w:rPr/>
      </w:pPr>
      <w:r>
        <w:rPr/>
        <w:t>Core-Face Layer: Manufacturer's standard [</w:t>
      </w:r>
      <w:r>
        <w:rPr>
          <w:b/>
        </w:rPr>
        <w:t>tackable, impact-resistant, high-density board</w:t>
      </w:r>
      <w:r>
        <w:rPr/>
        <w:t>] [</w:t>
      </w:r>
      <w:r>
        <w:rPr>
          <w:b/>
        </w:rPr>
        <w:t>impact-resistant, copolymer sheet</w:t>
      </w:r>
      <w:r>
        <w:rPr/>
        <w:t>] [</w:t>
      </w:r>
      <w:r>
        <w:rPr>
          <w:b/>
        </w:rPr>
        <w:t>cork</w:t>
      </w:r>
      <w:r>
        <w:rPr/>
        <w:t>] &lt;</w:t>
      </w:r>
      <w:r>
        <w:rPr>
          <w:b/>
        </w:rPr>
        <w:t>Insert requirement</w:t>
      </w:r>
      <w:r>
        <w:rPr/>
        <w:t>&gt;.</w:t>
      </w:r>
    </w:p>
    <w:p>
      <w:pPr>
        <w:pStyle w:val="CMT"/>
        <w:rPr/>
      </w:pPr>
      <w:r>
        <w:rPr/>
        <w:t>Retain "Core Overlay" Subparagraph below for puffy look over a hard core.</w:t>
      </w:r>
    </w:p>
    <w:p>
      <w:pPr>
        <w:pStyle w:val="PR2"/>
        <w:numPr>
          <w:ilvl w:val="5"/>
          <w:numId w:val="1"/>
        </w:numPr>
        <w:spacing w:before="240" w:after="0"/>
        <w:rPr/>
      </w:pPr>
      <w:r>
        <w:rPr/>
        <w:t>Core Overlay: Polyester batting [</w:t>
      </w:r>
      <w:r>
        <w:rPr>
          <w:rStyle w:val="IP"/>
          <w:b/>
        </w:rPr>
        <w:t>1/2 inch</w:t>
      </w:r>
      <w:r>
        <w:rPr>
          <w:rStyle w:val="SI"/>
          <w:b/>
        </w:rPr>
        <w:t xml:space="preserve"> (13 mm)</w:t>
      </w:r>
      <w:r>
        <w:rPr>
          <w:b/>
        </w:rPr>
        <w:t xml:space="preserve"> thick</w:t>
      </w:r>
      <w:r>
        <w:rPr/>
        <w:t>] [</w:t>
      </w:r>
      <w:r>
        <w:rPr>
          <w:b/>
        </w:rPr>
        <w:t>manufacturer's standard thickness</w:t>
      </w:r>
      <w:r>
        <w:rPr/>
        <w:t>] &lt;</w:t>
      </w:r>
      <w:r>
        <w:rPr>
          <w:b/>
        </w:rPr>
        <w:t>Insert dimension</w:t>
      </w:r>
      <w:r>
        <w:rPr/>
        <w:t>&gt;.</w:t>
      </w:r>
    </w:p>
    <w:p>
      <w:pPr>
        <w:pStyle w:val="CMT"/>
        <w:rPr/>
      </w:pPr>
      <w:r>
        <w:rPr/>
        <w:t>First option in "Edge Construction" Subparagraph below is most common and is used with glass- and mineral-fiber board cores. Last three options are sometimes used for panels with facing material stretched over front face of edge-framed core.</w:t>
      </w:r>
    </w:p>
    <w:p>
      <w:pPr>
        <w:pStyle w:val="PR2"/>
        <w:numPr>
          <w:ilvl w:val="5"/>
          <w:numId w:val="1"/>
        </w:numPr>
        <w:rPr/>
      </w:pPr>
      <w:r>
        <w:rPr/>
        <w:t>Edge Construction: Manufacturer's standard [</w:t>
      </w:r>
      <w:r>
        <w:rPr>
          <w:b/>
        </w:rPr>
        <w:t>chemically hardened core with no frame</w:t>
      </w:r>
      <w:r>
        <w:rPr/>
        <w:t>] [</w:t>
      </w:r>
      <w:r>
        <w:rPr>
          <w:b/>
        </w:rPr>
        <w:t>extruded-aluminum or zinc-coated, rolled-steel frame</w:t>
      </w:r>
      <w:r>
        <w:rPr/>
        <w:t>] [</w:t>
      </w:r>
      <w:r>
        <w:rPr>
          <w:b/>
        </w:rPr>
        <w:t>extruded PVC frame</w:t>
      </w:r>
      <w:r>
        <w:rPr/>
        <w:t>] [</w:t>
      </w:r>
      <w:r>
        <w:rPr>
          <w:b/>
        </w:rPr>
        <w:t>wood frame, rabbeted, and splined with glued joints and machined corners</w:t>
      </w:r>
      <w:r>
        <w:rPr/>
        <w:t>] &lt;</w:t>
      </w:r>
      <w:r>
        <w:rPr>
          <w:b/>
        </w:rPr>
        <w:t>Insert requirement</w:t>
      </w:r>
      <w:r>
        <w:rPr/>
        <w:t>&gt;.</w:t>
      </w:r>
    </w:p>
    <w:p>
      <w:pPr>
        <w:pStyle w:val="CMT"/>
        <w:rPr/>
      </w:pPr>
      <w:r>
        <w:rPr/>
        <w:t>Retain first option in "Edge Profile" Subparagraph below if edge mounting with splines is required; edges of splined panels are generally square. Revise subparagraph if long and short edges are required to have different profiles.</w:t>
      </w:r>
    </w:p>
    <w:p>
      <w:pPr>
        <w:pStyle w:val="PR2"/>
        <w:numPr>
          <w:ilvl w:val="5"/>
          <w:numId w:val="1"/>
        </w:numPr>
        <w:rPr/>
      </w:pPr>
      <w:r>
        <w:rPr/>
        <w:t>Edge Profile: [</w:t>
      </w:r>
      <w:r>
        <w:rPr>
          <w:b/>
        </w:rPr>
        <w:t>Long edges kerfed and rabbeted to receive splines</w:t>
      </w:r>
      <w:r>
        <w:rPr/>
        <w:t>] [</w:t>
      </w:r>
      <w:r>
        <w:rPr>
          <w:b/>
        </w:rPr>
        <w:t>Chamfered (beveled)</w:t>
      </w:r>
      <w:r>
        <w:rPr/>
        <w:t>] [</w:t>
      </w:r>
      <w:r>
        <w:rPr>
          <w:b/>
        </w:rPr>
        <w:t>Eased (small radius)</w:t>
      </w:r>
      <w:r>
        <w:rPr/>
        <w:t>] [</w:t>
      </w:r>
      <w:r>
        <w:rPr>
          <w:b/>
        </w:rPr>
        <w:t>Mitered (beveled to a point)</w:t>
      </w:r>
      <w:r>
        <w:rPr/>
        <w:t>] [</w:t>
      </w:r>
      <w:r>
        <w:rPr>
          <w:b/>
        </w:rPr>
        <w:t>Radiused (bullnosed)</w:t>
      </w:r>
      <w:r>
        <w:rPr/>
        <w:t>] [</w:t>
      </w:r>
      <w:r>
        <w:rPr>
          <w:b/>
        </w:rPr>
        <w:t>Square</w:t>
      </w:r>
      <w:r>
        <w:rPr/>
        <w:t>] [</w:t>
      </w:r>
      <w:r>
        <w:rPr>
          <w:b/>
        </w:rPr>
        <w:t>Custom profile as indicated on Drawings</w:t>
      </w:r>
      <w:r>
        <w:rPr/>
        <w:t>] &lt;</w:t>
      </w:r>
      <w:r>
        <w:rPr>
          <w:b/>
        </w:rPr>
        <w:t>Insert profile</w:t>
      </w:r>
      <w:r>
        <w:rPr/>
        <w:t>&gt;.</w:t>
      </w:r>
    </w:p>
    <w:p>
      <w:pPr>
        <w:pStyle w:val="PR2"/>
        <w:numPr>
          <w:ilvl w:val="5"/>
          <w:numId w:val="1"/>
        </w:numPr>
        <w:rPr/>
      </w:pPr>
      <w:r>
        <w:rPr/>
        <w:t>Corner Detail in Elevation: [</w:t>
      </w:r>
      <w:r>
        <w:rPr>
          <w:b/>
        </w:rPr>
        <w:t>Square</w:t>
      </w:r>
      <w:r>
        <w:rPr/>
        <w:t>] [</w:t>
      </w:r>
      <w:r>
        <w:rPr>
          <w:b/>
        </w:rPr>
        <w:t>Round, radius as indicated on Drawings</w:t>
      </w:r>
      <w:r>
        <w:rPr/>
        <w:t>] [</w:t>
      </w:r>
      <w:r>
        <w:rPr>
          <w:b/>
        </w:rPr>
        <w:t>Custom as indicated on Drawings</w:t>
      </w:r>
      <w:r>
        <w:rPr/>
        <w:t>] &lt;</w:t>
      </w:r>
      <w:r>
        <w:rPr>
          <w:b/>
        </w:rPr>
        <w:t>Insert description</w:t>
      </w:r>
      <w:r>
        <w:rPr/>
        <w:t>&gt; with continuous edge profile indicated.</w:t>
      </w:r>
    </w:p>
    <w:p>
      <w:pPr>
        <w:pStyle w:val="PR2"/>
        <w:numPr>
          <w:ilvl w:val="5"/>
          <w:numId w:val="1"/>
        </w:numPr>
        <w:rPr/>
      </w:pPr>
      <w:r>
        <w:rPr/>
        <w:t>Reveals between Panels: [</w:t>
      </w:r>
      <w:r>
        <w:rPr>
          <w:b/>
        </w:rPr>
        <w:t>Recessed</w:t>
      </w:r>
      <w:r>
        <w:rPr/>
        <w:t>] [</w:t>
      </w:r>
      <w:r>
        <w:rPr>
          <w:b/>
        </w:rPr>
        <w:t>Flush</w:t>
      </w:r>
      <w:r>
        <w:rPr/>
        <w:t>] [</w:t>
      </w:r>
      <w:r>
        <w:rPr>
          <w:b/>
        </w:rPr>
        <w:t>Projecting</w:t>
      </w:r>
      <w:r>
        <w:rPr/>
        <w:t>] reveals [</w:t>
      </w:r>
      <w:r>
        <w:rPr>
          <w:b/>
        </w:rPr>
        <w:t>as selected by Architect from manufacturer's full range</w:t>
      </w:r>
      <w:r>
        <w:rPr/>
        <w:t>] [</w:t>
      </w:r>
      <w:r>
        <w:rPr>
          <w:b/>
        </w:rPr>
        <w:t>as indicated on Drawings</w:t>
      </w:r>
      <w:r>
        <w:rPr/>
        <w:t>] &lt;</w:t>
      </w:r>
      <w:r>
        <w:rPr>
          <w:b/>
        </w:rPr>
        <w:t>Insert requirement</w:t>
      </w:r>
      <w:r>
        <w:rPr/>
        <w:t>&gt;.</w:t>
      </w:r>
    </w:p>
    <w:p>
      <w:pPr>
        <w:pStyle w:val="CMT"/>
        <w:rPr/>
      </w:pPr>
      <w:r>
        <w:rPr/>
        <w:t>Generally, indicate facing material on Drawings or insert, in "Facing Material" Subparagraph below, drawing designation of facing material specified in "Materials" Article.</w:t>
      </w:r>
    </w:p>
    <w:p>
      <w:pPr>
        <w:pStyle w:val="PR2"/>
        <w:numPr>
          <w:ilvl w:val="5"/>
          <w:numId w:val="1"/>
        </w:numPr>
        <w:rPr/>
      </w:pPr>
      <w:r>
        <w:rPr/>
        <w:t>Facing Material: [</w:t>
      </w:r>
      <w:r>
        <w:rPr>
          <w:b/>
        </w:rPr>
        <w:t>Owner-furnished material</w:t>
      </w:r>
      <w:r>
        <w:rPr/>
        <w:t>] [</w:t>
      </w:r>
      <w:r>
        <w:rPr>
          <w:b/>
        </w:rPr>
        <w:t>As indicated on Drawings</w:t>
      </w:r>
      <w:r>
        <w:rPr/>
        <w:t>] &lt;</w:t>
      </w:r>
      <w:r>
        <w:rPr>
          <w:b/>
        </w:rPr>
        <w:t>Insert drawing designation</w:t>
      </w:r>
      <w:r>
        <w:rPr/>
        <w:t>&gt;.</w:t>
      </w:r>
    </w:p>
    <w:p>
      <w:pPr>
        <w:pStyle w:val="PR2"/>
        <w:numPr>
          <w:ilvl w:val="5"/>
          <w:numId w:val="1"/>
        </w:numPr>
        <w:rPr/>
      </w:pPr>
      <w:r>
        <w:rPr/>
        <w:t>Nominal [</w:t>
      </w:r>
      <w:r>
        <w:rPr>
          <w:b/>
        </w:rPr>
        <w:t>Core</w:t>
      </w:r>
      <w:r>
        <w:rPr/>
        <w:t>] [</w:t>
      </w:r>
      <w:r>
        <w:rPr>
          <w:b/>
        </w:rPr>
        <w:t>Overall Panel</w:t>
      </w:r>
      <w:r>
        <w:rPr/>
        <w:t>] Thickness: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(51 mm)</w:t>
      </w:r>
      <w:r>
        <w:rPr/>
        <w:t>] [</w:t>
      </w:r>
      <w:r>
        <w:rPr>
          <w:b/>
        </w:rPr>
        <w:t>As indicated on Drawings</w:t>
      </w:r>
      <w:r>
        <w:rPr/>
        <w:t>] &lt;</w:t>
      </w:r>
      <w:r>
        <w:rPr>
          <w:b/>
        </w:rPr>
        <w:t>Insert dimension</w:t>
      </w:r>
      <w:r>
        <w:rPr/>
        <w:t>&gt;.</w:t>
      </w:r>
    </w:p>
    <w:p>
      <w:pPr>
        <w:pStyle w:val="PR2"/>
        <w:numPr>
          <w:ilvl w:val="5"/>
          <w:numId w:val="1"/>
        </w:numPr>
        <w:rPr/>
      </w:pPr>
      <w:r>
        <w:rPr/>
        <w:t>Panel Width: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48 inches</w:t>
      </w:r>
      <w:r>
        <w:rPr>
          <w:rStyle w:val="SI"/>
          <w:b/>
        </w:rPr>
        <w:t xml:space="preserve"> (1220 mm)</w:t>
      </w:r>
      <w:r>
        <w:rPr/>
        <w:t>] [</w:t>
      </w:r>
      <w:r>
        <w:rPr>
          <w:b/>
        </w:rPr>
        <w:t>As indicated on Drawings</w:t>
      </w:r>
      <w:r>
        <w:rPr/>
        <w:t>] &lt;</w:t>
      </w:r>
      <w:r>
        <w:rPr>
          <w:b/>
        </w:rPr>
        <w:t>Insert dimension</w:t>
      </w:r>
      <w:r>
        <w:rPr/>
        <w:t>&gt;.</w:t>
      </w:r>
    </w:p>
    <w:p>
      <w:pPr>
        <w:pStyle w:val="PR2"/>
        <w:numPr>
          <w:ilvl w:val="5"/>
          <w:numId w:val="1"/>
        </w:numPr>
        <w:rPr/>
      </w:pPr>
      <w:r>
        <w:rPr/>
        <w:t>Panel Height: [</w:t>
      </w:r>
      <w:r>
        <w:rPr>
          <w:rStyle w:val="IP"/>
          <w:b/>
        </w:rPr>
        <w:t>72 inches</w:t>
      </w:r>
      <w:r>
        <w:rPr>
          <w:rStyle w:val="SI"/>
          <w:b/>
        </w:rPr>
        <w:t xml:space="preserve"> (1829 mm)</w:t>
      </w:r>
      <w:r>
        <w:rPr/>
        <w:t>] [</w:t>
      </w:r>
      <w:r>
        <w:rPr>
          <w:rStyle w:val="IP"/>
          <w:b/>
        </w:rPr>
        <w:t>96 inches</w:t>
      </w:r>
      <w:r>
        <w:rPr>
          <w:rStyle w:val="SI"/>
          <w:b/>
        </w:rPr>
        <w:t xml:space="preserve"> (2438 mm)</w:t>
      </w:r>
      <w:r>
        <w:rPr/>
        <w:t>] [</w:t>
      </w:r>
      <w:r>
        <w:rPr>
          <w:rStyle w:val="IP"/>
          <w:b/>
        </w:rPr>
        <w:t>108 inches</w:t>
      </w:r>
      <w:r>
        <w:rPr>
          <w:rStyle w:val="SI"/>
          <w:b/>
        </w:rPr>
        <w:t xml:space="preserve"> (2743 mm)</w:t>
      </w:r>
      <w:r>
        <w:rPr/>
        <w:t>] [</w:t>
      </w:r>
      <w:r>
        <w:rPr>
          <w:rStyle w:val="IP"/>
          <w:b/>
        </w:rPr>
        <w:t>120 inches</w:t>
      </w:r>
      <w:r>
        <w:rPr>
          <w:rStyle w:val="SI"/>
          <w:b/>
        </w:rPr>
        <w:t xml:space="preserve"> (3048 mm)</w:t>
      </w:r>
      <w:r>
        <w:rPr/>
        <w:t>] [</w:t>
      </w:r>
      <w:r>
        <w:rPr>
          <w:b/>
        </w:rPr>
        <w:t>As indicated on Drawings</w:t>
      </w:r>
      <w:r>
        <w:rPr/>
        <w:t>] &lt;</w:t>
      </w:r>
      <w:r>
        <w:rPr>
          <w:b/>
        </w:rPr>
        <w:t>Insert dimension</w:t>
      </w:r>
      <w:r>
        <w:rPr/>
        <w:t>&gt;.</w:t>
      </w:r>
    </w:p>
    <w:p>
      <w:pPr>
        <w:pStyle w:val="ART"/>
        <w:numPr>
          <w:ilvl w:val="3"/>
          <w:numId w:val="1"/>
        </w:numPr>
        <w:ind w:hanging="0" w:left="0"/>
        <w:rPr/>
      </w:pPr>
      <w:r>
        <w:rPr/>
        <w:t>MATERIALS</w:t>
      </w:r>
    </w:p>
    <w:p>
      <w:pPr>
        <w:pStyle w:val="PR1"/>
        <w:numPr>
          <w:ilvl w:val="4"/>
          <w:numId w:val="1"/>
        </w:numPr>
        <w:rPr/>
      </w:pPr>
      <w:r>
        <w:rPr/>
        <w:t>Sustainable Design Requirements:</w:t>
      </w:r>
    </w:p>
    <w:p>
      <w:pPr>
        <w:pStyle w:val="PR2"/>
        <w:numPr>
          <w:ilvl w:val="5"/>
          <w:numId w:val="1"/>
        </w:numPr>
        <w:spacing w:before="240" w:after="0"/>
        <w:rPr/>
      </w:pPr>
      <w:hyperlink r:id="rId15">
        <w:r>
          <w:rPr>
            <w:rStyle w:val="Hyperlink"/>
          </w:rPr>
          <w:t>&lt;Double click to insert sustainable design text for composite wood products.&gt;</w:t>
        </w:r>
      </w:hyperlink>
    </w:p>
    <w:p>
      <w:pPr>
        <w:pStyle w:val="PR2"/>
        <w:numPr>
          <w:ilvl w:val="5"/>
          <w:numId w:val="1"/>
        </w:numPr>
        <w:rPr/>
      </w:pPr>
      <w:hyperlink r:id="rId16">
        <w:r>
          <w:rPr>
            <w:rStyle w:val="Hyperlink"/>
          </w:rPr>
          <w:t>&lt;Double click to insert sustainable design text for recycled content.&gt;</w:t>
        </w:r>
      </w:hyperlink>
    </w:p>
    <w:p>
      <w:pPr>
        <w:pStyle w:val="PR2"/>
        <w:numPr>
          <w:ilvl w:val="5"/>
          <w:numId w:val="1"/>
        </w:numPr>
        <w:rPr/>
      </w:pPr>
      <w:hyperlink r:id="rId17">
        <w:r>
          <w:rPr>
            <w:rStyle w:val="Hyperlink"/>
          </w:rPr>
          <w:t>&lt;Double click to insert sustainable design text for regional materials.&gt;</w:t>
        </w:r>
      </w:hyperlink>
    </w:p>
    <w:p>
      <w:pPr>
        <w:pStyle w:val="PR2"/>
        <w:numPr>
          <w:ilvl w:val="5"/>
          <w:numId w:val="1"/>
        </w:numPr>
        <w:rPr/>
      </w:pPr>
      <w:hyperlink r:id="rId18">
        <w:r>
          <w:rPr>
            <w:rStyle w:val="Hyperlink"/>
          </w:rPr>
          <w:t>&lt;Double click to insert sustainable design text for certified wood.&gt;</w:t>
        </w:r>
      </w:hyperlink>
    </w:p>
    <w:p>
      <w:pPr>
        <w:pStyle w:val="CMT"/>
        <w:rPr/>
      </w:pPr>
      <w:r>
        <w:rPr/>
        <w:t>Core materials vary with manufacturer. If retaining "Manufacturer's standard" option in "Core Materials" Paragraph below, usually delete 11 subparagraphs specifying core materials. Coordinate with "Fabric-Wrapped Wall Panels" Article.</w:t>
      </w:r>
    </w:p>
    <w:p>
      <w:pPr>
        <w:pStyle w:val="PR1"/>
        <w:numPr>
          <w:ilvl w:val="4"/>
          <w:numId w:val="1"/>
        </w:numPr>
        <w:rPr/>
      </w:pPr>
      <w:r>
        <w:rPr/>
        <w:t>Core Materials:[</w:t>
      </w:r>
      <w:r>
        <w:rPr>
          <w:b/>
        </w:rPr>
        <w:t> Manufacturer's standard.</w:t>
      </w:r>
      <w:r>
        <w:rPr/>
        <w:t>]</w:t>
      </w:r>
    </w:p>
    <w:p>
      <w:pPr>
        <w:pStyle w:val="PR2"/>
        <w:numPr>
          <w:ilvl w:val="5"/>
          <w:numId w:val="1"/>
        </w:numPr>
        <w:spacing w:before="240" w:after="0"/>
        <w:rPr/>
      </w:pPr>
      <w:r>
        <w:rPr/>
        <w:t>Glass-Fiber Board: ASTM C612; of type standard with manufacturer; nominal density of [</w:t>
      </w:r>
      <w:r>
        <w:rPr>
          <w:rStyle w:val="IP"/>
          <w:b/>
        </w:rPr>
        <w:t>6 to 7 lb/cu. ft.</w:t>
      </w:r>
      <w:r>
        <w:rPr>
          <w:rStyle w:val="SI"/>
          <w:b/>
        </w:rPr>
        <w:t xml:space="preserve"> (96 to 112 kg/cu. m)</w:t>
      </w:r>
      <w:r>
        <w:rPr/>
        <w:t>] &lt;</w:t>
      </w:r>
      <w:r>
        <w:rPr>
          <w:b/>
        </w:rPr>
        <w:t>Insert value</w:t>
      </w:r>
      <w:r>
        <w:rPr/>
        <w:t>&gt;, unfaced, and dimensionally stable, molded rigid board; and with maximum flame-spread and smoke-developed indexes of 25 and 50, respectively.</w:t>
      </w:r>
    </w:p>
    <w:p>
      <w:pPr>
        <w:pStyle w:val="CMT"/>
        <w:rPr/>
      </w:pPr>
      <w:r>
        <w:rPr/>
        <w:t>Retain last option in "Glass-Fiber Blanket" Subparagraph below for tackable glass-fiber blanket core.</w:t>
      </w:r>
    </w:p>
    <w:p>
      <w:pPr>
        <w:pStyle w:val="PR2"/>
        <w:numPr>
          <w:ilvl w:val="5"/>
          <w:numId w:val="1"/>
        </w:numPr>
        <w:rPr/>
      </w:pPr>
      <w:r>
        <w:rPr/>
        <w:t>Glass-Fiber Blanket: ASTM C612, ASTM C553, or ASTM C665; of type standard with manufacturer; nominal density of [</w:t>
      </w:r>
      <w:r>
        <w:rPr>
          <w:rStyle w:val="IP"/>
          <w:b/>
        </w:rPr>
        <w:t>3 to 4 lb/cu. ft.</w:t>
      </w:r>
      <w:r>
        <w:rPr>
          <w:rStyle w:val="SI"/>
          <w:b/>
        </w:rPr>
        <w:t xml:space="preserve"> (48 to 64 kg/cu. m)</w:t>
      </w:r>
      <w:r>
        <w:rPr/>
        <w:t>] &lt;</w:t>
      </w:r>
      <w:r>
        <w:rPr>
          <w:b/>
        </w:rPr>
        <w:t>Insert value</w:t>
      </w:r>
      <w:r>
        <w:rPr/>
        <w:t>&gt;; flexible[</w:t>
      </w:r>
      <w:r>
        <w:rPr>
          <w:b/>
        </w:rPr>
        <w:t>; with tackable, thermally bonded, white glass-fiber mat facing;</w:t>
      </w:r>
      <w:r>
        <w:rPr/>
        <w:t>] and with maximum flame-spread and smoke-developed indexes of 25 and 50, respectively.</w:t>
      </w:r>
    </w:p>
    <w:p>
      <w:pPr>
        <w:pStyle w:val="PR2"/>
        <w:numPr>
          <w:ilvl w:val="5"/>
          <w:numId w:val="1"/>
        </w:numPr>
        <w:rPr/>
      </w:pPr>
      <w:r>
        <w:rPr/>
        <w:t>Mineral-Fiber Board: Maximum flame-spread and smoke-developed indexes of 25 and 10, respectively; minimum density of [</w:t>
      </w:r>
      <w:r>
        <w:rPr>
          <w:rStyle w:val="IP"/>
          <w:b/>
        </w:rPr>
        <w:t>13 lb/cu. ft.</w:t>
      </w:r>
      <w:r>
        <w:rPr>
          <w:rStyle w:val="SI"/>
          <w:b/>
        </w:rPr>
        <w:t xml:space="preserve"> (208 kg/cu. m)</w:t>
      </w:r>
      <w:r>
        <w:rPr/>
        <w:t>] [</w:t>
      </w:r>
      <w:r>
        <w:rPr>
          <w:rStyle w:val="IP"/>
          <w:b/>
        </w:rPr>
        <w:t>20 lb/cu. ft.</w:t>
      </w:r>
      <w:r>
        <w:rPr>
          <w:rStyle w:val="SI"/>
          <w:b/>
        </w:rPr>
        <w:t xml:space="preserve"> (320 kg/cu. m)</w:t>
      </w:r>
      <w:r>
        <w:rPr/>
        <w:t>].</w:t>
      </w:r>
    </w:p>
    <w:p>
      <w:pPr>
        <w:pStyle w:val="PR2"/>
        <w:numPr>
          <w:ilvl w:val="5"/>
          <w:numId w:val="1"/>
        </w:numPr>
        <w:rPr/>
      </w:pPr>
      <w:r>
        <w:rPr/>
        <w:t>Cementitious-Fiber Board: Density of not less than [</w:t>
      </w:r>
      <w:r>
        <w:rPr>
          <w:rStyle w:val="IP"/>
          <w:b/>
        </w:rPr>
        <w:t>20 lb/cu. ft.</w:t>
      </w:r>
      <w:r>
        <w:rPr>
          <w:rStyle w:val="SI"/>
          <w:b/>
        </w:rPr>
        <w:t xml:space="preserve"> (320 kg/cu. m)</w:t>
      </w:r>
      <w:r>
        <w:rPr/>
        <w:t>] &lt;</w:t>
      </w:r>
      <w:r>
        <w:rPr>
          <w:b/>
        </w:rPr>
        <w:t>Insert value</w:t>
      </w:r>
      <w:r>
        <w:rPr/>
        <w:t>&gt;.</w:t>
      </w:r>
    </w:p>
    <w:p>
      <w:pPr>
        <w:pStyle w:val="PR2"/>
        <w:numPr>
          <w:ilvl w:val="5"/>
          <w:numId w:val="1"/>
        </w:numPr>
        <w:rPr/>
      </w:pPr>
      <w:r>
        <w:rPr/>
        <w:t>Medium-Density Fiberboard: Panels complying with ANSI A208.2, [</w:t>
      </w:r>
      <w:r>
        <w:rPr>
          <w:b/>
        </w:rPr>
        <w:t>grade to suit performance requirements</w:t>
      </w:r>
      <w:r>
        <w:rPr/>
        <w:t>] [</w:t>
      </w:r>
      <w:r>
        <w:rPr>
          <w:b/>
        </w:rPr>
        <w:t>Grade 130</w:t>
      </w:r>
      <w:r>
        <w:rPr/>
        <w:t>] &lt;</w:t>
      </w:r>
      <w:r>
        <w:rPr>
          <w:b/>
        </w:rPr>
        <w:t>Insert grade</w:t>
      </w:r>
      <w:r>
        <w:rPr/>
        <w:t>&gt;.</w:t>
      </w:r>
    </w:p>
    <w:p>
      <w:pPr>
        <w:pStyle w:val="PR3"/>
        <w:numPr>
          <w:ilvl w:val="6"/>
          <w:numId w:val="1"/>
        </w:numPr>
        <w:spacing w:before="240" w:after="0"/>
        <w:rPr/>
      </w:pPr>
      <w:r>
        <w:rPr/>
        <w:t>Fire-retardant panels made from softwood fibers, synthetic resins, and fire-retardant chemicals mixed together at time of panel manufacture to achieve flame-spread index of 25 or less and smoke-developed index of 200 or less per ASTM E84 or UL 723.</w:t>
      </w:r>
    </w:p>
    <w:p>
      <w:pPr>
        <w:pStyle w:val="PR2"/>
        <w:numPr>
          <w:ilvl w:val="5"/>
          <w:numId w:val="1"/>
        </w:numPr>
        <w:spacing w:before="240" w:after="0"/>
        <w:rPr/>
      </w:pPr>
      <w:r>
        <w:rPr/>
        <w:t>Particleboard: Panels complying with ANSI A208.1, [</w:t>
      </w:r>
      <w:r>
        <w:rPr>
          <w:b/>
        </w:rPr>
        <w:t>grade to suit performance requirements</w:t>
      </w:r>
      <w:r>
        <w:rPr/>
        <w:t>] [</w:t>
      </w:r>
      <w:r>
        <w:rPr>
          <w:b/>
        </w:rPr>
        <w:t>Grade M-2</w:t>
      </w:r>
      <w:r>
        <w:rPr/>
        <w:t>] &lt;</w:t>
      </w:r>
      <w:r>
        <w:rPr>
          <w:b/>
        </w:rPr>
        <w:t>Insert grade</w:t>
      </w:r>
      <w:r>
        <w:rPr/>
        <w:t>&gt;.</w:t>
      </w:r>
    </w:p>
    <w:p>
      <w:pPr>
        <w:pStyle w:val="PR3"/>
        <w:numPr>
          <w:ilvl w:val="6"/>
          <w:numId w:val="1"/>
        </w:numPr>
        <w:spacing w:before="240" w:after="0"/>
        <w:rPr/>
      </w:pPr>
      <w:r>
        <w:rPr/>
        <w:t>Fire-retardant panels made from softwood particles and fire-retardant chemicals mixed together at time of panel manufacture to achieve flame-spread index of 25 or less and smoke-developed index of 25 or less per ASTM E84 or UL 723.</w:t>
      </w:r>
    </w:p>
    <w:p>
      <w:pPr>
        <w:pStyle w:val="CMT"/>
        <w:rPr/>
      </w:pPr>
      <w:r>
        <w:rPr/>
        <w:t>Retain "Tackable, Impact-Resistant, High-Density Board for Face Layer" Subparagraph below for tackable face layer over glass-fiber board core. This layer provides tackability and some impact resistance.</w:t>
      </w:r>
    </w:p>
    <w:p>
      <w:pPr>
        <w:pStyle w:val="PR2"/>
        <w:numPr>
          <w:ilvl w:val="5"/>
          <w:numId w:val="1"/>
        </w:numPr>
        <w:spacing w:before="240" w:after="0"/>
        <w:rPr/>
      </w:pPr>
      <w:r>
        <w:rPr/>
        <w:t xml:space="preserve">Tackable, Impact-Resistant, High-Density Board for Face Layer: </w:t>
      </w:r>
      <w:r>
        <w:rPr>
          <w:rStyle w:val="IP"/>
        </w:rPr>
        <w:t>1/8-inch-</w:t>
      </w:r>
      <w:r>
        <w:rPr>
          <w:rStyle w:val="SI"/>
        </w:rPr>
        <w:t xml:space="preserve"> (3.2-mm-)</w:t>
      </w:r>
      <w:r>
        <w:rPr/>
        <w:t xml:space="preserve"> thick layer of compressed, molded glass-fiber board with a nominal density of </w:t>
      </w:r>
      <w:r>
        <w:rPr>
          <w:rStyle w:val="IP"/>
        </w:rPr>
        <w:t>16 to 18 lb/cu. ft.</w:t>
      </w:r>
      <w:r>
        <w:rPr>
          <w:rStyle w:val="SI"/>
        </w:rPr>
        <w:t xml:space="preserve"> (256 to 288 kg/cu. m)</w:t>
      </w:r>
      <w:r>
        <w:rPr/>
        <w:t xml:space="preserve"> laminated to face of core.</w:t>
      </w:r>
    </w:p>
    <w:p>
      <w:pPr>
        <w:pStyle w:val="CMT"/>
        <w:rPr/>
      </w:pPr>
      <w:r>
        <w:rPr/>
        <w:t>Retain "Impact-Resistant, Copolymer Sheet for Face Layer" Subparagraph below for high-abuse locations.</w:t>
      </w:r>
    </w:p>
    <w:p>
      <w:pPr>
        <w:pStyle w:val="PR2"/>
        <w:numPr>
          <w:ilvl w:val="5"/>
          <w:numId w:val="1"/>
        </w:numPr>
        <w:rPr/>
      </w:pPr>
      <w:r>
        <w:rPr/>
        <w:t xml:space="preserve">Impact-Resistant, Copolymer Sheet for Face Layer: </w:t>
      </w:r>
      <w:r>
        <w:rPr>
          <w:rStyle w:val="IP"/>
        </w:rPr>
        <w:t>1/16- to 1/8-inch-</w:t>
      </w:r>
      <w:r>
        <w:rPr>
          <w:rStyle w:val="SI"/>
        </w:rPr>
        <w:t xml:space="preserve"> (1.6- to 3.2-mm-)</w:t>
      </w:r>
      <w:r>
        <w:rPr/>
        <w:t xml:space="preserve"> thick layer of perforated, noncombustible, copolymer sheet laminated to face of core.</w:t>
      </w:r>
    </w:p>
    <w:p>
      <w:pPr>
        <w:pStyle w:val="CMT"/>
        <w:rPr/>
      </w:pPr>
      <w:r>
        <w:rPr/>
        <w:t>Material in "Cork for Face Layer" Subparagraph below is available as a tackable face layer from only a few manufacturers. Verify availability before retaining.</w:t>
      </w:r>
    </w:p>
    <w:p>
      <w:pPr>
        <w:pStyle w:val="PR2"/>
        <w:numPr>
          <w:ilvl w:val="5"/>
          <w:numId w:val="1"/>
        </w:numPr>
        <w:rPr/>
      </w:pPr>
      <w:r>
        <w:rPr/>
        <w:t xml:space="preserve">Cork for Face Layer: Single </w:t>
      </w:r>
      <w:r>
        <w:rPr>
          <w:rStyle w:val="IP"/>
        </w:rPr>
        <w:t>1/8-inch-</w:t>
      </w:r>
      <w:r>
        <w:rPr>
          <w:rStyle w:val="SI"/>
        </w:rPr>
        <w:t xml:space="preserve"> (3.2-mm-)</w:t>
      </w:r>
      <w:r>
        <w:rPr/>
        <w:t xml:space="preserve"> thick seamless sheet of compressed fine-grain cork, bulletin board quality.</w:t>
      </w:r>
    </w:p>
    <w:p>
      <w:pPr>
        <w:pStyle w:val="CMT"/>
        <w:rPr/>
      </w:pPr>
      <w:r>
        <w:rPr/>
        <w:t>Retain "Core Overlay" Subparagraph below for puffy look over a hard core.</w:t>
      </w:r>
    </w:p>
    <w:p>
      <w:pPr>
        <w:pStyle w:val="PR2"/>
        <w:numPr>
          <w:ilvl w:val="5"/>
          <w:numId w:val="1"/>
        </w:numPr>
        <w:rPr/>
      </w:pPr>
      <w:r>
        <w:rPr/>
        <w:t>Core Overlay: Flame-retardant, compressible, fiberfill, polyester batting.</w:t>
      </w:r>
    </w:p>
    <w:p>
      <w:pPr>
        <w:pStyle w:val="CMT"/>
        <w:rPr/>
      </w:pPr>
      <w:r>
        <w:rPr/>
        <w:t>Retain "Wood and Plywood" Subparagraph below for wood or plywood nailing strips or wood frame and edges; revise to suit Project. Requirements for fire-retardant treatment are based on the 2012 IBC.</w:t>
      </w:r>
    </w:p>
    <w:p>
      <w:pPr>
        <w:pStyle w:val="PR2"/>
        <w:numPr>
          <w:ilvl w:val="5"/>
          <w:numId w:val="1"/>
        </w:numPr>
        <w:rPr/>
      </w:pPr>
      <w:r>
        <w:rPr/>
        <w:t>Wood and Plywood: Manufacturer's standard plywood or clear, vertical grain, straight, kiln-dried hardwood.</w:t>
      </w:r>
    </w:p>
    <w:p>
      <w:pPr>
        <w:pStyle w:val="PR3"/>
        <w:numPr>
          <w:ilvl w:val="6"/>
          <w:numId w:val="1"/>
        </w:numPr>
        <w:spacing w:before="240" w:after="0"/>
        <w:rPr/>
      </w:pPr>
      <w:r>
        <w:rPr/>
        <w:t xml:space="preserve">Fire-retardant treated by pressure process with a flame-spread index of 25 or less when tested according to ASTM E84 or UL 723, and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4"/>
        <w:numPr>
          <w:ilvl w:val="7"/>
          <w:numId w:val="1"/>
        </w:numPr>
        <w:spacing w:before="240" w:after="0"/>
        <w:rPr/>
      </w:pPr>
      <w:r>
        <w:rPr/>
        <w:t>Treated material are to have a moisture content of 28 percent or less when tested according to ASTM D3201/D3201M at 92 percent relative humidity.</w:t>
      </w:r>
    </w:p>
    <w:p>
      <w:pPr>
        <w:pStyle w:val="PR4"/>
        <w:numPr>
          <w:ilvl w:val="7"/>
          <w:numId w:val="1"/>
        </w:numPr>
        <w:rPr/>
      </w:pPr>
      <w:r>
        <w:rPr/>
        <w:t>Kiln-dry material after treatment to 19 percent for lumber and 15 percent or less for plywood.</w:t>
      </w:r>
    </w:p>
    <w:p>
      <w:pPr>
        <w:pStyle w:val="CMT"/>
        <w:rPr/>
      </w:pPr>
      <w:r>
        <w:rPr/>
        <w:t>Copy first paragraph below and re-edit for each product.</w:t>
      </w:r>
    </w:p>
    <w:p>
      <w:pPr>
        <w:pStyle w:val="CMT"/>
        <w:rPr/>
      </w:pPr>
      <w:r>
        <w:rPr/>
        <w:t>Insert drawing designation. Use these designations on Drawings to identify each facing material.</w:t>
      </w:r>
    </w:p>
    <w:p>
      <w:pPr>
        <w:pStyle w:val="CMT"/>
        <w:rPr/>
      </w:pPr>
      <w:r>
        <w:rPr/>
        <w:t>Owner-furnished facing material must be acceptable to panel manufacturer; see the Evaluations.</w:t>
      </w:r>
    </w:p>
    <w:p>
      <w:pPr>
        <w:pStyle w:val="PR1"/>
        <w:numPr>
          <w:ilvl w:val="4"/>
          <w:numId w:val="1"/>
        </w:numPr>
        <w:rPr/>
      </w:pPr>
      <w:r>
        <w:rPr/>
        <w:t>Facing Material &lt;</w:t>
      </w:r>
      <w:r>
        <w:rPr>
          <w:b/>
        </w:rPr>
        <w:t>Insert drawing designation</w:t>
      </w:r>
      <w:r>
        <w:rPr/>
        <w:t>&gt;: Fabric from same dye lot; color and pattern [</w:t>
      </w:r>
      <w:r>
        <w:rPr>
          <w:b/>
        </w:rPr>
        <w:t>as indicated by manufacturer's designations</w:t>
      </w:r>
      <w:r>
        <w:rPr/>
        <w:t>] [</w:t>
      </w:r>
      <w:r>
        <w:rPr>
          <w:b/>
        </w:rPr>
        <w:t>matching Architect's samples</w:t>
      </w:r>
      <w:r>
        <w:rPr/>
        <w:t>] [</w:t>
      </w:r>
      <w:r>
        <w:rPr>
          <w:b/>
        </w:rPr>
        <w:t>as selected by Architect from manufacturer's full range</w:t>
      </w:r>
      <w:r>
        <w:rPr/>
        <w:t>] [</w:t>
      </w:r>
      <w:r>
        <w:rPr>
          <w:b/>
        </w:rPr>
        <w:t>as indicated on Drawings</w:t>
      </w:r>
      <w:r>
        <w:rPr/>
        <w:t>] &lt;</w:t>
      </w:r>
      <w:r>
        <w:rPr>
          <w:b/>
        </w:rPr>
        <w:t>Insert requirement</w:t>
      </w:r>
      <w:r>
        <w:rPr/>
        <w:t>&gt;.</w:t>
      </w:r>
    </w:p>
    <w:p>
      <w:pPr>
        <w:pStyle w:val="CMT"/>
        <w:rPr/>
      </w:pPr>
      <w:r>
        <w:rPr/>
        <w:t>Retain or delete subparagraphs below to coordinate with option retained in last paragraph above.</w:t>
      </w:r>
    </w:p>
    <w:p>
      <w:pPr>
        <w:pStyle w:val="PR2"/>
        <w:numPr>
          <w:ilvl w:val="5"/>
          <w:numId w:val="1"/>
        </w:numPr>
        <w:spacing w:before="240" w:after="0"/>
        <w:rPr/>
      </w:pPr>
      <w:r>
        <w:rPr/>
        <w:t>Manufacturer: &lt;</w:t>
      </w:r>
      <w:r>
        <w:rPr>
          <w:b/>
        </w:rPr>
        <w:t>Insert manufacturer's name</w:t>
      </w:r>
      <w:r>
        <w:rPr/>
        <w:t>&gt;.</w:t>
      </w:r>
    </w:p>
    <w:p>
      <w:pPr>
        <w:pStyle w:val="PR2"/>
        <w:numPr>
          <w:ilvl w:val="5"/>
          <w:numId w:val="1"/>
        </w:numPr>
        <w:rPr/>
      </w:pPr>
      <w:r>
        <w:rPr/>
        <w:t>Product Line/Pattern: &lt;</w:t>
      </w:r>
      <w:r>
        <w:rPr>
          <w:b/>
        </w:rPr>
        <w:t>Insert product name or designation</w:t>
      </w:r>
      <w:r>
        <w:rPr/>
        <w:t>&gt;.</w:t>
      </w:r>
    </w:p>
    <w:p>
      <w:pPr>
        <w:pStyle w:val="PR2"/>
        <w:numPr>
          <w:ilvl w:val="5"/>
          <w:numId w:val="1"/>
        </w:numPr>
        <w:rPr/>
      </w:pPr>
      <w:r>
        <w:rPr/>
        <w:t>Pattern Repeat: &lt;</w:t>
      </w:r>
      <w:r>
        <w:rPr>
          <w:b/>
        </w:rPr>
        <w:t>Insert requirement</w:t>
      </w:r>
      <w:r>
        <w:rPr/>
        <w:t>&gt;.</w:t>
      </w:r>
    </w:p>
    <w:p>
      <w:pPr>
        <w:pStyle w:val="PR2"/>
        <w:numPr>
          <w:ilvl w:val="5"/>
          <w:numId w:val="1"/>
        </w:numPr>
        <w:rPr/>
      </w:pPr>
      <w:r>
        <w:rPr/>
        <w:t>Style Number: &lt;</w:t>
      </w:r>
      <w:r>
        <w:rPr>
          <w:b/>
        </w:rPr>
        <w:t>Insert number</w:t>
      </w:r>
      <w:r>
        <w:rPr/>
        <w:t>&gt;.</w:t>
      </w:r>
    </w:p>
    <w:p>
      <w:pPr>
        <w:pStyle w:val="PR2"/>
        <w:numPr>
          <w:ilvl w:val="5"/>
          <w:numId w:val="1"/>
        </w:numPr>
        <w:rPr/>
      </w:pPr>
      <w:r>
        <w:rPr/>
        <w:t>Color: &lt;</w:t>
      </w:r>
      <w:r>
        <w:rPr>
          <w:b/>
        </w:rPr>
        <w:t>Insert name or number, or both</w:t>
      </w:r>
      <w:r>
        <w:rPr/>
        <w:t>&gt;.</w:t>
      </w:r>
    </w:p>
    <w:p>
      <w:pPr>
        <w:pStyle w:val="PR2"/>
        <w:numPr>
          <w:ilvl w:val="5"/>
          <w:numId w:val="1"/>
        </w:numPr>
        <w:rPr/>
      </w:pPr>
      <w:r>
        <w:rPr/>
        <w:t>Fiber Content: [</w:t>
      </w:r>
      <w:r>
        <w:rPr>
          <w:b/>
        </w:rPr>
        <w:t>100</w:t>
      </w:r>
      <w:r>
        <w:rPr/>
        <w:t>] &lt;</w:t>
      </w:r>
      <w:r>
        <w:rPr>
          <w:b/>
        </w:rPr>
        <w:t>Insert number</w:t>
      </w:r>
      <w:r>
        <w:rPr/>
        <w:t>&gt; percent [</w:t>
      </w:r>
      <w:r>
        <w:rPr>
          <w:b/>
        </w:rPr>
        <w:t>woven polyester</w:t>
      </w:r>
      <w:r>
        <w:rPr/>
        <w:t>] [</w:t>
      </w:r>
      <w:r>
        <w:rPr>
          <w:b/>
        </w:rPr>
        <w:t>nonwoven polyester</w:t>
      </w:r>
      <w:r>
        <w:rPr/>
        <w:t>] [</w:t>
      </w:r>
      <w:r>
        <w:rPr>
          <w:b/>
        </w:rPr>
        <w:t>polyolefin</w:t>
      </w:r>
      <w:r>
        <w:rPr/>
        <w:t>] [</w:t>
      </w:r>
      <w:r>
        <w:rPr>
          <w:b/>
        </w:rPr>
        <w:t>vinyl</w:t>
      </w:r>
      <w:r>
        <w:rPr/>
        <w:t>] &lt;</w:t>
      </w:r>
      <w:r>
        <w:rPr>
          <w:b/>
        </w:rPr>
        <w:t>Insert fiber requirement</w:t>
      </w:r>
      <w:r>
        <w:rPr/>
        <w:t>&gt;.</w:t>
      </w:r>
    </w:p>
    <w:p>
      <w:pPr>
        <w:pStyle w:val="PR2"/>
        <w:numPr>
          <w:ilvl w:val="5"/>
          <w:numId w:val="1"/>
        </w:numPr>
        <w:rPr/>
      </w:pPr>
      <w:r>
        <w:rPr/>
        <w:t>Width: [</w:t>
      </w:r>
      <w:r>
        <w:rPr>
          <w:rStyle w:val="IP"/>
          <w:b/>
        </w:rPr>
        <w:t>54 inches</w:t>
      </w:r>
      <w:r>
        <w:rPr>
          <w:rStyle w:val="SI"/>
          <w:b/>
        </w:rPr>
        <w:t xml:space="preserve"> (1371 mm)</w:t>
      </w:r>
      <w:r>
        <w:rPr/>
        <w:t>] [</w:t>
      </w:r>
      <w:r>
        <w:rPr>
          <w:rStyle w:val="IP"/>
          <w:b/>
        </w:rPr>
        <w:t>66 inches</w:t>
      </w:r>
      <w:r>
        <w:rPr>
          <w:rStyle w:val="SI"/>
          <w:b/>
        </w:rPr>
        <w:t xml:space="preserve"> (1676 mm)</w:t>
      </w:r>
      <w:r>
        <w:rPr/>
        <w:t>] &lt;</w:t>
      </w:r>
      <w:r>
        <w:rPr>
          <w:b/>
        </w:rPr>
        <w:t>Insert dimension</w:t>
      </w:r>
      <w:r>
        <w:rPr/>
        <w:t>&gt;.</w:t>
      </w:r>
    </w:p>
    <w:p>
      <w:pPr>
        <w:pStyle w:val="PR2"/>
        <w:numPr>
          <w:ilvl w:val="5"/>
          <w:numId w:val="1"/>
        </w:numPr>
        <w:rPr/>
      </w:pPr>
      <w:r>
        <w:rPr/>
        <w:t>Source: &lt;</w:t>
      </w:r>
      <w:r>
        <w:rPr>
          <w:b/>
        </w:rPr>
        <w:t>Insert fabric-vendor's name</w:t>
      </w:r>
      <w:r>
        <w:rPr/>
        <w:t>&gt;.</w:t>
      </w:r>
    </w:p>
    <w:p>
      <w:pPr>
        <w:pStyle w:val="CMT"/>
        <w:rPr/>
      </w:pPr>
      <w:r>
        <w:rPr/>
        <w:t>Retain treatments in "Applied Treatments" Subparagraph below to suit Project. Treatments may affect appearance and may not be offered or recommended by panel manufacturer.</w:t>
      </w:r>
    </w:p>
    <w:p>
      <w:pPr>
        <w:pStyle w:val="PR2"/>
        <w:numPr>
          <w:ilvl w:val="5"/>
          <w:numId w:val="1"/>
        </w:numPr>
        <w:rPr/>
      </w:pPr>
      <w:r>
        <w:rPr/>
        <w:t>Applied Treatments: [</w:t>
      </w:r>
      <w:r>
        <w:rPr>
          <w:b/>
        </w:rPr>
        <w:t>Stain resistance</w:t>
      </w:r>
      <w:r>
        <w:rPr/>
        <w:t>] [</w:t>
      </w:r>
      <w:r>
        <w:rPr>
          <w:b/>
        </w:rPr>
        <w:t>flame-retardant</w:t>
      </w:r>
      <w:r>
        <w:rPr/>
        <w:t>] [</w:t>
      </w:r>
      <w:r>
        <w:rPr>
          <w:b/>
        </w:rPr>
        <w:t>acrylic backing, single coat</w:t>
      </w:r>
      <w:r>
        <w:rPr/>
        <w:t>] [</w:t>
      </w:r>
      <w:r>
        <w:rPr>
          <w:b/>
        </w:rPr>
        <w:t>acrylic backing, double coat</w:t>
      </w:r>
      <w:r>
        <w:rPr/>
        <w:t>] [</w:t>
      </w:r>
      <w:r>
        <w:rPr>
          <w:b/>
        </w:rPr>
        <w:t>latex backing</w:t>
      </w:r>
      <w:r>
        <w:rPr/>
        <w:t>] [</w:t>
      </w:r>
      <w:r>
        <w:rPr>
          <w:b/>
        </w:rPr>
        <w:t>foam backing</w:t>
      </w:r>
      <w:r>
        <w:rPr/>
        <w:t>] [</w:t>
      </w:r>
      <w:r>
        <w:rPr>
          <w:b/>
        </w:rPr>
        <w:t>and</w:t>
      </w:r>
      <w:r>
        <w:rPr/>
        <w:t>] [</w:t>
      </w:r>
      <w:r>
        <w:rPr>
          <w:b/>
        </w:rPr>
        <w:t>knit backing</w:t>
      </w:r>
      <w:r>
        <w:rPr/>
        <w:t>] &lt;</w:t>
      </w:r>
      <w:r>
        <w:rPr>
          <w:b/>
        </w:rPr>
        <w:t>Insert treatment</w:t>
      </w:r>
      <w:r>
        <w:rPr/>
        <w:t>&gt;.</w:t>
      </w:r>
    </w:p>
    <w:p>
      <w:pPr>
        <w:pStyle w:val="CMT"/>
        <w:rPr/>
      </w:pPr>
      <w:r>
        <w:rPr/>
        <w:t>Retain "Lining Material" Subparagraph below if required. Lining material may be required by manufacturers for acceptable appearance of panels. Insert material designation, from "Lining Material" Paragraph below, only if manufacturer's standard fabric might be unacceptable.</w:t>
      </w:r>
    </w:p>
    <w:p>
      <w:pPr>
        <w:pStyle w:val="PR2"/>
        <w:numPr>
          <w:ilvl w:val="5"/>
          <w:numId w:val="1"/>
        </w:numPr>
        <w:rPr/>
      </w:pPr>
      <w:r>
        <w:rPr/>
        <w:t>Lining Material: [</w:t>
      </w:r>
      <w:r>
        <w:rPr>
          <w:b/>
        </w:rPr>
        <w:t>Manufacturer's standard fabric for each use indicated</w:t>
      </w:r>
      <w:r>
        <w:rPr/>
        <w:t>] &lt;</w:t>
      </w:r>
      <w:r>
        <w:rPr>
          <w:b/>
        </w:rPr>
        <w:t>Insert material designation</w:t>
      </w:r>
      <w:r>
        <w:rPr/>
        <w:t>&gt;.</w:t>
      </w:r>
    </w:p>
    <w:p>
      <w:pPr>
        <w:pStyle w:val="CMT"/>
        <w:rPr/>
      </w:pPr>
      <w:r>
        <w:rPr/>
        <w:t>Retain first paragraph below to identify a lining material, if required, by material designation. Copy paragraph below and re-edit for each product.</w:t>
      </w:r>
    </w:p>
    <w:p>
      <w:pPr>
        <w:pStyle w:val="CMT"/>
        <w:rPr/>
      </w:pPr>
      <w:r>
        <w:rPr/>
        <w:t>Insert material designation. Use these designations in "Facing Material" Paragraph to identify each lining material.</w:t>
      </w:r>
    </w:p>
    <w:p>
      <w:pPr>
        <w:pStyle w:val="CMT"/>
        <w:rPr/>
      </w:pPr>
      <w:r>
        <w:rPr/>
        <w:t>Owner-furnished lining material must be acceptable to panel manufacturer; see the Evaluations.</w:t>
      </w:r>
    </w:p>
    <w:p>
      <w:pPr>
        <w:pStyle w:val="PR1"/>
        <w:numPr>
          <w:ilvl w:val="4"/>
          <w:numId w:val="1"/>
        </w:numPr>
        <w:rPr/>
      </w:pPr>
      <w:r>
        <w:rPr/>
        <w:t>Lining Material &lt;</w:t>
      </w:r>
      <w:r>
        <w:rPr>
          <w:b/>
        </w:rPr>
        <w:t>Insert material designation</w:t>
      </w:r>
      <w:r>
        <w:rPr/>
        <w:t>&gt;: Fabric [</w:t>
      </w:r>
      <w:r>
        <w:rPr>
          <w:b/>
        </w:rPr>
        <w:t>as indicated by manufacturer's designations</w:t>
      </w:r>
      <w:r>
        <w:rPr/>
        <w:t>] [</w:t>
      </w:r>
      <w:r>
        <w:rPr>
          <w:b/>
        </w:rPr>
        <w:t>matching Architect's samples</w:t>
      </w:r>
      <w:r>
        <w:rPr/>
        <w:t>] [</w:t>
      </w:r>
      <w:r>
        <w:rPr>
          <w:b/>
        </w:rPr>
        <w:t>as selected by Architect from manufacturer's full range</w:t>
      </w:r>
      <w:r>
        <w:rPr/>
        <w:t>] [</w:t>
      </w:r>
      <w:r>
        <w:rPr>
          <w:b/>
        </w:rPr>
        <w:t>as indicated on Drawings</w:t>
      </w:r>
      <w:r>
        <w:rPr/>
        <w:t>] &lt;</w:t>
      </w:r>
      <w:r>
        <w:rPr>
          <w:b/>
        </w:rPr>
        <w:t>Insert requirement</w:t>
      </w:r>
      <w:r>
        <w:rPr/>
        <w:t>&gt;.</w:t>
      </w:r>
    </w:p>
    <w:p>
      <w:pPr>
        <w:pStyle w:val="CMT"/>
        <w:rPr/>
      </w:pPr>
      <w:r>
        <w:rPr/>
        <w:t>Retain or delete subparagraphs below to coordinate with option retained in last paragraph above.</w:t>
      </w:r>
    </w:p>
    <w:p>
      <w:pPr>
        <w:pStyle w:val="PR2"/>
        <w:numPr>
          <w:ilvl w:val="5"/>
          <w:numId w:val="1"/>
        </w:numPr>
        <w:spacing w:before="240" w:after="0"/>
        <w:rPr/>
      </w:pPr>
      <w:r>
        <w:rPr/>
        <w:t>Manufacturer: &lt;</w:t>
      </w:r>
      <w:r>
        <w:rPr>
          <w:b/>
        </w:rPr>
        <w:t>Insert manufacturer's name</w:t>
      </w:r>
      <w:r>
        <w:rPr/>
        <w:t>&gt;.</w:t>
      </w:r>
    </w:p>
    <w:p>
      <w:pPr>
        <w:pStyle w:val="PR2"/>
        <w:numPr>
          <w:ilvl w:val="5"/>
          <w:numId w:val="1"/>
        </w:numPr>
        <w:rPr/>
      </w:pPr>
      <w:r>
        <w:rPr/>
        <w:t>Product Line: &lt;</w:t>
      </w:r>
      <w:r>
        <w:rPr>
          <w:b/>
        </w:rPr>
        <w:t>Insert product name or designation</w:t>
      </w:r>
      <w:r>
        <w:rPr/>
        <w:t>&gt;.</w:t>
      </w:r>
    </w:p>
    <w:p>
      <w:pPr>
        <w:pStyle w:val="PR2"/>
        <w:numPr>
          <w:ilvl w:val="5"/>
          <w:numId w:val="1"/>
        </w:numPr>
        <w:rPr/>
      </w:pPr>
      <w:r>
        <w:rPr/>
        <w:t>Style Number: &lt;</w:t>
      </w:r>
      <w:r>
        <w:rPr>
          <w:b/>
        </w:rPr>
        <w:t>Insert number</w:t>
      </w:r>
      <w:r>
        <w:rPr/>
        <w:t>&gt;.</w:t>
      </w:r>
    </w:p>
    <w:p>
      <w:pPr>
        <w:pStyle w:val="PR2"/>
        <w:numPr>
          <w:ilvl w:val="5"/>
          <w:numId w:val="1"/>
        </w:numPr>
        <w:rPr/>
      </w:pPr>
      <w:r>
        <w:rPr/>
        <w:t>Color: [</w:t>
      </w:r>
      <w:r>
        <w:rPr>
          <w:b/>
        </w:rPr>
        <w:t>White</w:t>
      </w:r>
      <w:r>
        <w:rPr/>
        <w:t>] &lt;</w:t>
      </w:r>
      <w:r>
        <w:rPr>
          <w:b/>
        </w:rPr>
        <w:t>Insert name or number, or both</w:t>
      </w:r>
      <w:r>
        <w:rPr/>
        <w:t>&gt;.</w:t>
      </w:r>
    </w:p>
    <w:p>
      <w:pPr>
        <w:pStyle w:val="PR2"/>
        <w:numPr>
          <w:ilvl w:val="5"/>
          <w:numId w:val="1"/>
        </w:numPr>
        <w:rPr/>
      </w:pPr>
      <w:r>
        <w:rPr/>
        <w:t>Fiber Content: &lt;</w:t>
      </w:r>
      <w:r>
        <w:rPr>
          <w:b/>
        </w:rPr>
        <w:t>Insert content by percentage and fiber type</w:t>
      </w:r>
      <w:r>
        <w:rPr/>
        <w:t>&gt;.</w:t>
      </w:r>
    </w:p>
    <w:p>
      <w:pPr>
        <w:pStyle w:val="PR2"/>
        <w:numPr>
          <w:ilvl w:val="5"/>
          <w:numId w:val="1"/>
        </w:numPr>
        <w:rPr/>
      </w:pPr>
      <w:r>
        <w:rPr/>
        <w:t>Width: [</w:t>
      </w:r>
      <w:r>
        <w:rPr>
          <w:rStyle w:val="IP"/>
          <w:b/>
        </w:rPr>
        <w:t>54 inches</w:t>
      </w:r>
      <w:r>
        <w:rPr>
          <w:rStyle w:val="SI"/>
          <w:b/>
        </w:rPr>
        <w:t xml:space="preserve"> (1371 mm)</w:t>
      </w:r>
      <w:r>
        <w:rPr/>
        <w:t>] [</w:t>
      </w:r>
      <w:r>
        <w:rPr>
          <w:rStyle w:val="IP"/>
          <w:b/>
        </w:rPr>
        <w:t>66 inches</w:t>
      </w:r>
      <w:r>
        <w:rPr>
          <w:rStyle w:val="SI"/>
          <w:b/>
        </w:rPr>
        <w:t xml:space="preserve"> (1676 mm)</w:t>
      </w:r>
      <w:r>
        <w:rPr/>
        <w:t>] &lt;</w:t>
      </w:r>
      <w:r>
        <w:rPr>
          <w:b/>
        </w:rPr>
        <w:t>Insert dimension</w:t>
      </w:r>
      <w:r>
        <w:rPr/>
        <w:t>&gt;.</w:t>
      </w:r>
    </w:p>
    <w:p>
      <w:pPr>
        <w:pStyle w:val="PR2"/>
        <w:numPr>
          <w:ilvl w:val="5"/>
          <w:numId w:val="1"/>
        </w:numPr>
        <w:rPr/>
      </w:pPr>
      <w:r>
        <w:rPr/>
        <w:t>Source: &lt;</w:t>
      </w:r>
      <w:r>
        <w:rPr>
          <w:b/>
        </w:rPr>
        <w:t>Insert fabric-vendor's name</w:t>
      </w:r>
      <w:r>
        <w:rPr/>
        <w:t>&gt;.</w:t>
      </w:r>
    </w:p>
    <w:p>
      <w:pPr>
        <w:pStyle w:val="CMT"/>
        <w:rPr/>
      </w:pPr>
      <w:r>
        <w:rPr/>
        <w:t>Retain treatments in "Applied Treatments" Subparagraph below to suit Project. Treatments may affect appearance of panels and may not be offered or recommended by panel manufacturer.</w:t>
      </w:r>
    </w:p>
    <w:p>
      <w:pPr>
        <w:pStyle w:val="PR2"/>
        <w:numPr>
          <w:ilvl w:val="5"/>
          <w:numId w:val="1"/>
        </w:numPr>
        <w:rPr/>
      </w:pPr>
      <w:r>
        <w:rPr/>
        <w:t>Applied Treatments: [</w:t>
      </w:r>
      <w:r>
        <w:rPr>
          <w:b/>
        </w:rPr>
        <w:t>Stain resistance</w:t>
      </w:r>
      <w:r>
        <w:rPr/>
        <w:t>] [</w:t>
      </w:r>
      <w:r>
        <w:rPr>
          <w:b/>
        </w:rPr>
        <w:t>and</w:t>
      </w:r>
      <w:r>
        <w:rPr/>
        <w:t>] [</w:t>
      </w:r>
      <w:r>
        <w:rPr>
          <w:b/>
        </w:rPr>
        <w:t>flame retardant</w:t>
      </w:r>
      <w:r>
        <w:rPr/>
        <w:t>] &lt;</w:t>
      </w:r>
      <w:r>
        <w:rPr>
          <w:b/>
        </w:rPr>
        <w:t>Insert treatment</w:t>
      </w:r>
      <w:r>
        <w:rPr/>
        <w:t>&gt;.</w:t>
      </w:r>
    </w:p>
    <w:p>
      <w:pPr>
        <w:pStyle w:val="PR1"/>
        <w:numPr>
          <w:ilvl w:val="4"/>
          <w:numId w:val="1"/>
        </w:numPr>
        <w:rPr/>
      </w:pPr>
      <w:r>
        <w:rPr/>
        <w:t>Mounting Devices: Concealed on back of panel, recommended by manufacturer to support weight of panel, and as follows:</w:t>
      </w:r>
    </w:p>
    <w:p>
      <w:pPr>
        <w:pStyle w:val="CMT"/>
        <w:rPr/>
      </w:pPr>
      <w:r>
        <w:rPr/>
        <w:t>Retain one or more of 12 subparagraphs below to suit Project. Combination attachment systems are also available from manufacturers; insert if required.</w:t>
      </w:r>
    </w:p>
    <w:p>
      <w:pPr>
        <w:pStyle w:val="PR2"/>
        <w:numPr>
          <w:ilvl w:val="5"/>
          <w:numId w:val="1"/>
        </w:numPr>
        <w:spacing w:before="240" w:after="0"/>
        <w:rPr/>
      </w:pPr>
      <w:r>
        <w:rPr/>
        <w:t>Splines: Manufacturer's standard concealed metal or plastic splines that engage the kerfed edges of the panel, with other moldings and trim for interior corners, exterior corners, and exposed edges, with factory-applied finish on exposed items.</w:t>
      </w:r>
    </w:p>
    <w:p>
      <w:pPr>
        <w:pStyle w:val="PR2"/>
        <w:numPr>
          <w:ilvl w:val="5"/>
          <w:numId w:val="1"/>
        </w:numPr>
        <w:rPr/>
      </w:pPr>
      <w:hyperlink r:id="rId19">
        <w:r>
          <w:rPr>
            <w:rStyle w:val="Hyperlink"/>
          </w:rPr>
          <w:t>&lt;Double click to insert sustainable design text for VOC content of adhesive.&gt;</w:t>
        </w:r>
      </w:hyperlink>
    </w:p>
    <w:p>
      <w:pPr>
        <w:pStyle w:val="PR2"/>
        <w:numPr>
          <w:ilvl w:val="5"/>
          <w:numId w:val="1"/>
        </w:numPr>
        <w:rPr/>
      </w:pPr>
      <w:hyperlink r:id="rId20">
        <w:r>
          <w:rPr>
            <w:rStyle w:val="Hyperlink"/>
          </w:rPr>
          <w:t>&lt;Double click to insert sustainable design text for adhesives.&gt;</w:t>
        </w:r>
      </w:hyperlink>
    </w:p>
    <w:p>
      <w:pPr>
        <w:pStyle w:val="PR2"/>
        <w:numPr>
          <w:ilvl w:val="5"/>
          <w:numId w:val="1"/>
        </w:numPr>
        <w:rPr/>
      </w:pPr>
      <w:r>
        <w:rPr/>
        <w:t>Adhesive Tape Strips: [</w:t>
      </w:r>
      <w:r>
        <w:rPr>
          <w:b/>
        </w:rPr>
        <w:t xml:space="preserve">Manufacturer's standard </w:t>
      </w:r>
      <w:r>
        <w:rPr>
          <w:rStyle w:val="IP"/>
          <w:b/>
        </w:rPr>
        <w:t>1/16-inch-</w:t>
      </w:r>
      <w:r>
        <w:rPr>
          <w:rStyle w:val="SI"/>
          <w:b/>
        </w:rPr>
        <w:t xml:space="preserve"> (1.6-mm-)</w:t>
      </w:r>
      <w:r>
        <w:rPr>
          <w:b/>
        </w:rPr>
        <w:t xml:space="preserve"> thick, double-sided foam tape</w:t>
      </w:r>
      <w:r>
        <w:rPr/>
        <w:t>] &lt;</w:t>
      </w:r>
      <w:r>
        <w:rPr>
          <w:b/>
        </w:rPr>
        <w:t>Insert requirement</w:t>
      </w:r>
      <w:r>
        <w:rPr/>
        <w:t>&gt;.</w:t>
      </w:r>
    </w:p>
    <w:p>
      <w:pPr>
        <w:pStyle w:val="PR2"/>
        <w:numPr>
          <w:ilvl w:val="5"/>
          <w:numId w:val="1"/>
        </w:numPr>
        <w:rPr/>
      </w:pPr>
      <w:r>
        <w:rPr/>
        <w:t>Hook-and-Loop Strips: [</w:t>
      </w:r>
      <w:r>
        <w:rPr>
          <w:b/>
        </w:rPr>
        <w:t>Manufacturer's standard</w:t>
      </w:r>
      <w:r>
        <w:rPr/>
        <w:t>] &lt;</w:t>
      </w:r>
      <w:r>
        <w:rPr>
          <w:b/>
        </w:rPr>
        <w:t>Insert requirement</w:t>
      </w:r>
      <w:r>
        <w:rPr/>
        <w:t>&gt;.</w:t>
      </w:r>
    </w:p>
    <w:p>
      <w:pPr>
        <w:pStyle w:val="PR2"/>
        <w:numPr>
          <w:ilvl w:val="5"/>
          <w:numId w:val="1"/>
        </w:numPr>
        <w:rPr/>
      </w:pPr>
      <w:r>
        <w:rPr/>
        <w:t>Impaling Clips: [</w:t>
      </w:r>
      <w:r>
        <w:rPr>
          <w:b/>
        </w:rPr>
        <w:t>Manufacturer's standard</w:t>
      </w:r>
      <w:r>
        <w:rPr/>
        <w:t>] &lt;</w:t>
      </w:r>
      <w:r>
        <w:rPr>
          <w:b/>
        </w:rPr>
        <w:t>Insert requirement</w:t>
      </w:r>
      <w:r>
        <w:rPr/>
        <w:t>&gt;.</w:t>
      </w:r>
    </w:p>
    <w:p>
      <w:pPr>
        <w:pStyle w:val="PR2"/>
        <w:numPr>
          <w:ilvl w:val="5"/>
          <w:numId w:val="1"/>
        </w:numPr>
        <w:rPr/>
      </w:pPr>
      <w:r>
        <w:rPr/>
        <w:t>Magnetic Strip or Devices: [</w:t>
      </w:r>
      <w:r>
        <w:rPr>
          <w:b/>
        </w:rPr>
        <w:t>Manufacturer's standard</w:t>
      </w:r>
      <w:r>
        <w:rPr/>
        <w:t>] &lt;</w:t>
      </w:r>
      <w:r>
        <w:rPr>
          <w:b/>
        </w:rPr>
        <w:t>Insert requirement</w:t>
      </w:r>
      <w:r>
        <w:rPr/>
        <w:t>&gt;.</w:t>
      </w:r>
    </w:p>
    <w:p>
      <w:pPr>
        <w:pStyle w:val="PR2"/>
        <w:numPr>
          <w:ilvl w:val="5"/>
          <w:numId w:val="1"/>
        </w:numPr>
        <w:rPr/>
      </w:pPr>
      <w:r>
        <w:rPr/>
        <w:t>Metal Clips or Bar Hangers: Manufacturer's standard two-part metal "Z" clips, with one part of each clip mechanically attached to back of panel and the other part to substrate, designed to permit unit removal.</w:t>
      </w:r>
    </w:p>
    <w:p>
      <w:pPr>
        <w:pStyle w:val="ART"/>
        <w:numPr>
          <w:ilvl w:val="3"/>
          <w:numId w:val="1"/>
        </w:numPr>
        <w:ind w:hanging="0" w:left="0"/>
        <w:rPr/>
      </w:pPr>
      <w:r>
        <w:rPr/>
        <w:t>FABRICATION</w:t>
      </w:r>
    </w:p>
    <w:p>
      <w:pPr>
        <w:pStyle w:val="PR1"/>
        <w:numPr>
          <w:ilvl w:val="4"/>
          <w:numId w:val="1"/>
        </w:numPr>
        <w:rPr/>
      </w:pPr>
      <w:r>
        <w:rPr/>
        <w:t>Standard Construction: Use manufacturer's standard construction unless otherwise indicated; with facing material applied to face, edges, and back border of dimensionally stable core; and with rigid edges to reinforce panel perimeter against warpage and damage.</w:t>
      </w:r>
    </w:p>
    <w:p>
      <w:pPr>
        <w:pStyle w:val="PR1"/>
        <w:numPr>
          <w:ilvl w:val="4"/>
          <w:numId w:val="1"/>
        </w:numPr>
        <w:rPr/>
      </w:pPr>
      <w:r>
        <w:rPr/>
        <w:t>Edge Hardening: For [</w:t>
      </w:r>
      <w:r>
        <w:rPr>
          <w:b/>
        </w:rPr>
        <w:t>glass-fiber board</w:t>
      </w:r>
      <w:r>
        <w:rPr/>
        <w:t>] [</w:t>
      </w:r>
      <w:r>
        <w:rPr>
          <w:b/>
        </w:rPr>
        <w:t>and</w:t>
      </w:r>
      <w:r>
        <w:rPr/>
        <w:t>] [</w:t>
      </w:r>
      <w:r>
        <w:rPr>
          <w:b/>
        </w:rPr>
        <w:t>mineral-fiber board</w:t>
      </w:r>
      <w:r>
        <w:rPr/>
        <w:t>] cores, chemically harden core edges and areas of core where mounting devices are attached.</w:t>
      </w:r>
    </w:p>
    <w:p>
      <w:pPr>
        <w:pStyle w:val="CMT"/>
        <w:rPr/>
      </w:pPr>
      <w:r>
        <w:rPr/>
        <w:t>Retain "Core-Face Layer( and Core Overlay)" Paragraph below if tackable or abuse-resistant face layer is applied over core. Retain option for puffy look over a hard core.</w:t>
      </w:r>
    </w:p>
    <w:p>
      <w:pPr>
        <w:pStyle w:val="PR1"/>
        <w:numPr>
          <w:ilvl w:val="4"/>
          <w:numId w:val="1"/>
        </w:numPr>
        <w:rPr/>
      </w:pPr>
      <w:r>
        <w:rPr/>
        <w:t>Core-Face Layer[</w:t>
      </w:r>
      <w:r>
        <w:rPr>
          <w:b/>
        </w:rPr>
        <w:t> and Core Overlay</w:t>
      </w:r>
      <w:r>
        <w:rPr/>
        <w:t>]: Evenly stretched over core face and edges and securely attached to core; free from puckers, ripples, wrinkles, or sags.</w:t>
      </w:r>
    </w:p>
    <w:p>
      <w:pPr>
        <w:pStyle w:val="PR1"/>
        <w:numPr>
          <w:ilvl w:val="4"/>
          <w:numId w:val="1"/>
        </w:numPr>
        <w:rPr/>
      </w:pPr>
      <w:r>
        <w:rPr/>
        <w:t>Facing Material[</w:t>
      </w:r>
      <w:r>
        <w:rPr>
          <w:b/>
        </w:rPr>
        <w:t> and Lining Material</w:t>
      </w:r>
      <w:r>
        <w:rPr/>
        <w:t>]: Apply fabric fully covering visible surfaces of panel; with material stretched straight, on the grain, tight, square, and free from puckers, ripples, wrinkles, sags, blisters, seams, adhesive, or other visible distortions or foreign matter.</w:t>
      </w:r>
    </w:p>
    <w:p>
      <w:pPr>
        <w:pStyle w:val="CMT"/>
        <w:rPr/>
      </w:pPr>
      <w:r>
        <w:rPr/>
        <w:t>Retain "Square Corners," "Radius and Other Nonsquare Corners," and "Fabrics with Directional or Repeating Patterns or Directional Weave" subparagraphs below to suit Project; insert requirements for custom corners if required. Indicate location of each corner condition on Drawings or by inserts in "Fabric-Wrapped Wall Panels" Article.</w:t>
      </w:r>
    </w:p>
    <w:p>
      <w:pPr>
        <w:pStyle w:val="PR2"/>
        <w:numPr>
          <w:ilvl w:val="5"/>
          <w:numId w:val="1"/>
        </w:numPr>
        <w:spacing w:before="240" w:after="0"/>
        <w:rPr/>
      </w:pPr>
      <w:r>
        <w:rPr/>
        <w:t>Square Corners: Tailor corners.[</w:t>
      </w:r>
      <w:r>
        <w:rPr>
          <w:b/>
        </w:rPr>
        <w:t> Heat-seal vinyl fabric seams at corners.</w:t>
      </w:r>
      <w:r>
        <w:rPr/>
        <w:t>]</w:t>
      </w:r>
    </w:p>
    <w:p>
      <w:pPr>
        <w:pStyle w:val="PR2"/>
        <w:numPr>
          <w:ilvl w:val="5"/>
          <w:numId w:val="1"/>
        </w:numPr>
        <w:rPr/>
      </w:pPr>
      <w:r>
        <w:rPr/>
        <w:t>Radius and Other Nonsquare Corners: Attach material so there are no seams or gathering of material.</w:t>
      </w:r>
    </w:p>
    <w:p>
      <w:pPr>
        <w:pStyle w:val="PR2"/>
        <w:numPr>
          <w:ilvl w:val="5"/>
          <w:numId w:val="1"/>
        </w:numPr>
        <w:rPr/>
      </w:pPr>
      <w:r>
        <w:rPr/>
        <w:t>Fabrics with Directional or Repeating Patterns or Directional Weave: Mark fabric top and attach fabric in same direction so pattern or weave matches in adjacent panels.</w:t>
      </w:r>
    </w:p>
    <w:p>
      <w:pPr>
        <w:pStyle w:val="CMT"/>
        <w:rPr/>
      </w:pPr>
      <w:r>
        <w:rPr/>
        <w:t>Dimension in "Dimensional Tolerances of Finished Panels" Paragraph below is CISCA and industry consensus; however, some manufacturers fabricate to plus or minus 1/32 inch (0.79 mm).</w:t>
      </w:r>
    </w:p>
    <w:p>
      <w:pPr>
        <w:pStyle w:val="PR1"/>
        <w:numPr>
          <w:ilvl w:val="4"/>
          <w:numId w:val="1"/>
        </w:numPr>
        <w:rPr/>
      </w:pPr>
      <w:r>
        <w:rPr/>
        <w:t xml:space="preserve">Dimensional Tolerances of Finished Panels: Plus or minus </w:t>
      </w:r>
      <w:r>
        <w:rPr>
          <w:rStyle w:val="IP"/>
        </w:rPr>
        <w:t>1/16 inch</w:t>
      </w:r>
      <w:r>
        <w:rPr>
          <w:rStyle w:val="SI"/>
        </w:rPr>
        <w:t xml:space="preserve"> (1.6 mm)</w:t>
      </w:r>
      <w:r>
        <w:rPr/>
        <w:t xml:space="preserve"> for the following:</w:t>
      </w:r>
    </w:p>
    <w:p>
      <w:pPr>
        <w:pStyle w:val="PR2"/>
        <w:numPr>
          <w:ilvl w:val="5"/>
          <w:numId w:val="1"/>
        </w:numPr>
        <w:spacing w:before="240" w:after="0"/>
        <w:rPr/>
      </w:pPr>
      <w:r>
        <w:rPr/>
        <w:t>Thickness.</w:t>
      </w:r>
    </w:p>
    <w:p>
      <w:pPr>
        <w:pStyle w:val="PR2"/>
        <w:numPr>
          <w:ilvl w:val="5"/>
          <w:numId w:val="1"/>
        </w:numPr>
        <w:rPr/>
      </w:pPr>
      <w:r>
        <w:rPr/>
        <w:t>Edge straightness.</w:t>
      </w:r>
    </w:p>
    <w:p>
      <w:pPr>
        <w:pStyle w:val="PR2"/>
        <w:numPr>
          <w:ilvl w:val="5"/>
          <w:numId w:val="1"/>
        </w:numPr>
        <w:rPr/>
      </w:pPr>
      <w:r>
        <w:rPr/>
        <w:t>Overall length and width.</w:t>
      </w:r>
    </w:p>
    <w:p>
      <w:pPr>
        <w:pStyle w:val="PR2"/>
        <w:numPr>
          <w:ilvl w:val="5"/>
          <w:numId w:val="1"/>
        </w:numPr>
        <w:rPr/>
      </w:pPr>
      <w:r>
        <w:rPr/>
        <w:t>Squareness from corner to corner.</w:t>
      </w:r>
    </w:p>
    <w:p>
      <w:pPr>
        <w:pStyle w:val="PR2"/>
        <w:numPr>
          <w:ilvl w:val="5"/>
          <w:numId w:val="1"/>
        </w:numPr>
        <w:rPr/>
      </w:pPr>
      <w:r>
        <w:rPr/>
        <w:t>Chords, radii, and diameters.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fabric, fabricated panels, substrates, areas, and conditions for compliance with requirements, installation tolerances, and other conditions affecting panel performance.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Revise first paragraph below to suit Project if installation is not squarely aligned to walls.</w:t>
      </w:r>
    </w:p>
    <w:p>
      <w:pPr>
        <w:pStyle w:val="PR1"/>
        <w:numPr>
          <w:ilvl w:val="4"/>
          <w:numId w:val="1"/>
        </w:numPr>
        <w:rPr/>
      </w:pPr>
      <w:r>
        <w:rPr/>
        <w:t>Install panels in locations indicated. Unless otherwise indicated, install panels with vertical surfaces and edges plumb, top edges level and in alignment with other panels, faces flush, and scribed to fit adjoining work accurately at borders and at penetrations.</w:t>
      </w:r>
    </w:p>
    <w:p>
      <w:pPr>
        <w:pStyle w:val="PR1"/>
        <w:numPr>
          <w:ilvl w:val="4"/>
          <w:numId w:val="1"/>
        </w:numPr>
        <w:rPr/>
      </w:pPr>
      <w:r>
        <w:rPr/>
        <w:t>Comply with manufacturer's written instructions for installation of panels using type of mounting devices indicated. Mount panels securely to supporting substrate.</w:t>
      </w:r>
    </w:p>
    <w:p>
      <w:pPr>
        <w:pStyle w:val="PR1"/>
        <w:numPr>
          <w:ilvl w:val="4"/>
          <w:numId w:val="1"/>
        </w:numPr>
        <w:rPr/>
      </w:pPr>
      <w:r>
        <w:rPr/>
        <w:t>Align fabric pattern and grain [</w:t>
      </w:r>
      <w:r>
        <w:rPr>
          <w:b/>
        </w:rPr>
        <w:t>with adjacent panels</w:t>
      </w:r>
      <w:r>
        <w:rPr/>
        <w:t>] [</w:t>
      </w:r>
      <w:r>
        <w:rPr>
          <w:b/>
        </w:rPr>
        <w:t>as indicated on Drawings</w:t>
      </w:r>
      <w:r>
        <w:rPr/>
        <w:t>].</w:t>
      </w:r>
    </w:p>
    <w:p>
      <w:pPr>
        <w:pStyle w:val="ART"/>
        <w:numPr>
          <w:ilvl w:val="3"/>
          <w:numId w:val="1"/>
        </w:numPr>
        <w:ind w:hanging="0" w:left="0"/>
        <w:rPr/>
      </w:pPr>
      <w:r>
        <w:rPr/>
        <w:t>INSTALLATION TOLERANCES</w:t>
      </w:r>
    </w:p>
    <w:p>
      <w:pPr>
        <w:pStyle w:val="CMT"/>
        <w:rPr/>
      </w:pPr>
      <w:r>
        <w:rPr/>
        <w:t>Revise this article to suit Project and tolerances recommended by panel manufacturers. Values given below are examples only and are based on tolerances of finished units. Consult panel manufacturers for recommendations.</w:t>
      </w:r>
    </w:p>
    <w:p>
      <w:pPr>
        <w:pStyle w:val="PR1"/>
        <w:numPr>
          <w:ilvl w:val="4"/>
          <w:numId w:val="1"/>
        </w:numPr>
        <w:rPr/>
      </w:pPr>
      <w:r>
        <w:rPr/>
        <w:t>Variation from Plumb and Level: Plus or minus [</w:t>
      </w:r>
      <w:r>
        <w:rPr>
          <w:rStyle w:val="IP"/>
          <w:b/>
        </w:rPr>
        <w:t>1/16 inch</w:t>
      </w:r>
      <w:r>
        <w:rPr>
          <w:rStyle w:val="SI"/>
          <w:b/>
        </w:rPr>
        <w:t xml:space="preserve"> (1.6 mm)</w:t>
      </w:r>
      <w:r>
        <w:rPr/>
        <w:t>] &lt;</w:t>
      </w:r>
      <w:r>
        <w:rPr>
          <w:b/>
        </w:rPr>
        <w:t>Insert dimension</w:t>
      </w:r>
      <w:r>
        <w:rPr/>
        <w:t xml:space="preserve">&gt; in </w:t>
      </w:r>
      <w:r>
        <w:rPr>
          <w:rStyle w:val="IP"/>
        </w:rPr>
        <w:t>48 inches</w:t>
      </w:r>
      <w:r>
        <w:rPr>
          <w:rStyle w:val="SI"/>
        </w:rPr>
        <w:t xml:space="preserve"> (1200 mm)</w:t>
      </w:r>
      <w:r>
        <w:rPr/>
        <w:t>, noncumulative.</w:t>
      </w:r>
    </w:p>
    <w:p>
      <w:pPr>
        <w:pStyle w:val="PR1"/>
        <w:numPr>
          <w:ilvl w:val="4"/>
          <w:numId w:val="1"/>
        </w:numPr>
        <w:rPr/>
      </w:pPr>
      <w:r>
        <w:rPr/>
        <w:t>Variation of Joint Width: Not more than [</w:t>
      </w:r>
      <w:r>
        <w:rPr>
          <w:rStyle w:val="IP"/>
          <w:b/>
        </w:rPr>
        <w:t>1/16 inch</w:t>
      </w:r>
      <w:r>
        <w:rPr>
          <w:rStyle w:val="SI"/>
          <w:b/>
        </w:rPr>
        <w:t xml:space="preserve"> (1.6 mm)</w:t>
      </w:r>
      <w:r>
        <w:rPr/>
        <w:t>] [</w:t>
      </w:r>
      <w:r>
        <w:rPr>
          <w:rStyle w:val="IP"/>
          <w:b/>
        </w:rPr>
        <w:t>1/32 inch</w:t>
      </w:r>
      <w:r>
        <w:rPr>
          <w:rStyle w:val="SI"/>
          <w:b/>
        </w:rPr>
        <w:t xml:space="preserve"> (0.79 mm)</w:t>
      </w:r>
      <w:r>
        <w:rPr/>
        <w:t>] &lt;</w:t>
      </w:r>
      <w:r>
        <w:rPr>
          <w:b/>
        </w:rPr>
        <w:t>Insert dimension</w:t>
      </w:r>
      <w:r>
        <w:rPr/>
        <w:t>&gt; wide from [</w:t>
      </w:r>
      <w:r>
        <w:rPr>
          <w:b/>
        </w:rPr>
        <w:t>hairline</w:t>
      </w:r>
      <w:r>
        <w:rPr/>
        <w:t>] [</w:t>
      </w:r>
      <w:r>
        <w:rPr>
          <w:b/>
        </w:rPr>
        <w:t>reveal line</w:t>
      </w:r>
      <w:r>
        <w:rPr/>
        <w:t xml:space="preserve">] in </w:t>
      </w:r>
      <w:r>
        <w:rPr>
          <w:rStyle w:val="IP"/>
        </w:rPr>
        <w:t>48 inches</w:t>
      </w:r>
      <w:r>
        <w:rPr>
          <w:rStyle w:val="SI"/>
        </w:rPr>
        <w:t xml:space="preserve"> (1200 mm)</w:t>
      </w:r>
      <w:r>
        <w:rPr/>
        <w:t>, noncumulative.</w:t>
      </w:r>
    </w:p>
    <w:p>
      <w:pPr>
        <w:pStyle w:val="ART"/>
        <w:numPr>
          <w:ilvl w:val="3"/>
          <w:numId w:val="1"/>
        </w:numPr>
        <w:ind w:hanging="0" w:left="0"/>
        <w:rPr/>
      </w:pPr>
      <w:r>
        <w:rPr/>
        <w:t>CLEANING</w:t>
      </w:r>
    </w:p>
    <w:p>
      <w:pPr>
        <w:pStyle w:val="PR1"/>
        <w:numPr>
          <w:ilvl w:val="4"/>
          <w:numId w:val="1"/>
        </w:numPr>
        <w:rPr/>
      </w:pPr>
      <w:r>
        <w:rPr/>
        <w:t>Clip loose threads; remove pills and extraneous materials.</w:t>
      </w:r>
    </w:p>
    <w:p>
      <w:pPr>
        <w:pStyle w:val="PR1"/>
        <w:numPr>
          <w:ilvl w:val="4"/>
          <w:numId w:val="1"/>
        </w:numPr>
        <w:rPr/>
      </w:pPr>
      <w:r>
        <w:rPr/>
        <w:t>Clean panels on completion of installation to remove dust and other foreign materials according to manufacturer's written instructions.</w:t>
      </w:r>
    </w:p>
    <w:p>
      <w:pPr>
        <w:pStyle w:val="EOS"/>
        <w:rPr/>
      </w:pPr>
      <w:r>
        <w:rPr/>
        <w:t>END OF SECTION 097723</w:t>
      </w:r>
    </w:p>
    <w:sectPr>
      <w:headerReference w:type="default" r:id="rId21"/>
      <w:footerReference w:type="default" r:id="rId2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FABRIC-WRAPPED PANELS</w:t>
          </w:r>
        </w:p>
      </w:tc>
      <w:tc>
        <w:tcPr>
          <w:tcW w:w="1872" w:type="dxa"/>
          <w:tcBorders/>
        </w:tcPr>
        <w:p>
          <w:pPr>
            <w:pStyle w:val="RJUST"/>
            <w:rPr/>
          </w:pPr>
          <w:r>
            <w:rPr>
              <w:rStyle w:val="NUM"/>
            </w:rPr>
            <w:t>097723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97723"/>
    <w:docVar w:name="MF95" w:val="09771"/>
    <w:docVar w:name="MFOrigin" w:val="MF04"/>
    <w:docVar w:name="SectionID" w:val="297"/>
    <w:docVar w:name="SpecType" w:val="MasterSpec"/>
    <w:docVar w:name="Version" w:val="1615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7723&amp;ver=06-01-21&amp;format=FL&amp;sid=16154&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48" TargetMode="External"/><Relationship Id="rId7" Type="http://schemas.openxmlformats.org/officeDocument/2006/relationships/hyperlink" Target="http://www.arcomnet.com/sustainable_design.aspx?topic=18" TargetMode="External"/><Relationship Id="rId8" Type="http://schemas.openxmlformats.org/officeDocument/2006/relationships/hyperlink" Target="http://www.arcomnet.com/sustainable_design.aspx?topic=134" TargetMode="External"/><Relationship Id="rId9" Type="http://schemas.openxmlformats.org/officeDocument/2006/relationships/hyperlink" Target="http://www.arcomnet.com/sustainable_design.aspx?topic=17" TargetMode="External"/><Relationship Id="rId10" Type="http://schemas.openxmlformats.org/officeDocument/2006/relationships/hyperlink" Target="http://www.arcomnet.com/sustainable_design.aspx?topic=23" TargetMode="External"/><Relationship Id="rId11" Type="http://schemas.openxmlformats.org/officeDocument/2006/relationships/hyperlink" Target="http://www.arcomnet.com/sustainable_design.aspx?topic=25" TargetMode="External"/><Relationship Id="rId12" Type="http://schemas.openxmlformats.org/officeDocument/2006/relationships/hyperlink" Target="http://www.arcomnet.com/sustainable_design.aspx?topic=26" TargetMode="External"/><Relationship Id="rId13" Type="http://schemas.openxmlformats.org/officeDocument/2006/relationships/hyperlink" Target="http://www.arcomnet.com/sustainable_design.aspx?topic=66" TargetMode="External"/><Relationship Id="rId14" Type="http://schemas.openxmlformats.org/officeDocument/2006/relationships/hyperlink" Target="http://www.specagent.com/LookUp/?ulid=11783&amp;mf=&amp;src=wd" TargetMode="External"/><Relationship Id="rId15" Type="http://schemas.openxmlformats.org/officeDocument/2006/relationships/hyperlink" Target="http://www.arcomnet.com/sustainable_design.aspx?topic=106" TargetMode="External"/><Relationship Id="rId16" Type="http://schemas.openxmlformats.org/officeDocument/2006/relationships/hyperlink" Target="http://www.arcomnet.com/sustainable_design.aspx?topic=158" TargetMode="External"/><Relationship Id="rId17" Type="http://schemas.openxmlformats.org/officeDocument/2006/relationships/hyperlink" Target="http://www.arcomnet.com/sustainable_design.aspx?topic=36" TargetMode="External"/><Relationship Id="rId18" Type="http://schemas.openxmlformats.org/officeDocument/2006/relationships/hyperlink" Target="http://www.arcomnet.com/sustainable_design.aspx?topic=175" TargetMode="External"/><Relationship Id="rId19" Type="http://schemas.openxmlformats.org/officeDocument/2006/relationships/hyperlink" Target="http://www.arcomnet.com/sustainable_design.aspx?topic=143" TargetMode="External"/><Relationship Id="rId20" Type="http://schemas.openxmlformats.org/officeDocument/2006/relationships/hyperlink" Target="http://www.arcomnet.com/sustainable_design.aspx?topic=43"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2022-09-26T02:19:00Z</dcterms:created>
  <dc:creator>Deltek, Inc.</dc:creator>
  <dc:description/>
  <cp:keywords>BAS-12345-MS80</cp:keywords>
  <dc:language>zh-CN</dc:language>
  <cp:lastModifiedBy>Janice Nacional</cp:lastModifiedBy>
  <dcterms:modified xsi:type="dcterms:W3CDTF">2022-09-26T02:19:00Z</dcterms:modified>
  <cp:revision>2</cp:revision>
  <dc:subject>FABRIC-WRAPPED PANELS</dc:subject>
  <dc:title>SECTION 097723 - FABRIC-WRAPPED PANELS</dc:title>
</cp:coreProperties>
</file>