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098433</w:t>
      </w:r>
      <w:r>
        <w:rPr/>
        <w:t xml:space="preserve"> - </w:t>
      </w:r>
      <w:r>
        <w:rPr>
          <w:rStyle w:val="NAM"/>
        </w:rPr>
        <w:t>SOUND-ABSORBING WALL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shop-fabricated, acoustical panel units tested for acoustical performance, including the following:</w:t>
      </w:r>
    </w:p>
    <w:p>
      <w:pPr>
        <w:pStyle w:val="PR2"/>
        <w:numPr>
          <w:ilvl w:val="5"/>
          <w:numId w:val="1"/>
        </w:numPr>
        <w:spacing w:before="240" w:after="0"/>
        <w:ind w:hanging="0" w:left="0"/>
        <w:rPr/>
      </w:pPr>
      <w:r>
        <w:rPr/>
        <w:t>Sound-absorbing wall panels.</w:t>
      </w:r>
    </w:p>
    <w:p>
      <w:pPr>
        <w:pStyle w:val="PR2"/>
        <w:numPr>
          <w:ilvl w:val="5"/>
          <w:numId w:val="1"/>
        </w:numPr>
        <w:ind w:hanging="0" w:left="0"/>
        <w:rPr/>
      </w:pPr>
      <w:r>
        <w:rPr/>
        <w:t>Sound-diffusing wall panels.</w:t>
      </w:r>
    </w:p>
    <w:p>
      <w:pPr>
        <w:pStyle w:val="PR2"/>
        <w:numPr>
          <w:ilvl w:val="5"/>
          <w:numId w:val="1"/>
        </w:numPr>
        <w:ind w:hanging="0" w:left="0"/>
        <w:rPr/>
      </w:pPr>
      <w:r>
        <w:rPr/>
        <w:t>Sound-reflecting wall panels.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097200 "Wall Coverings" for adhesively applied textile wall coverings[</w:t>
      </w:r>
      <w:r>
        <w:rPr>
          <w:b/>
        </w:rPr>
        <w:t> and for coordinated requirements for fabric</w:t>
      </w:r>
      <w:r>
        <w:rPr/>
        <w:t>].</w:t>
      </w:r>
    </w:p>
    <w:p>
      <w:pPr>
        <w:pStyle w:val="PR2"/>
        <w:numPr>
          <w:ilvl w:val="5"/>
          <w:numId w:val="1"/>
        </w:numPr>
        <w:ind w:hanging="0" w:left="0"/>
        <w:rPr/>
      </w:pPr>
      <w:r>
        <w:rPr/>
        <w:t>Section 097713 "Stretched-Fabric Wall Systems" for site-upholstered systems applied to walls[</w:t>
      </w:r>
      <w:r>
        <w:rPr>
          <w:b/>
        </w:rPr>
        <w:t> and for coordinated requirements for fabric</w:t>
      </w:r>
      <w:r>
        <w:rPr/>
        <w:t>].</w:t>
      </w:r>
    </w:p>
    <w:p>
      <w:pPr>
        <w:pStyle w:val="PR2"/>
        <w:numPr>
          <w:ilvl w:val="5"/>
          <w:numId w:val="1"/>
        </w:numPr>
        <w:ind w:hanging="0" w:left="0"/>
        <w:rPr/>
      </w:pPr>
      <w:r>
        <w:rPr/>
        <w:t>Section 097723 "Fabric-Wrapped Panels" for decorative, fabric-wrapped wall panels that are not required to be tested for acoustical performance[</w:t>
      </w:r>
      <w:r>
        <w:rPr>
          <w:b/>
        </w:rPr>
        <w:t> and for coordinated requirements for fabric</w:t>
      </w:r>
      <w:r>
        <w:rPr/>
        <w:t>].</w:t>
      </w:r>
    </w:p>
    <w:p>
      <w:pPr>
        <w:pStyle w:val="ART"/>
        <w:numPr>
          <w:ilvl w:val="3"/>
          <w:numId w:val="1"/>
        </w:numPr>
        <w:ind w:hanging="0" w:left="0"/>
        <w:rPr/>
      </w:pPr>
      <w:r>
        <w:rPr/>
        <w:t>DEFINITIONS</w:t>
      </w:r>
    </w:p>
    <w:p>
      <w:pPr>
        <w:pStyle w:val="CMT"/>
        <w:rPr/>
      </w:pPr>
      <w:r>
        <w:rPr/>
        <w:t>Retain definition(s) remaining after this Section has been edited for a project.</w:t>
      </w:r>
    </w:p>
    <w:p>
      <w:pPr>
        <w:pStyle w:val="PR1"/>
        <w:numPr>
          <w:ilvl w:val="4"/>
          <w:numId w:val="1"/>
        </w:numPr>
        <w:ind w:hanging="0" w:left="0"/>
        <w:rPr/>
      </w:pPr>
      <w:r>
        <w:rPr/>
        <w:t>NRC: Noise Reduction Coefficient.</w:t>
      </w:r>
    </w:p>
    <w:p>
      <w:pPr>
        <w:pStyle w:val="PR1"/>
        <w:numPr>
          <w:ilvl w:val="4"/>
          <w:numId w:val="1"/>
        </w:numPr>
        <w:ind w:hanging="0" w:left="0"/>
        <w:rPr/>
      </w:pPr>
      <w:r>
        <w:rPr/>
        <w:t>SAA: Sound Absorption Average.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Generally, retain option in subparagraph below for fabric facing furnished by manufacturer.</w:t>
      </w:r>
    </w:p>
    <w:p>
      <w:pPr>
        <w:pStyle w:val="PR2"/>
        <w:numPr>
          <w:ilvl w:val="5"/>
          <w:numId w:val="1"/>
        </w:numPr>
        <w:spacing w:before="240" w:after="0"/>
        <w:ind w:hanging="0" w:left="0"/>
        <w:rPr/>
      </w:pPr>
      <w:r>
        <w:rPr/>
        <w:t>Include[</w:t>
      </w:r>
      <w:r>
        <w:rPr>
          <w:b/>
        </w:rPr>
        <w:t> fabric facing,</w:t>
      </w:r>
      <w:r>
        <w:rPr/>
        <w:t>] panel edge, core material, and mounting indicated.</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regional materials.&gt;</w:t>
        </w:r>
      </w:hyperlink>
    </w:p>
    <w:p>
      <w:pPr>
        <w:pStyle w:val="PR2"/>
        <w:numPr>
          <w:ilvl w:val="5"/>
          <w:numId w:val="1"/>
        </w:numPr>
        <w:ind w:hanging="0" w:left="0"/>
        <w:rPr/>
      </w:pPr>
      <w:hyperlink r:id="rId6">
        <w:r>
          <w:rPr>
            <w:rStyle w:val="Hyperlink"/>
          </w:rPr>
          <w:t>&lt;Double click to insert sustainable design text for certified wood.&gt;</w:t>
        </w:r>
      </w:hyperlink>
    </w:p>
    <w:p>
      <w:pPr>
        <w:pStyle w:val="PR2"/>
        <w:numPr>
          <w:ilvl w:val="5"/>
          <w:numId w:val="1"/>
        </w:numPr>
        <w:ind w:hanging="0" w:left="0"/>
        <w:rPr/>
      </w:pPr>
      <w:hyperlink r:id="rId7">
        <w:r>
          <w:rPr>
            <w:rStyle w:val="Hyperlink"/>
          </w:rPr>
          <w:t>&lt;Double click to insert sustainable design text for certified wood.&gt;</w:t>
        </w:r>
      </w:hyperlink>
    </w:p>
    <w:p>
      <w:pPr>
        <w:pStyle w:val="PR2"/>
        <w:numPr>
          <w:ilvl w:val="5"/>
          <w:numId w:val="1"/>
        </w:numPr>
        <w:ind w:hanging="0" w:left="0"/>
        <w:rPr/>
      </w:pPr>
      <w:hyperlink r:id="rId8">
        <w:r>
          <w:rPr>
            <w:rStyle w:val="Hyperlink"/>
          </w:rPr>
          <w:t>&lt;Double click to insert sustainable design text for adhesives.&gt;</w:t>
        </w:r>
      </w:hyperlink>
    </w:p>
    <w:p>
      <w:pPr>
        <w:pStyle w:val="PR2"/>
        <w:numPr>
          <w:ilvl w:val="5"/>
          <w:numId w:val="1"/>
        </w:numPr>
        <w:ind w:hanging="0" w:left="0"/>
        <w:rPr/>
      </w:pPr>
      <w:hyperlink r:id="rId9">
        <w:r>
          <w:rPr>
            <w:rStyle w:val="Hyperlink"/>
          </w:rPr>
          <w:t>&lt;Double click to insert sustainable design text for composite wood.&gt;</w:t>
        </w:r>
      </w:hyperlink>
    </w:p>
    <w:p>
      <w:pPr>
        <w:pStyle w:val="PR2"/>
        <w:numPr>
          <w:ilvl w:val="5"/>
          <w:numId w:val="1"/>
        </w:numPr>
        <w:ind w:hanging="0" w:left="0"/>
        <w:rPr/>
      </w:pPr>
      <w:hyperlink r:id="rId10">
        <w:r>
          <w:rPr>
            <w:rStyle w:val="Hyperlink"/>
          </w:rPr>
          <w:t>&lt;Double click to insert sustainable design text for walls.&gt;</w:t>
        </w:r>
      </w:hyperlink>
    </w:p>
    <w:p>
      <w:pPr>
        <w:pStyle w:val="PR1"/>
        <w:numPr>
          <w:ilvl w:val="4"/>
          <w:numId w:val="1"/>
        </w:numPr>
        <w:ind w:hanging="0" w:left="0"/>
        <w:rPr/>
      </w:pPr>
      <w:r>
        <w:rPr/>
        <w:t>Shop Drawings: For unit assembly and installation.</w:t>
      </w:r>
    </w:p>
    <w:p>
      <w:pPr>
        <w:pStyle w:val="PR2"/>
        <w:numPr>
          <w:ilvl w:val="5"/>
          <w:numId w:val="1"/>
        </w:numPr>
        <w:spacing w:before="240" w:after="0"/>
        <w:ind w:hanging="0" w:left="0"/>
        <w:rPr/>
      </w:pPr>
      <w:r>
        <w:rPr/>
        <w:t>Include plans, elevations, sections, and mounting devices and details.</w:t>
      </w:r>
    </w:p>
    <w:p>
      <w:pPr>
        <w:pStyle w:val="PR2"/>
        <w:numPr>
          <w:ilvl w:val="5"/>
          <w:numId w:val="1"/>
        </w:numPr>
        <w:ind w:hanging="0" w:left="0"/>
        <w:rPr/>
      </w:pPr>
      <w:r>
        <w:rPr/>
        <w:t>Include details at panel head, base, joints, and corners; and details at ceiling, floor base, and wall intersections. Indicate panel edge profile and core materials.</w:t>
      </w:r>
    </w:p>
    <w:p>
      <w:pPr>
        <w:pStyle w:val="PR2"/>
        <w:numPr>
          <w:ilvl w:val="5"/>
          <w:numId w:val="1"/>
        </w:numPr>
        <w:ind w:hanging="0" w:left="0"/>
        <w:rPr/>
      </w:pPr>
      <w:r>
        <w:rPr/>
        <w:t>Include details at cutouts and penetrations for other work.</w:t>
      </w:r>
    </w:p>
    <w:p>
      <w:pPr>
        <w:pStyle w:val="PR2"/>
        <w:numPr>
          <w:ilvl w:val="5"/>
          <w:numId w:val="1"/>
        </w:numPr>
        <w:ind w:hanging="0" w:left="0"/>
        <w:rPr/>
      </w:pPr>
      <w:r>
        <w:rPr/>
        <w:t>Include direction of fabric weave and pattern matching.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fabric facing.</w:t>
      </w:r>
    </w:p>
    <w:p>
      <w:pPr>
        <w:pStyle w:val="PR2"/>
        <w:numPr>
          <w:ilvl w:val="5"/>
          <w:numId w:val="1"/>
        </w:numPr>
        <w:spacing w:before="240" w:after="0"/>
        <w:ind w:hanging="0" w:left="0"/>
        <w:rPr/>
      </w:pPr>
      <w:r>
        <w:rPr/>
        <w:t>Include Samples of hardware and accessories involving color or finish selection.</w:t>
      </w:r>
    </w:p>
    <w:p>
      <w:pPr>
        <w:pStyle w:val="PR1"/>
        <w:numPr>
          <w:ilvl w:val="4"/>
          <w:numId w:val="1"/>
        </w:numPr>
        <w:ind w:hanging="0" w:left="0"/>
        <w:rPr/>
      </w:pPr>
      <w:r>
        <w:rPr/>
        <w:t>Samples for Verification: For the following products:</w:t>
      </w:r>
    </w:p>
    <w:p>
      <w:pPr>
        <w:pStyle w:val="CMT"/>
        <w:rPr/>
      </w:pPr>
      <w:r>
        <w:rPr/>
        <w:t>Delete "Fabric" Subparagraph below if fabric is Owner furnished or preselected and specified; revise to suit Project.</w:t>
      </w:r>
    </w:p>
    <w:p>
      <w:pPr>
        <w:pStyle w:val="PR2"/>
        <w:numPr>
          <w:ilvl w:val="5"/>
          <w:numId w:val="1"/>
        </w:numPr>
        <w:spacing w:before="240" w:after="0"/>
        <w:ind w:hanging="0" w:left="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ind w:hanging="0" w:left="0"/>
        <w:rPr/>
      </w:pPr>
      <w:r>
        <w:rPr/>
        <w:t xml:space="preserve">Panel Edge: </w:t>
      </w:r>
      <w:r>
        <w:rPr>
          <w:rStyle w:val="IP"/>
        </w:rPr>
        <w:t>12-inch-</w:t>
      </w:r>
      <w:r>
        <w:rPr>
          <w:rStyle w:val="SI"/>
        </w:rPr>
        <w:t xml:space="preserve"> (300-mm-)</w:t>
      </w:r>
      <w:r>
        <w:rPr/>
        <w:t xml:space="preserve"> long Sample(s) showing each edge profile, corner, and finish.</w:t>
      </w:r>
    </w:p>
    <w:p>
      <w:pPr>
        <w:pStyle w:val="PR2"/>
        <w:numPr>
          <w:ilvl w:val="5"/>
          <w:numId w:val="1"/>
        </w:numPr>
        <w:ind w:hanging="0" w:left="0"/>
        <w:rPr/>
      </w:pPr>
      <w:r>
        <w:rPr/>
        <w:t xml:space="preserve">Core Material: </w:t>
      </w:r>
      <w:r>
        <w:rPr>
          <w:rStyle w:val="IP"/>
        </w:rPr>
        <w:t>12-inch-</w:t>
      </w:r>
      <w:r>
        <w:rPr>
          <w:rStyle w:val="SI"/>
        </w:rPr>
        <w:t xml:space="preserve"> (300-mm-)</w:t>
      </w:r>
      <w:r>
        <w:rPr/>
        <w:t xml:space="preserve"> square Sample at corner.</w:t>
      </w:r>
    </w:p>
    <w:p>
      <w:pPr>
        <w:pStyle w:val="PR2"/>
        <w:numPr>
          <w:ilvl w:val="5"/>
          <w:numId w:val="1"/>
        </w:numPr>
        <w:ind w:hanging="0" w:left="0"/>
        <w:rPr/>
      </w:pPr>
      <w:r>
        <w:rPr/>
        <w:t>Mounting Devices: Full-size Samples.</w:t>
      </w:r>
    </w:p>
    <w:p>
      <w:pPr>
        <w:pStyle w:val="PR2"/>
        <w:numPr>
          <w:ilvl w:val="5"/>
          <w:numId w:val="1"/>
        </w:numPr>
        <w:ind w:hanging="0" w:left="0"/>
        <w:rPr/>
      </w:pPr>
      <w:r>
        <w:rPr/>
        <w:t xml:space="preserve">Assembled Panels: Approximately </w:t>
      </w:r>
      <w:r>
        <w:rPr>
          <w:rStyle w:val="IP"/>
        </w:rPr>
        <w:t>36 by 36 inches</w:t>
      </w:r>
      <w:r>
        <w:rPr>
          <w:rStyle w:val="SI"/>
        </w:rPr>
        <w:t xml:space="preserve"> (900 by 900 mm)</w:t>
      </w:r>
      <w:r>
        <w:rPr/>
        <w:t>, including joints and mounting methods.</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Electrical outlets, switches, and thermostats.</w:t>
      </w:r>
    </w:p>
    <w:p>
      <w:pPr>
        <w:pStyle w:val="PR2"/>
        <w:numPr>
          <w:ilvl w:val="5"/>
          <w:numId w:val="1"/>
        </w:numPr>
        <w:ind w:hanging="0" w:left="0"/>
        <w:rPr/>
      </w:pPr>
      <w:r>
        <w:rPr/>
        <w:t>Items penetrating or covered by units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Alarms.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Show operation of hinged and sliding components covered by or adjacent to units.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unit.</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unit to include in maintenance manuals. Include fabric manufacturers' written cleaning and stain-removal instructions.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from same production run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Fabric: For each fabric, color, and pattern installed, provide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ind w:hanging="0" w:left="0"/>
        <w:rPr/>
      </w:pPr>
      <w:r>
        <w:rPr/>
        <w:t>Mounting Devices: Full-size units equal to [</w:t>
      </w:r>
      <w:r>
        <w:rPr>
          <w:b/>
        </w:rPr>
        <w:t>5</w:t>
      </w:r>
      <w:r>
        <w:rPr/>
        <w:t>] &lt;</w:t>
      </w:r>
      <w:r>
        <w:rPr>
          <w:b/>
        </w:rPr>
        <w:t>Insert number</w:t>
      </w:r>
      <w:r>
        <w:rPr/>
        <w:t>&gt; percent of amount installed, but no fewer than [</w:t>
      </w:r>
      <w:r>
        <w:rPr>
          <w:b/>
        </w:rPr>
        <w:t>five</w:t>
      </w:r>
      <w:r>
        <w:rPr/>
        <w:t>] &lt;</w:t>
      </w:r>
      <w:r>
        <w:rPr>
          <w:b/>
        </w:rPr>
        <w:t>Insert number</w:t>
      </w:r>
      <w:r>
        <w:rPr/>
        <w:t>&gt; devices, including unopened adhesives.</w:t>
      </w:r>
    </w:p>
    <w:p>
      <w:pPr>
        <w:pStyle w:val="ART"/>
        <w:numPr>
          <w:ilvl w:val="3"/>
          <w:numId w:val="1"/>
        </w:numPr>
        <w:ind w:hanging="0" w:left="0"/>
        <w:rPr/>
      </w:pPr>
      <w:r>
        <w:rPr/>
        <w:t>QUALITY ASSURANCE</w:t>
      </w:r>
    </w:p>
    <w:p>
      <w:pPr>
        <w:pStyle w:val="PR1"/>
        <w:numPr>
          <w:ilvl w:val="4"/>
          <w:numId w:val="1"/>
        </w:numPr>
        <w:ind w:hanging="0" w:left="0"/>
        <w:rPr/>
      </w:pPr>
      <w:hyperlink r:id="rId11">
        <w:r>
          <w:rPr>
            <w:rStyle w:val="Hyperlink"/>
          </w:rPr>
          <w:t>&lt;Double click to insert sustainable design text for manufacturer qualifications.&gt;</w:t>
        </w:r>
      </w:hyperlink>
    </w:p>
    <w:p>
      <w:pPr>
        <w:pStyle w:val="PR1"/>
        <w:numPr>
          <w:ilvl w:val="4"/>
          <w:numId w:val="1"/>
        </w:numPr>
        <w:ind w:hanging="0" w:left="0"/>
        <w:rPr/>
      </w:pPr>
      <w:hyperlink r:id="rId12">
        <w:r>
          <w:rPr>
            <w:rStyle w:val="Hyperlink"/>
          </w:rPr>
          <w:t>&lt;Double click to insert sustainable design text for vendor qualifications.&gt;</w:t>
        </w:r>
      </w:hyperlink>
    </w:p>
    <w:p>
      <w:pPr>
        <w:pStyle w:val="PR1"/>
        <w:numPr>
          <w:ilvl w:val="4"/>
          <w:numId w:val="1"/>
        </w:numPr>
        <w:ind w:hanging="0" w:left="0"/>
        <w:rPr/>
      </w:pPr>
      <w:r>
        <w:rPr/>
        <w:t>Mockups: Build mockups to verify selections made under Sample submittals, to demonstrate aesthetic effects, and to set quality standards for materials, fabrication, and installation.</w:t>
      </w:r>
    </w:p>
    <w:p>
      <w:pPr>
        <w:pStyle w:val="CMT"/>
        <w:rPr/>
      </w:pPr>
      <w:r>
        <w:rPr/>
        <w:t>Indicate portion of wall represented by mockup on Drawings or draw mockup as separate element.</w:t>
      </w:r>
    </w:p>
    <w:p>
      <w:pPr>
        <w:pStyle w:val="PR2"/>
        <w:numPr>
          <w:ilvl w:val="5"/>
          <w:numId w:val="1"/>
        </w:numPr>
        <w:spacing w:before="240" w:after="0"/>
        <w:ind w:hanging="0" w:left="0"/>
        <w:rPr/>
      </w:pPr>
      <w:r>
        <w:rPr/>
        <w:t>Build mockup of typical wall area [</w:t>
      </w:r>
      <w:r>
        <w:rPr>
          <w:b/>
        </w:rPr>
        <w:t>as shown on Drawings</w:t>
      </w:r>
      <w:r>
        <w:rPr/>
        <w:t>] [</w:t>
      </w:r>
      <w:r>
        <w:rPr>
          <w:rStyle w:val="IP"/>
          <w:b/>
        </w:rPr>
        <w:t>48 inches</w:t>
      </w:r>
      <w:r>
        <w:rPr>
          <w:rStyle w:val="SI"/>
          <w:b/>
        </w:rPr>
        <w:t xml:space="preserve"> (1200 mm)</w:t>
      </w:r>
      <w:r>
        <w:rPr>
          <w:b/>
        </w:rPr>
        <w:t xml:space="preserve"> wide by full height</w:t>
      </w:r>
      <w:r>
        <w:rPr/>
        <w:t>] &lt;</w:t>
      </w:r>
      <w:r>
        <w:rPr>
          <w:b/>
        </w:rPr>
        <w:t>Insert dimensions</w:t>
      </w:r>
      <w:r>
        <w:rPr/>
        <w:t>&gt;.[</w:t>
      </w:r>
      <w:r>
        <w:rPr>
          <w:b/>
        </w:rPr>
        <w:t> Include intersection of wall and ceiling, corners, and perimeters.</w:t>
      </w:r>
      <w:r>
        <w:rPr/>
        <w: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Comply with fabric and unit manufacturers' written instructions for minimum and maximum temperature and humidity requirements for shipment, storage, and handling.</w:t>
      </w:r>
    </w:p>
    <w:p>
      <w:pPr>
        <w:pStyle w:val="PR1"/>
        <w:numPr>
          <w:ilvl w:val="4"/>
          <w:numId w:val="1"/>
        </w:numPr>
        <w:ind w:hanging="0" w:left="0"/>
        <w:rPr/>
      </w:pPr>
      <w:r>
        <w:rPr/>
        <w:t>Deliver materials and units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ind w:hanging="0" w:left="0"/>
        <w:rPr/>
      </w:pPr>
      <w:r>
        <w:rPr/>
        <w:t>Environmental Limitations: Do not install units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unit appearance or installation is affected by lighting conditions. This may occur when aligning units over an extensive surface. Revise to suit Project.</w:t>
      </w:r>
    </w:p>
    <w:p>
      <w:pPr>
        <w:pStyle w:val="PR1"/>
        <w:numPr>
          <w:ilvl w:val="4"/>
          <w:numId w:val="1"/>
        </w:numPr>
        <w:ind w:hanging="0" w:left="0"/>
        <w:rPr/>
      </w:pPr>
      <w:r>
        <w:rPr/>
        <w:t>Lighting: Do not install units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the units.</w:t>
      </w:r>
    </w:p>
    <w:p>
      <w:pPr>
        <w:pStyle w:val="CMT"/>
        <w:rPr/>
      </w:pPr>
      <w:r>
        <w:rPr/>
        <w:t>Retain "Air-Quality Limitations" Paragraph below to suit Project. See the Evaluations.</w:t>
      </w:r>
    </w:p>
    <w:p>
      <w:pPr>
        <w:pStyle w:val="PR1"/>
        <w:numPr>
          <w:ilvl w:val="4"/>
          <w:numId w:val="1"/>
        </w:numPr>
        <w:ind w:hanging="0" w:left="0"/>
        <w:rPr/>
      </w:pPr>
      <w:r>
        <w:rPr/>
        <w:t>Air-Quality Limitations: Protect units from exposure to airborne odors, such as tobacco smoke, and install units under conditions free from odor contamination of ambient air.</w:t>
      </w:r>
    </w:p>
    <w:p>
      <w:pPr>
        <w:pStyle w:val="CMT"/>
        <w:rPr/>
      </w:pPr>
      <w:r>
        <w:rPr/>
        <w:t>Retain "Field Measurements" Paragraph below if units are tightly fit to entire wall areas.</w:t>
      </w:r>
    </w:p>
    <w:p>
      <w:pPr>
        <w:pStyle w:val="PR1"/>
        <w:numPr>
          <w:ilvl w:val="4"/>
          <w:numId w:val="1"/>
        </w:numPr>
        <w:ind w:hanging="0" w:left="0"/>
        <w:rPr/>
      </w:pPr>
      <w:r>
        <w:rPr/>
        <w:t>Field Measurements: Verify unit locations and actual dimensions of openings and penetrations by field measurements before fabrication, and indicate them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units and components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Acoustical performance.</w:t>
      </w:r>
    </w:p>
    <w:p>
      <w:pPr>
        <w:pStyle w:val="PR3"/>
        <w:numPr>
          <w:ilvl w:val="6"/>
          <w:numId w:val="1"/>
        </w:numPr>
        <w:ind w:hanging="0" w:left="0"/>
        <w:rPr/>
      </w:pPr>
      <w:r>
        <w:rPr/>
        <w:t>Fabric sagging, distorting, or releasing from panel edge.</w:t>
      </w:r>
    </w:p>
    <w:p>
      <w:pPr>
        <w:pStyle w:val="PR3"/>
        <w:numPr>
          <w:ilvl w:val="6"/>
          <w:numId w:val="1"/>
        </w:numPr>
        <w:ind w:hanging="0" w:left="0"/>
        <w:rPr/>
      </w:pPr>
      <w:r>
        <w:rPr/>
        <w:t>Warping of core.</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option in "Source Limitations" Paragraph below if applicable.</w:t>
      </w:r>
    </w:p>
    <w:p>
      <w:pPr>
        <w:pStyle w:val="PR1"/>
        <w:numPr>
          <w:ilvl w:val="4"/>
          <w:numId w:val="1"/>
        </w:numPr>
        <w:ind w:hanging="0" w:left="0"/>
        <w:rPr/>
      </w:pPr>
      <w:r>
        <w:rPr/>
        <w:t>Source Limitations: Obtain wall units specified in this Section[</w:t>
      </w:r>
      <w:r>
        <w:rPr>
          <w:b/>
        </w:rPr>
        <w:t> and ceiling units specified in Section 098436 "Sound-Absorbing Ceiling Units</w:t>
      </w:r>
      <w:r>
        <w:rPr/>
        <w:t>]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hyperlink r:id="rId13">
        <w:r>
          <w:rPr>
            <w:rStyle w:val="Hyperlink"/>
          </w:rPr>
          <w:t>&lt;Double click to insert sustainable design text for walls.&gt;</w:t>
        </w:r>
      </w:hyperlink>
    </w:p>
    <w:p>
      <w:pPr>
        <w:pStyle w:val="CMT"/>
        <w:rPr/>
      </w:pPr>
      <w:r>
        <w:rPr/>
        <w:t>Revise "Fire-Test-Response Characteristics" Paragraph below as required by governing code for unit location, occupancy classification, and whether sprinklered or not. Verify and insert requirements of authorities having jurisdiction; verify whether testing products as whole finish-assemblies complete with fabric is required for Project. Below is based on the 2012 IBC; see the Evaluations.</w:t>
      </w:r>
    </w:p>
    <w:p>
      <w:pPr>
        <w:pStyle w:val="PR1"/>
        <w:numPr>
          <w:ilvl w:val="4"/>
          <w:numId w:val="1"/>
        </w:numPr>
        <w:ind w:hanging="0" w:left="0"/>
        <w:rPr/>
      </w:pPr>
      <w:r>
        <w:rPr/>
        <w:t>Fire-Test-Response Characteristics: Units shall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ind w:hanging="0" w:left="0"/>
        <w:rPr/>
      </w:pPr>
      <w:r>
        <w:rPr/>
        <w:t>Surface-Burning Characteristics: Comply with ASTM E84 or UL 723; testing by a qualified testing agency.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ind w:hanging="0" w:left="0"/>
        <w:rPr/>
      </w:pPr>
      <w:r>
        <w:rPr/>
        <w:t>Flame-Spread Index: 25 or less.</w:t>
      </w:r>
    </w:p>
    <w:p>
      <w:pPr>
        <w:pStyle w:val="PR3"/>
        <w:numPr>
          <w:ilvl w:val="6"/>
          <w:numId w:val="1"/>
        </w:numPr>
        <w:ind w:hanging="0" w:left="0"/>
        <w:rPr/>
      </w:pPr>
      <w:r>
        <w:rPr/>
        <w:t>Smoke-Developed Index: [</w:t>
      </w:r>
      <w:r>
        <w:rPr>
          <w:b/>
        </w:rPr>
        <w:t>450</w:t>
      </w:r>
      <w:r>
        <w:rPr/>
        <w:t>] &lt;</w:t>
      </w:r>
      <w:r>
        <w:rPr>
          <w:b/>
        </w:rPr>
        <w:t>Insert value</w:t>
      </w:r>
      <w:r>
        <w:rPr/>
        <w:t>&gt; or less.</w:t>
      </w:r>
    </w:p>
    <w:p>
      <w:pPr>
        <w:pStyle w:val="PR2"/>
        <w:numPr>
          <w:ilvl w:val="5"/>
          <w:numId w:val="1"/>
        </w:numPr>
        <w:spacing w:before="240" w:after="0"/>
        <w:ind w:hanging="0" w:left="0"/>
        <w:rPr/>
      </w:pPr>
      <w:r>
        <w:rPr/>
        <w:t>Fire Growth Contribution: Comply with acceptance criteria of local code and authorities having jurisdiction when tested according to NFPA 265 Method B Protocol or NFPA 286.</w:t>
      </w:r>
    </w:p>
    <w:p>
      <w:pPr>
        <w:pStyle w:val="ART"/>
        <w:numPr>
          <w:ilvl w:val="3"/>
          <w:numId w:val="1"/>
        </w:numPr>
        <w:ind w:hanging="0" w:left="0"/>
        <w:rPr/>
      </w:pPr>
      <w:r>
        <w:rPr/>
        <w:t>SOUND-ABSORBING WALL UNITS</w:t>
      </w:r>
    </w:p>
    <w:p>
      <w:pPr>
        <w:pStyle w:val="CMT"/>
        <w:rPr/>
      </w:pPr>
      <w:r>
        <w:rPr/>
        <w:t>Copy paragraph below and re-edit for each product. It is intended as a guide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mounting, and acoustical performance vary with manufacturer and type of panel; coordinate acoustical performance with Project's acoustical designer.</w:t>
      </w:r>
    </w:p>
    <w:p>
      <w:pPr>
        <w:pStyle w:val="PR1"/>
        <w:numPr>
          <w:ilvl w:val="4"/>
          <w:numId w:val="1"/>
        </w:numPr>
        <w:ind w:hanging="0" w:left="0"/>
        <w:rPr/>
      </w:pPr>
      <w:r>
        <w:rPr/>
        <w:t>Sound-Absorbing Wall Panel &lt;</w:t>
      </w:r>
      <w:r>
        <w:rPr>
          <w:b/>
        </w:rPr>
        <w:t>Insert drawing designation</w:t>
      </w:r>
      <w:r>
        <w:rPr/>
        <w:t>&gt;: Manufacturer's standard panel construction consisting of facing material [</w:t>
      </w:r>
      <w:r>
        <w:rPr>
          <w:b/>
        </w:rPr>
        <w:t>laminated to front face, edges, and back edge border of core</w:t>
      </w:r>
      <w:r>
        <w:rPr/>
        <w:t>] [</w:t>
      </w:r>
      <w:r>
        <w:rPr>
          <w:b/>
        </w:rPr>
        <w:t>stretched over front face of edge-framed core and bonded or attached to edges and back of frame</w:t>
      </w:r>
      <w:r>
        <w:rPr/>
        <w:t>] &lt;</w:t>
      </w:r>
      <w:r>
        <w:rPr>
          <w:b/>
        </w:rPr>
        <w:t>Insert description</w:t>
      </w:r>
      <w:r>
        <w:rPr/>
        <w:t>&gt;.</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CMT"/>
        <w:rPr/>
      </w:pPr>
      <w:r>
        <w:rPr/>
        <w:t>Retain one or more of 13 subparagraphs below to suit Project; available characteristics, options, and features vary with manufacturer and product.</w:t>
      </w:r>
    </w:p>
    <w:p>
      <w:pPr>
        <w:pStyle w:val="PR2"/>
        <w:numPr>
          <w:ilvl w:val="5"/>
          <w:numId w:val="1"/>
        </w:numPr>
        <w:spacing w:before="240" w:after="0"/>
        <w:ind w:hanging="0" w:left="0"/>
        <w:rPr/>
      </w:pPr>
      <w:r>
        <w:rPr/>
        <w:t>Panel Shape: [</w:t>
      </w:r>
      <w:r>
        <w:rPr>
          <w:b/>
        </w:rPr>
        <w:t>Flat</w:t>
      </w:r>
      <w:r>
        <w:rPr/>
        <w:t>] [</w:t>
      </w:r>
      <w:r>
        <w:rPr>
          <w:b/>
        </w:rPr>
        <w:t>As indicated on Drawings</w:t>
      </w:r>
      <w:r>
        <w:rPr/>
        <w:t>] &lt;</w:t>
      </w:r>
      <w:r>
        <w:rPr>
          <w:b/>
        </w:rPr>
        <w:t>Insert shape</w:t>
      </w:r>
      <w:r>
        <w:rPr/>
        <w:t>&gt;.</w:t>
      </w:r>
    </w:p>
    <w:p>
      <w:pPr>
        <w:pStyle w:val="CMT"/>
        <w:rPr/>
      </w:pPr>
      <w:r>
        <w:rPr/>
        <w:t>Retain one of two "Mounting" subparagraphs below; revise to suit Project.</w:t>
      </w:r>
    </w:p>
    <w:p>
      <w:pPr>
        <w:pStyle w:val="PR2"/>
        <w:numPr>
          <w:ilvl w:val="5"/>
          <w:numId w:val="1"/>
        </w:numPr>
        <w:ind w:hanging="0" w:left="0"/>
        <w:rPr/>
      </w:pPr>
      <w:r>
        <w:rPr/>
        <w:t>Mounting: Edge mounted with splines secured to substrate.</w:t>
      </w:r>
    </w:p>
    <w:p>
      <w:pPr>
        <w:pStyle w:val="PR3"/>
        <w:numPr>
          <w:ilvl w:val="6"/>
          <w:numId w:val="1"/>
        </w:numPr>
        <w:spacing w:before="240" w:after="0"/>
        <w:ind w:hanging="0" w:left="0"/>
        <w:rPr/>
      </w:pPr>
      <w:r>
        <w:rPr/>
        <w:t>Finish Color at Exposed Edges: [</w:t>
      </w:r>
      <w:r>
        <w:rPr>
          <w:b/>
        </w:rPr>
        <w:t>White</w:t>
      </w:r>
      <w:r>
        <w:rPr/>
        <w:t>] [</w:t>
      </w:r>
      <w:r>
        <w:rPr>
          <w:b/>
        </w:rPr>
        <w:t>Black</w:t>
      </w:r>
      <w:r>
        <w:rPr/>
        <w:t>] [</w:t>
      </w:r>
      <w:r>
        <w:rPr>
          <w:b/>
        </w:rPr>
        <w:t>Match color of facing material</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one or more options in "Mounting" Subparagraph below to suit Project, depending on weight of panel, substrate, installation appearance and tolerances, ease of replacement, and security considerations. If retaining more than one, indicate locations of each on Drawings or by inserts.</w:t>
      </w:r>
    </w:p>
    <w:p>
      <w:pPr>
        <w:pStyle w:val="PR2"/>
        <w:numPr>
          <w:ilvl w:val="5"/>
          <w:numId w:val="1"/>
        </w:numPr>
        <w:spacing w:before="240" w:after="0"/>
        <w:ind w:hanging="0" w:left="0"/>
        <w:rPr/>
      </w:pPr>
      <w:r>
        <w:rPr/>
        <w:t>Mounting: Back mounted with manufacturer's standard [</w:t>
      </w:r>
      <w:r>
        <w:rPr>
          <w:b/>
        </w:rPr>
        <w:t>adhesive</w:t>
      </w:r>
      <w:r>
        <w:rPr/>
        <w:t>] [</w:t>
      </w:r>
      <w:r>
        <w:rPr>
          <w:b/>
        </w:rPr>
        <w:t>adhesive tape strips</w:t>
      </w:r>
      <w:r>
        <w:rPr/>
        <w:t>] [</w:t>
      </w:r>
      <w:r>
        <w:rPr>
          <w:b/>
        </w:rPr>
        <w:t>hook-and-loop strips</w:t>
      </w:r>
      <w:r>
        <w:rPr/>
        <w:t>] [</w:t>
      </w:r>
      <w:r>
        <w:rPr>
          <w:b/>
        </w:rPr>
        <w:t>impaling clips</w:t>
      </w:r>
      <w:r>
        <w:rPr/>
        <w:t>] [</w:t>
      </w:r>
      <w:r>
        <w:rPr>
          <w:b/>
        </w:rPr>
        <w:t>magnetic devices</w:t>
      </w:r>
      <w:r>
        <w:rPr/>
        <w:t>] [</w:t>
      </w:r>
      <w:r>
        <w:rPr>
          <w:b/>
        </w:rPr>
        <w:t>metal clips or bar hangers</w:t>
      </w:r>
      <w:r>
        <w:rPr/>
        <w:t>], secured to substrate.</w:t>
      </w:r>
    </w:p>
    <w:p>
      <w:pPr>
        <w:pStyle w:val="CMT"/>
        <w:rPr/>
      </w:pPr>
      <w:r>
        <w:rPr/>
        <w:t>If retaining specific core materials in "Core" Subparagraph below, consult unit manufacturers for recommendations on material composition, weight, and acoustical properties. If retaining last option below, indicate size and spacing of nailing strips on Drawings. Although they reduce sound absorption, wood or plywood nailing strips within the core may be available from some manufacturers.</w:t>
      </w:r>
    </w:p>
    <w:p>
      <w:pPr>
        <w:pStyle w:val="PR2"/>
        <w:numPr>
          <w:ilvl w:val="5"/>
          <w:numId w:val="1"/>
        </w:numPr>
        <w:ind w:hanging="0" w:left="0"/>
        <w:rPr/>
      </w:pPr>
      <w:r>
        <w:rPr/>
        <w:t>Core: [</w:t>
      </w:r>
      <w:r>
        <w:rPr>
          <w:b/>
        </w:rPr>
        <w:t>Manufacturer's standard</w:t>
      </w:r>
      <w:r>
        <w:rPr/>
        <w:t>] [</w:t>
      </w:r>
      <w:r>
        <w:rPr>
          <w:b/>
        </w:rPr>
        <w:t>Glass-fiber board</w:t>
      </w:r>
      <w:r>
        <w:rPr/>
        <w:t>] [</w:t>
      </w:r>
      <w:r>
        <w:rPr>
          <w:b/>
        </w:rPr>
        <w:t>Mineral-fiber board</w:t>
      </w:r>
      <w:r>
        <w:rPr/>
        <w:t>] [</w:t>
      </w:r>
      <w:r>
        <w:rPr>
          <w:b/>
        </w:rPr>
        <w:t>Cementitious-fiber board</w:t>
      </w:r>
      <w:r>
        <w:rPr/>
        <w:t>] &lt;</w:t>
      </w:r>
      <w:r>
        <w:rPr>
          <w:b/>
        </w:rPr>
        <w:t>Insert requirement</w:t>
      </w:r>
      <w:r>
        <w:rPr/>
        <w:t>&gt;.[</w:t>
      </w:r>
      <w:r>
        <w:rPr>
          <w:b/>
        </w:rPr>
        <w:t> Provide wood or plywood nailing strips in core where indicated.</w:t>
      </w:r>
      <w:r>
        <w:rPr/>
        <w:t>]</w:t>
      </w:r>
    </w:p>
    <w:p>
      <w:pPr>
        <w:pStyle w:val="CMT"/>
        <w:rPr/>
      </w:pPr>
      <w:r>
        <w:rPr/>
        <w:t>Retain "Core-Face Layer" Subparagraph below if different face layer is required for the core material to make the units impact resistant, tackable, or both.</w:t>
      </w:r>
    </w:p>
    <w:p>
      <w:pPr>
        <w:pStyle w:val="PR3"/>
        <w:numPr>
          <w:ilvl w:val="6"/>
          <w:numId w:val="1"/>
        </w:numPr>
        <w:spacing w:before="240" w:after="0"/>
        <w:ind w:hanging="0" w:left="0"/>
        <w:rPr/>
      </w:pPr>
      <w:r>
        <w:rPr/>
        <w:t>Core-Face Layer: Manufacturer's standard [</w:t>
      </w:r>
      <w:r>
        <w:rPr>
          <w:b/>
        </w:rPr>
        <w:t>tackable, impact-resistant, high-density board</w:t>
      </w:r>
      <w:r>
        <w:rPr/>
        <w:t>] [</w:t>
      </w:r>
      <w:r>
        <w:rPr>
          <w:b/>
        </w:rPr>
        <w:t>impact-resistant, acoustically transparent, copolymer sheet</w:t>
      </w:r>
      <w:r>
        <w:rPr/>
        <w:t>] &lt;</w:t>
      </w:r>
      <w:r>
        <w:rPr>
          <w:b/>
        </w:rPr>
        <w:t>Insert requirement</w:t>
      </w:r>
      <w:r>
        <w:rPr/>
        <w:t>&gt;.</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w:t>
      </w:r>
    </w:p>
    <w:p>
      <w:pPr>
        <w:pStyle w:val="PR2"/>
        <w:numPr>
          <w:ilvl w:val="5"/>
          <w:numId w:val="1"/>
        </w:numPr>
        <w:spacing w:before="240" w:after="0"/>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Retain first option in "Edge Profile" Subparagraph below if edge mounting with splines is required; edges of splined panels are generally square. Revise subparagraph if long and short edges are required to have different profiles.</w:t>
      </w:r>
    </w:p>
    <w:p>
      <w:pPr>
        <w:pStyle w:val="PR2"/>
        <w:numPr>
          <w:ilvl w:val="5"/>
          <w:numId w:val="1"/>
        </w:numPr>
        <w:ind w:hanging="0" w:left="0"/>
        <w:rPr/>
      </w:pPr>
      <w:r>
        <w:rPr/>
        <w:t>Edge Profile: [</w:t>
      </w:r>
      <w:r>
        <w:rPr>
          <w:b/>
        </w:rPr>
        <w:t>Long edges kerfed and rabbeted to receive splines</w:t>
      </w:r>
      <w:r>
        <w:rPr/>
        <w:t>] [</w:t>
      </w:r>
      <w:r>
        <w:rPr>
          <w:b/>
        </w:rPr>
        <w:t>Chamfered (beveled)</w:t>
      </w:r>
      <w:r>
        <w:rPr/>
        <w:t>] [</w:t>
      </w:r>
      <w:r>
        <w:rPr>
          <w:b/>
        </w:rPr>
        <w:t>Eased (small radius)</w:t>
      </w:r>
      <w:r>
        <w:rPr/>
        <w:t>] [</w:t>
      </w:r>
      <w:r>
        <w:rPr>
          <w:b/>
        </w:rPr>
        <w:t>Mitered (beveled to a point)</w:t>
      </w:r>
      <w:r>
        <w:rPr/>
        <w:t>] [</w:t>
      </w:r>
      <w:r>
        <w:rPr>
          <w:b/>
        </w:rPr>
        <w:t>Radiused (bullnosed)</w:t>
      </w:r>
      <w:r>
        <w:rPr/>
        <w:t>] [</w:t>
      </w:r>
      <w:r>
        <w:rPr>
          <w:b/>
        </w:rPr>
        <w:t>Square</w:t>
      </w:r>
      <w:r>
        <w:rPr/>
        <w:t>] [</w:t>
      </w:r>
      <w:r>
        <w:rPr>
          <w:b/>
        </w:rPr>
        <w:t>Custom profile as indicated on Drawings</w:t>
      </w:r>
      <w:r>
        <w:rPr/>
        <w:t>] &lt;</w:t>
      </w:r>
      <w:r>
        <w:rPr>
          <w:b/>
        </w:rPr>
        <w:t>Insert profile</w:t>
      </w:r>
      <w:r>
        <w:rPr/>
        <w:t>&gt;.</w:t>
      </w:r>
    </w:p>
    <w:p>
      <w:pPr>
        <w:pStyle w:val="PR2"/>
        <w:numPr>
          <w:ilvl w:val="5"/>
          <w:numId w:val="1"/>
        </w:numPr>
        <w:ind w:hanging="0" w:left="0"/>
        <w:rPr/>
      </w:pPr>
      <w:r>
        <w:rPr/>
        <w:t>Corner Detail in Elevation: [</w:t>
      </w:r>
      <w:r>
        <w:rPr>
          <w:b/>
        </w:rPr>
        <w:t>Square</w:t>
      </w:r>
      <w:r>
        <w:rPr/>
        <w:t>] [</w:t>
      </w:r>
      <w:r>
        <w:rPr>
          <w:b/>
        </w:rPr>
        <w:t>Round, radius as indicated on Drawings</w:t>
      </w:r>
      <w:r>
        <w:rPr/>
        <w:t>] [</w:t>
      </w:r>
      <w:r>
        <w:rPr>
          <w:b/>
        </w:rPr>
        <w:t>Custom as indicated on Drawings</w:t>
      </w:r>
      <w:r>
        <w:rPr/>
        <w:t>] &lt;</w:t>
      </w:r>
      <w:r>
        <w:rPr>
          <w:b/>
        </w:rPr>
        <w:t>Insert description</w:t>
      </w:r>
      <w:r>
        <w:rPr/>
        <w:t>&gt; with continuous edge profile indicated.</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minimum value if required; a single value may be inadequate for Project's acoustical design. Revise mounting type to suit Project if required. See the Evaluations.</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0.50 to 0.90</w:t>
      </w:r>
      <w:r>
        <w:rPr/>
        <w:t>] [</w:t>
      </w:r>
      <w:r>
        <w:rPr>
          <w:b/>
        </w:rPr>
        <w:t>0.60 to 0.70</w:t>
      </w:r>
      <w:r>
        <w:rPr/>
        <w:t>] [</w:t>
      </w:r>
      <w:r>
        <w:rPr>
          <w:b/>
        </w:rPr>
        <w:t>0.65 to 0.75</w:t>
      </w:r>
      <w:r>
        <w:rPr/>
        <w:t>] [</w:t>
      </w:r>
      <w:r>
        <w:rPr>
          <w:b/>
        </w:rPr>
        <w:t>not less than 0.65</w:t>
      </w:r>
      <w:r>
        <w:rPr/>
        <w:t>] &lt;</w:t>
      </w:r>
      <w:r>
        <w:rPr>
          <w:b/>
        </w:rPr>
        <w:t>Insert range or single value</w:t>
      </w:r>
      <w:r>
        <w:rPr/>
        <w:t>&gt; according to ASTM C423 for [</w:t>
      </w:r>
      <w:r>
        <w:rPr>
          <w:b/>
        </w:rPr>
        <w:t>Type A</w:t>
      </w:r>
      <w:r>
        <w:rPr/>
        <w:t>] &lt;</w:t>
      </w:r>
      <w:r>
        <w:rPr>
          <w:b/>
        </w:rPr>
        <w:t>Insert type</w:t>
      </w:r>
      <w:r>
        <w:rPr/>
        <w:t>&gt; mounting according to ASTM E795.</w:t>
      </w:r>
    </w:p>
    <w:p>
      <w:pPr>
        <w:pStyle w:val="PR2"/>
        <w:numPr>
          <w:ilvl w:val="5"/>
          <w:numId w:val="1"/>
        </w:numPr>
        <w:ind w:hanging="0" w:left="0"/>
        <w:rPr/>
      </w:pPr>
      <w:r>
        <w:rPr/>
        <w:t>Nominal [</w:t>
      </w:r>
      <w:r>
        <w:rPr>
          <w:b/>
        </w:rPr>
        <w:t>Core</w:t>
      </w:r>
      <w:r>
        <w:rPr/>
        <w:t>] [</w:t>
      </w:r>
      <w:r>
        <w:rPr>
          <w:b/>
        </w:rPr>
        <w:t>Overall Panel</w:t>
      </w:r>
      <w:r>
        <w:rPr/>
        <w:t>]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SOUND-DIFFUSING AND -REFLECTING WALL UNITS</w:t>
      </w:r>
    </w:p>
    <w:p>
      <w:pPr>
        <w:pStyle w:val="CMT"/>
        <w:rPr/>
      </w:pPr>
      <w:r>
        <w:rPr/>
        <w:t>Copy paragraph below and re-edit for each product. It is intended as a guide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mounting, and acoustical performance vary with manufacturer and type of panel; coordinate acoustical performance with Project's acoustical designer.</w:t>
      </w:r>
    </w:p>
    <w:p>
      <w:pPr>
        <w:pStyle w:val="CMT"/>
        <w:rPr/>
      </w:pPr>
      <w:r>
        <w:rPr/>
        <w:t>Generally, retain option in paragraph below unless panel is made of formed plastic without facing material.</w:t>
      </w:r>
    </w:p>
    <w:p>
      <w:pPr>
        <w:pStyle w:val="PR1"/>
        <w:numPr>
          <w:ilvl w:val="4"/>
          <w:numId w:val="1"/>
        </w:numPr>
        <w:ind w:hanging="0" w:left="0"/>
        <w:rPr/>
      </w:pPr>
      <w:r>
        <w:rPr/>
        <w:t>Sound-[</w:t>
      </w:r>
      <w:r>
        <w:rPr>
          <w:b/>
        </w:rPr>
        <w:t>Diffusing</w:t>
      </w:r>
      <w:r>
        <w:rPr/>
        <w:t>] [</w:t>
      </w:r>
      <w:r>
        <w:rPr>
          <w:b/>
        </w:rPr>
        <w:t>Reflecting</w:t>
      </w:r>
      <w:r>
        <w:rPr/>
        <w:t>] Wall Panel &lt;</w:t>
      </w:r>
      <w:r>
        <w:rPr>
          <w:b/>
        </w:rPr>
        <w:t>Insert drawing designation</w:t>
      </w:r>
      <w:r>
        <w:rPr/>
        <w:t>&gt;: Manufacturer's standard panel construction[</w:t>
      </w:r>
      <w:r>
        <w:rPr>
          <w:b/>
        </w:rPr>
        <w:t> consisting of facing material laminated to front face, edges, and back edge border of core</w:t>
      </w:r>
      <w:r>
        <w:rPr/>
        <w:t>] &lt;</w:t>
      </w:r>
      <w:r>
        <w:rPr>
          <w:b/>
        </w:rPr>
        <w:t>Insert description</w:t>
      </w:r>
      <w:r>
        <w:rPr/>
        <w:t>&gt;.</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Retain one or more of nine subparagraphs below to suit Project; available characteristics, options, and features vary with manufacturer and product.</w:t>
      </w:r>
    </w:p>
    <w:p>
      <w:pPr>
        <w:pStyle w:val="CMT"/>
        <w:rPr/>
      </w:pPr>
      <w:r>
        <w:rPr/>
        <w:t>Shapes in "Panel Shape" Subparagraph below diffuse or reflect sound striking the surface. Sound-diffusing panels are generally faceted, unlike sound-absorbing panels, or set at angles to each other. Sound-reflecting panels are generally flat or radially curved.</w:t>
      </w:r>
    </w:p>
    <w:p>
      <w:pPr>
        <w:pStyle w:val="PR2"/>
        <w:numPr>
          <w:ilvl w:val="5"/>
          <w:numId w:val="1"/>
        </w:numPr>
        <w:spacing w:before="240" w:after="0"/>
        <w:ind w:hanging="0" w:left="0"/>
        <w:rPr/>
      </w:pPr>
      <w:r>
        <w:rPr/>
        <w:t>Panel Shape: [</w:t>
      </w:r>
      <w:r>
        <w:rPr>
          <w:b/>
        </w:rPr>
        <w:t>Barrel</w:t>
      </w:r>
      <w:r>
        <w:rPr/>
        <w:t>] [</w:t>
      </w:r>
      <w:r>
        <w:rPr>
          <w:b/>
        </w:rPr>
        <w:t>Pyramidal</w:t>
      </w:r>
      <w:r>
        <w:rPr/>
        <w:t>] [</w:t>
      </w:r>
      <w:r>
        <w:rPr>
          <w:b/>
        </w:rPr>
        <w:t>Flat</w:t>
      </w:r>
      <w:r>
        <w:rPr/>
        <w:t>] [</w:t>
      </w:r>
      <w:r>
        <w:rPr>
          <w:b/>
        </w:rPr>
        <w:t>Radially curved flat panel</w:t>
      </w:r>
      <w:r>
        <w:rPr/>
        <w:t>] [</w:t>
      </w:r>
      <w:r>
        <w:rPr>
          <w:b/>
        </w:rPr>
        <w:t>As indicated on Drawings</w:t>
      </w:r>
      <w:r>
        <w:rPr/>
        <w:t>] &lt;</w:t>
      </w:r>
      <w:r>
        <w:rPr>
          <w:b/>
        </w:rPr>
        <w:t>Insert shape</w:t>
      </w:r>
      <w:r>
        <w:rPr/>
        <w:t>&gt;.</w:t>
      </w:r>
    </w:p>
    <w:p>
      <w:pPr>
        <w:pStyle w:val="CMT"/>
        <w:rPr/>
      </w:pPr>
      <w:r>
        <w:rPr/>
        <w:t>Retain one or more options in "Mounting" Subparagraph below to suit Project, depending on weight of panel, substrate, installation appearance and tolerances, ease of replacement, and security considerations. If retaining more than one, indicate locations of each on Drawings or by inserts. Revise subparagraph for custom spline mounting if required.</w:t>
      </w:r>
    </w:p>
    <w:p>
      <w:pPr>
        <w:pStyle w:val="PR2"/>
        <w:numPr>
          <w:ilvl w:val="5"/>
          <w:numId w:val="1"/>
        </w:numPr>
        <w:ind w:hanging="0" w:left="0"/>
        <w:rPr/>
      </w:pPr>
      <w:r>
        <w:rPr/>
        <w:t>Mounting: Back mounted with manufacturer's standard [</w:t>
      </w:r>
      <w:r>
        <w:rPr>
          <w:b/>
        </w:rPr>
        <w:t>adhesive</w:t>
      </w:r>
      <w:r>
        <w:rPr/>
        <w:t>] [</w:t>
      </w:r>
      <w:r>
        <w:rPr>
          <w:b/>
        </w:rPr>
        <w:t>adhesive tape strips</w:t>
      </w:r>
      <w:r>
        <w:rPr/>
        <w:t>] [</w:t>
      </w:r>
      <w:r>
        <w:rPr>
          <w:b/>
        </w:rPr>
        <w:t>hook-and-loop strips</w:t>
      </w:r>
      <w:r>
        <w:rPr/>
        <w:t>] [</w:t>
      </w:r>
      <w:r>
        <w:rPr>
          <w:b/>
        </w:rPr>
        <w:t>impaling clips</w:t>
      </w:r>
      <w:r>
        <w:rPr/>
        <w:t>] [</w:t>
      </w:r>
      <w:r>
        <w:rPr>
          <w:b/>
        </w:rPr>
        <w:t>magnetic devices</w:t>
      </w:r>
      <w:r>
        <w:rPr/>
        <w:t>] [</w:t>
      </w:r>
      <w:r>
        <w:rPr>
          <w:b/>
        </w:rPr>
        <w:t>metal clips or bar hangers</w:t>
      </w:r>
      <w:r>
        <w:rPr/>
        <w:t>], secured to substrate.</w:t>
      </w:r>
    </w:p>
    <w:p>
      <w:pPr>
        <w:pStyle w:val="CMT"/>
        <w:rPr/>
      </w:pPr>
      <w:r>
        <w:rPr/>
        <w:t>If retaining specific core materials in "Core" Subparagraph below, consult unit manufacturers for recommendations on material composition, weight, and acoustical properties. Fire-retardant formed plastic option is common for barrel- and pyramidal-shape, sound-diffusing panels.</w:t>
      </w:r>
    </w:p>
    <w:p>
      <w:pPr>
        <w:pStyle w:val="PR2"/>
        <w:numPr>
          <w:ilvl w:val="5"/>
          <w:numId w:val="1"/>
        </w:numPr>
        <w:ind w:hanging="0" w:left="0"/>
        <w:rPr/>
      </w:pPr>
      <w:r>
        <w:rPr/>
        <w:t>Core: [</w:t>
      </w:r>
      <w:r>
        <w:rPr>
          <w:b/>
        </w:rPr>
        <w:t>Manufacturer's standard</w:t>
      </w:r>
      <w:r>
        <w:rPr/>
        <w:t>] [</w:t>
      </w:r>
      <w:r>
        <w:rPr>
          <w:b/>
        </w:rPr>
        <w:t>Glass-fiber board with a reflective component</w:t>
      </w:r>
      <w:r>
        <w:rPr/>
        <w:t>] [</w:t>
      </w:r>
      <w:r>
        <w:rPr>
          <w:b/>
        </w:rPr>
        <w:t>Mineral-fiber board with a reflective component</w:t>
      </w:r>
      <w:r>
        <w:rPr/>
        <w:t>] [</w:t>
      </w:r>
      <w:r>
        <w:rPr>
          <w:b/>
        </w:rPr>
        <w:t>Cementitious-fiber board with a reflective component</w:t>
      </w:r>
      <w:r>
        <w:rPr/>
        <w:t>] [</w:t>
      </w:r>
      <w:r>
        <w:rPr>
          <w:b/>
        </w:rPr>
        <w:t>Fire-retardant formed plastic</w:t>
      </w:r>
      <w:r>
        <w:rPr/>
        <w:t>] [</w:t>
      </w:r>
      <w:r>
        <w:rPr>
          <w:b/>
        </w:rPr>
        <w:t>Medium-density fiberboard</w:t>
      </w:r>
      <w:r>
        <w:rPr/>
        <w:t>] [</w:t>
      </w:r>
      <w:r>
        <w:rPr>
          <w:b/>
        </w:rPr>
        <w:t>Particleboard</w:t>
      </w:r>
      <w:r>
        <w:rPr/>
        <w:t>] &lt;</w:t>
      </w:r>
      <w:r>
        <w:rPr>
          <w:b/>
        </w:rPr>
        <w:t>Insert requirement</w:t>
      </w:r>
      <w:r>
        <w:rPr/>
        <w:t>&gt;, prepared for required acoustical performance.</w:t>
      </w:r>
    </w:p>
    <w:p>
      <w:pPr>
        <w:pStyle w:val="CMT"/>
        <w:rPr/>
      </w:pPr>
      <w:r>
        <w:rPr/>
        <w:t>Second option in "Edge Construction" Subparagraph below is most common and is used with glass- and mineral-fiber board cores. Last three options are sometimes used for panels with facing material stretched over front face of edge-framed core.</w:t>
      </w:r>
    </w:p>
    <w:p>
      <w:pPr>
        <w:pStyle w:val="PR2"/>
        <w:numPr>
          <w:ilvl w:val="5"/>
          <w:numId w:val="1"/>
        </w:numPr>
        <w:ind w:hanging="0" w:left="0"/>
        <w:rPr/>
      </w:pPr>
      <w:r>
        <w:rPr/>
        <w:t>Edge Construction: [</w:t>
      </w:r>
      <w:r>
        <w:rPr>
          <w:b/>
        </w:rPr>
        <w:t>Manufacturer's standard</w:t>
      </w:r>
      <w:r>
        <w:rPr/>
        <w:t>]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Insert subparagraphs here if custom edge profile and corner detail in elevation other than square is required. Manufacturers generally do not offer options for these features on sound-diffusing or -reflecting panels.</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 Revise subparagraph if an acoustically reflective coating is required on the fabric.</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maximum value if required; a single value may be inadequate for Project's acoustical design. Revise mounting type to suit Project if required. See the Evaluations.</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0.05 to 0.10</w:t>
      </w:r>
      <w:r>
        <w:rPr/>
        <w:t>] [</w:t>
      </w:r>
      <w:r>
        <w:rPr>
          <w:b/>
        </w:rPr>
        <w:t>0.15 to 0.25</w:t>
      </w:r>
      <w:r>
        <w:rPr/>
        <w:t>] [</w:t>
      </w:r>
      <w:r>
        <w:rPr>
          <w:b/>
        </w:rPr>
        <w:t>0.30 to 0.40</w:t>
      </w:r>
      <w:r>
        <w:rPr/>
        <w:t>] [</w:t>
      </w:r>
      <w:r>
        <w:rPr>
          <w:b/>
        </w:rPr>
        <w:t>not more than 0.35</w:t>
      </w:r>
      <w:r>
        <w:rPr/>
        <w:t>] &lt;</w:t>
      </w:r>
      <w:r>
        <w:rPr>
          <w:b/>
        </w:rPr>
        <w:t>Insert range or single value</w:t>
      </w:r>
      <w:r>
        <w:rPr/>
        <w:t>&gt; according to ASTM C423 for [</w:t>
      </w:r>
      <w:r>
        <w:rPr>
          <w:b/>
        </w:rPr>
        <w:t>Type A</w:t>
      </w:r>
      <w:r>
        <w:rPr/>
        <w:t>] &lt;</w:t>
      </w:r>
      <w:r>
        <w:rPr>
          <w:b/>
        </w:rPr>
        <w:t>Insert type</w:t>
      </w:r>
      <w:r>
        <w:rPr/>
        <w:t>&gt; mounting according to ASTM E795.</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ind w:hanging="0" w:left="0"/>
        <w:rPr/>
      </w:pPr>
      <w:hyperlink r:id="rId16">
        <w:r>
          <w:rPr>
            <w:rStyle w:val="Hyperlink"/>
          </w:rPr>
          <w:t>&lt;Double click to insert sustainable design text for composite wood products.&gt;</w:t>
        </w:r>
      </w:hyperlink>
    </w:p>
    <w:p>
      <w:pPr>
        <w:pStyle w:val="PR1"/>
        <w:numPr>
          <w:ilvl w:val="4"/>
          <w:numId w:val="1"/>
        </w:numPr>
        <w:ind w:hanging="0" w:left="0"/>
        <w:rPr/>
      </w:pPr>
      <w:hyperlink r:id="rId17">
        <w:r>
          <w:rPr>
            <w:rStyle w:val="Hyperlink"/>
          </w:rPr>
          <w:t>&lt;Double click to insert sustainable design text for recycled content.&gt;</w:t>
        </w:r>
      </w:hyperlink>
    </w:p>
    <w:p>
      <w:pPr>
        <w:pStyle w:val="PR1"/>
        <w:numPr>
          <w:ilvl w:val="4"/>
          <w:numId w:val="1"/>
        </w:numPr>
        <w:ind w:hanging="0" w:left="0"/>
        <w:rPr/>
      </w:pPr>
      <w:hyperlink r:id="rId18">
        <w:r>
          <w:rPr>
            <w:rStyle w:val="Hyperlink"/>
          </w:rPr>
          <w:t>&lt;Double click to insert sustainable design text for regional materials.&gt;</w:t>
        </w:r>
      </w:hyperlink>
    </w:p>
    <w:p>
      <w:pPr>
        <w:pStyle w:val="PR1"/>
        <w:numPr>
          <w:ilvl w:val="4"/>
          <w:numId w:val="1"/>
        </w:numPr>
        <w:ind w:hanging="0" w:left="0"/>
        <w:rPr/>
      </w:pPr>
      <w:hyperlink r:id="rId19">
        <w:r>
          <w:rPr>
            <w:rStyle w:val="Hyperlink"/>
          </w:rPr>
          <w:t>&lt;Double click to insert sustainable design text for certified wood.&gt;</w:t>
        </w:r>
      </w:hyperlink>
    </w:p>
    <w:p>
      <w:pPr>
        <w:pStyle w:val="CMT"/>
        <w:rPr/>
      </w:pPr>
      <w:r>
        <w:rPr/>
        <w:t>Core materials vary with manufacturer and required acoustical performance. If retaining "Manufacturer's standard" option in "Core Materials" Paragraph below, usually delete nine subparagraphs specifying core materials. Coordinate with "Sound-Absorbing Wall Units" and "Sound-Diffusing and -Reflecting Wall Units" articles.</w:t>
      </w:r>
    </w:p>
    <w:p>
      <w:pPr>
        <w:pStyle w:val="PR1"/>
        <w:numPr>
          <w:ilvl w:val="4"/>
          <w:numId w:val="1"/>
        </w:numPr>
        <w:ind w:hanging="0" w:left="0"/>
        <w:rPr/>
      </w:pPr>
      <w:r>
        <w:rPr/>
        <w:t>Core Materials:[</w:t>
      </w:r>
      <w:r>
        <w:rPr>
          <w:b/>
        </w:rPr>
        <w:t> Manufacturer's standard.</w:t>
      </w:r>
      <w:r>
        <w:rPr/>
        <w:t>]</w:t>
      </w:r>
    </w:p>
    <w:p>
      <w:pPr>
        <w:pStyle w:val="PR2"/>
        <w:numPr>
          <w:ilvl w:val="5"/>
          <w:numId w:val="1"/>
        </w:numPr>
        <w:spacing w:before="240" w:after="0"/>
        <w:ind w:hanging="0" w:left="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w:t>
      </w:r>
      <w:r>
        <w:rPr/>
        <w:t>&gt;, unfaced, and dimensionally stable, molded rigid board; and with maximum flame-spread and smoke-developed indexes of 25 and 50, respectively.</w:t>
      </w:r>
    </w:p>
    <w:p>
      <w:pPr>
        <w:pStyle w:val="PR2"/>
        <w:numPr>
          <w:ilvl w:val="5"/>
          <w:numId w:val="1"/>
        </w:numPr>
        <w:ind w:hanging="0" w:left="0"/>
        <w:rPr/>
      </w:pPr>
      <w:r>
        <w:rPr/>
        <w:t>Mineral-Fiber Board: Maximum flame-spread and smoke-developed indexes of 25 and 10, respectively; minimum density of [</w:t>
      </w:r>
      <w:r>
        <w:rPr>
          <w:rStyle w:val="IP"/>
          <w:b/>
        </w:rPr>
        <w:t>13 lb/cu. ft.</w:t>
      </w:r>
      <w:r>
        <w:rPr>
          <w:rStyle w:val="SI"/>
          <w:b/>
        </w:rPr>
        <w:t xml:space="preserve"> (208 kg/cu. m)</w:t>
      </w:r>
      <w:r>
        <w:rPr/>
        <w:t>] [</w:t>
      </w:r>
      <w:r>
        <w:rPr>
          <w:rStyle w:val="IP"/>
          <w:b/>
        </w:rPr>
        <w:t>20 lb/cu. ft.</w:t>
      </w:r>
      <w:r>
        <w:rPr>
          <w:rStyle w:val="SI"/>
          <w:b/>
        </w:rPr>
        <w:t xml:space="preserve"> (320 kg/cu. m)</w:t>
      </w:r>
      <w:r>
        <w:rPr/>
        <w:t>], and with perforated surface.</w:t>
      </w:r>
    </w:p>
    <w:p>
      <w:pPr>
        <w:pStyle w:val="PR2"/>
        <w:numPr>
          <w:ilvl w:val="5"/>
          <w:numId w:val="1"/>
        </w:numPr>
        <w:ind w:hanging="0" w:left="0"/>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CMT"/>
        <w:rPr/>
      </w:pPr>
      <w:r>
        <w:rPr/>
        <w:t>Materials in "Fire-Retardant Formed Plastic," "Medium-Density Fiberboard," and "Particleboard" subparagraphs below are often used for sound-diffusing or -reflecting panels but not for sound-absorbing panels. Sound-diffusing or -reflecting cores vary with manufacturer and required acoustical performance; they can be made of sound-absorbing, wall-panel core materials with a reflective component or of an entirely different material. Consult manufacturers for material, material weight, and acoustical properties.</w:t>
      </w:r>
    </w:p>
    <w:p>
      <w:pPr>
        <w:pStyle w:val="PR2"/>
        <w:numPr>
          <w:ilvl w:val="5"/>
          <w:numId w:val="1"/>
        </w:numPr>
        <w:ind w:hanging="0" w:left="0"/>
        <w:rPr/>
      </w:pPr>
      <w:r>
        <w:rPr/>
        <w:t>Fire-Retardant Formed Plastic: Manufacturer's standard formed plastic with flame-spread index of 25 or less and smoke-developed index of 25 or less according to ASTM E84 or UL 723.</w:t>
      </w:r>
    </w:p>
    <w:p>
      <w:pPr>
        <w:pStyle w:val="PR2"/>
        <w:numPr>
          <w:ilvl w:val="5"/>
          <w:numId w:val="1"/>
        </w:numPr>
        <w:ind w:hanging="0" w:left="0"/>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ind w:hanging="0" w:left="0"/>
        <w:rPr/>
      </w:pPr>
      <w:r>
        <w:rPr/>
        <w:t>Fire-retardant panels made from softwood fibers, synthetic resins, and fire-retardant chemicals mixed together at time of panel manufacture to achieve flame-spread index of 25 or less and smoke-developed index of 200 or less per ASTM E84 or UL 723.</w:t>
      </w:r>
    </w:p>
    <w:p>
      <w:pPr>
        <w:pStyle w:val="PR2"/>
        <w:numPr>
          <w:ilvl w:val="5"/>
          <w:numId w:val="1"/>
        </w:numPr>
        <w:spacing w:before="240" w:after="0"/>
        <w:ind w:hanging="0" w:left="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ind w:hanging="0" w:left="0"/>
        <w:rPr/>
      </w:pPr>
      <w:r>
        <w:rPr/>
        <w:t>Fire-retardant panels made from softwood particles and fire-retardant chemicals mixed together at time of panel manufacture to achieve flame-spread index of 25 or less and smoke-developed index of 25 or less per ASTM E84 or UL 723.</w:t>
      </w:r>
    </w:p>
    <w:p>
      <w:pPr>
        <w:pStyle w:val="CMT"/>
        <w:rPr/>
      </w:pPr>
      <w:r>
        <w:rPr/>
        <w:t>Retain "Tackable, Impact-Resistant, High-Density Board for Face Layer" Subparagraph below for tackable face layer over glass-fiber board core. This layer provides tackability and some impact resistance and only minimally decreases sound-absorption performance of glass-fiber board core.</w:t>
      </w:r>
    </w:p>
    <w:p>
      <w:pPr>
        <w:pStyle w:val="PR2"/>
        <w:numPr>
          <w:ilvl w:val="5"/>
          <w:numId w:val="1"/>
        </w:numPr>
        <w:spacing w:before="240" w:after="0"/>
        <w:ind w:hanging="0" w:left="0"/>
        <w:rPr/>
      </w:pPr>
      <w:r>
        <w:rPr/>
        <w:t xml:space="preserve">Tackable, Impact-Resistant, High-Density Board for Face Layer: </w:t>
      </w:r>
      <w:r>
        <w:rPr>
          <w:rStyle w:val="IP"/>
        </w:rPr>
        <w:t>1/8-inch-</w:t>
      </w:r>
      <w:r>
        <w:rPr>
          <w:rStyle w:val="SI"/>
        </w:rPr>
        <w:t xml:space="preserve"> (3.2-mm-)</w:t>
      </w:r>
      <w:r>
        <w:rPr/>
        <w:t xml:space="preserve"> thick layer of compressed molded glass-fiber board with a nominal density of </w:t>
      </w:r>
      <w:r>
        <w:rPr>
          <w:rStyle w:val="IP"/>
        </w:rPr>
        <w:t>16 to 18 lb/cu. ft.</w:t>
      </w:r>
      <w:r>
        <w:rPr>
          <w:rStyle w:val="SI"/>
        </w:rPr>
        <w:t xml:space="preserve"> (256 to 288 kg/cu. m)</w:t>
      </w:r>
      <w:r>
        <w:rPr/>
        <w:t xml:space="preserve"> laminated to face of core.</w:t>
      </w:r>
    </w:p>
    <w:p>
      <w:pPr>
        <w:pStyle w:val="CMT"/>
        <w:rPr/>
      </w:pPr>
      <w:r>
        <w:rPr/>
        <w:t>Retain "Impact-Resistant, Acoustically Transparent, Copolymer Sheet for Face Layer" Subparagraph below for high-abuse locations.</w:t>
      </w:r>
    </w:p>
    <w:p>
      <w:pPr>
        <w:pStyle w:val="PR2"/>
        <w:numPr>
          <w:ilvl w:val="5"/>
          <w:numId w:val="1"/>
        </w:numPr>
        <w:ind w:hanging="0" w:left="0"/>
        <w:rPr/>
      </w:pPr>
      <w:r>
        <w:rPr/>
        <w:t xml:space="preserve">Impact-Resistant, Acoustically Transparent, Copolymer Sheet for Face Layer: </w:t>
      </w:r>
      <w:r>
        <w:rPr>
          <w:rStyle w:val="IP"/>
        </w:rPr>
        <w:t>1/16- to 1/8-inch-</w:t>
      </w:r>
      <w:r>
        <w:rPr>
          <w:rStyle w:val="SI"/>
        </w:rPr>
        <w:t xml:space="preserve"> (1.6- to 3.2-mm-)</w:t>
      </w:r>
      <w:r>
        <w:rPr/>
        <w:t xml:space="preserve"> thick layer of perforated, noncombustible, copolymer sheet laminated to face of core.</w:t>
      </w:r>
    </w:p>
    <w:p>
      <w:pPr>
        <w:pStyle w:val="CMT"/>
        <w:rPr/>
      </w:pPr>
      <w:r>
        <w:rPr/>
        <w:t>Retain "Wood and Plywood" Subparagraph below for wood or plywood nailing strips or wood frame and edges; revise to suit Project. Requirements for fire-retardant treatment are based on the 2012 IBC.</w:t>
      </w:r>
    </w:p>
    <w:p>
      <w:pPr>
        <w:pStyle w:val="PR2"/>
        <w:numPr>
          <w:ilvl w:val="5"/>
          <w:numId w:val="1"/>
        </w:numPr>
        <w:ind w:hanging="0" w:left="0"/>
        <w:rPr/>
      </w:pPr>
      <w:r>
        <w:rPr/>
        <w:t>Wood and Plywood: Manufacturer's standard plywood or clear, vertical grain, straight, kiln-dried hardwood.</w:t>
      </w:r>
    </w:p>
    <w:p>
      <w:pPr>
        <w:pStyle w:val="PR3"/>
        <w:numPr>
          <w:ilvl w:val="6"/>
          <w:numId w:val="1"/>
        </w:numPr>
        <w:spacing w:before="240" w:after="0"/>
        <w:ind w:hanging="0" w:left="0"/>
        <w:rPr/>
      </w:pPr>
      <w:r>
        <w:rPr/>
        <w:t xml:space="preserve">Fire-retardant treated by pressure process with a flame-spread index of 25 or less when tested according to ASTM E84 or UL 723,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4"/>
        <w:numPr>
          <w:ilvl w:val="7"/>
          <w:numId w:val="1"/>
        </w:numPr>
        <w:spacing w:before="240" w:after="0"/>
        <w:ind w:hanging="0" w:left="0"/>
        <w:rPr/>
      </w:pPr>
      <w:r>
        <w:rPr/>
        <w:t>Treated material shall have a moisture content of 28 percent or less when tested according to ASTM D3201/D3201M at 92 percent relative humidity.</w:t>
      </w:r>
    </w:p>
    <w:p>
      <w:pPr>
        <w:pStyle w:val="PR4"/>
        <w:numPr>
          <w:ilvl w:val="7"/>
          <w:numId w:val="1"/>
        </w:numPr>
        <w:ind w:hanging="0" w:left="0"/>
        <w:rPr/>
      </w:pPr>
      <w:r>
        <w:rPr/>
        <w:t>Kiln-dry material after treatment to 19 percent or less for lumber and 15 percent or less for plywood.</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materials must be acceptable to unit manufacturer; see the Evaluations. For highest acoustical absorption, a lining fabric or core-overlay batting is also generally not recommended by manufacturers.</w:t>
      </w:r>
    </w:p>
    <w:p>
      <w:pPr>
        <w:pStyle w:val="PR1"/>
        <w:numPr>
          <w:ilvl w:val="4"/>
          <w:numId w:val="1"/>
        </w:numPr>
        <w:ind w:hanging="0" w:left="0"/>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Revise or delete subparagraphs below to coordinate with option retained in last paragraph above.</w:t>
      </w:r>
    </w:p>
    <w:p>
      <w:pPr>
        <w:pStyle w:val="PR2"/>
        <w:numPr>
          <w:ilvl w:val="5"/>
          <w:numId w:val="1"/>
        </w:numPr>
        <w:spacing w:before="240" w:after="0"/>
        <w:ind w:hanging="0" w:left="0"/>
        <w:rPr/>
      </w:pPr>
      <w:r>
        <w:rPr/>
        <w:t>Manufacturer: &lt;</w:t>
      </w:r>
      <w:r>
        <w:rPr>
          <w:b/>
        </w:rPr>
        <w:t>Insert manufacturer's name</w:t>
      </w:r>
      <w:r>
        <w:rPr/>
        <w:t>&gt;.</w:t>
      </w:r>
    </w:p>
    <w:p>
      <w:pPr>
        <w:pStyle w:val="PR2"/>
        <w:numPr>
          <w:ilvl w:val="5"/>
          <w:numId w:val="1"/>
        </w:numPr>
        <w:ind w:hanging="0" w:left="0"/>
        <w:rPr/>
      </w:pPr>
      <w:r>
        <w:rPr/>
        <w:t>Product Line/Pattern: &lt;</w:t>
      </w:r>
      <w:r>
        <w:rPr>
          <w:b/>
        </w:rPr>
        <w:t>Insert product name or designation</w:t>
      </w:r>
      <w:r>
        <w:rPr/>
        <w:t>&gt;.</w:t>
      </w:r>
    </w:p>
    <w:p>
      <w:pPr>
        <w:pStyle w:val="PR2"/>
        <w:numPr>
          <w:ilvl w:val="5"/>
          <w:numId w:val="1"/>
        </w:numPr>
        <w:ind w:hanging="0" w:left="0"/>
        <w:rPr/>
      </w:pPr>
      <w:r>
        <w:rPr/>
        <w:t>Pattern Repeat: &lt;</w:t>
      </w:r>
      <w:r>
        <w:rPr>
          <w:b/>
        </w:rPr>
        <w:t>Insert requirement</w:t>
      </w:r>
      <w:r>
        <w:rPr/>
        <w:t>&gt;.</w:t>
      </w:r>
    </w:p>
    <w:p>
      <w:pPr>
        <w:pStyle w:val="PR2"/>
        <w:numPr>
          <w:ilvl w:val="5"/>
          <w:numId w:val="1"/>
        </w:numPr>
        <w:ind w:hanging="0" w:left="0"/>
        <w:rPr/>
      </w:pPr>
      <w:r>
        <w:rPr/>
        <w:t>Style Number: &lt;</w:t>
      </w:r>
      <w:r>
        <w:rPr>
          <w:b/>
        </w:rPr>
        <w:t>Insert number</w:t>
      </w:r>
      <w:r>
        <w:rPr/>
        <w:t>&gt;.</w:t>
      </w:r>
    </w:p>
    <w:p>
      <w:pPr>
        <w:pStyle w:val="PR2"/>
        <w:numPr>
          <w:ilvl w:val="5"/>
          <w:numId w:val="1"/>
        </w:numPr>
        <w:ind w:hanging="0" w:left="0"/>
        <w:rPr/>
      </w:pPr>
      <w:r>
        <w:rPr/>
        <w:t>Color: &lt;</w:t>
      </w:r>
      <w:r>
        <w:rPr>
          <w:b/>
        </w:rPr>
        <w:t>Insert name or number, or both</w:t>
      </w:r>
      <w:r>
        <w:rPr/>
        <w:t>&gt;.</w:t>
      </w:r>
    </w:p>
    <w:p>
      <w:pPr>
        <w:pStyle w:val="PR2"/>
        <w:numPr>
          <w:ilvl w:val="5"/>
          <w:numId w:val="1"/>
        </w:numPr>
        <w:ind w:hanging="0" w:left="0"/>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acoustically transparent vinyl</w:t>
      </w:r>
      <w:r>
        <w:rPr/>
        <w:t>] &lt;</w:t>
      </w:r>
      <w:r>
        <w:rPr>
          <w:b/>
        </w:rPr>
        <w:t>Insert fiber requirement</w:t>
      </w:r>
      <w:r>
        <w:rPr/>
        <w:t>&gt;.</w:t>
      </w:r>
    </w:p>
    <w:p>
      <w:pPr>
        <w:pStyle w:val="PR2"/>
        <w:numPr>
          <w:ilvl w:val="5"/>
          <w:numId w:val="1"/>
        </w:numPr>
        <w:ind w:hanging="0" w:left="0"/>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ind w:hanging="0" w:left="0"/>
        <w:rPr/>
      </w:pPr>
      <w:r>
        <w:rPr/>
        <w:t>Source: &lt;</w:t>
      </w:r>
      <w:r>
        <w:rPr>
          <w:b/>
        </w:rPr>
        <w:t>Insert fabric-vendor's name</w:t>
      </w:r>
      <w:r>
        <w:rPr/>
        <w:t>&gt;.</w:t>
      </w:r>
    </w:p>
    <w:p>
      <w:pPr>
        <w:pStyle w:val="CMT"/>
        <w:rPr/>
      </w:pPr>
      <w:r>
        <w:rPr/>
        <w:t>Retain treatments in "Applied Treatments" Subparagraph below to suit Project. Treatment may affect appearance and acoustical performance and may not be offered or recommended by panel manufacturer.</w:t>
      </w:r>
    </w:p>
    <w:p>
      <w:pPr>
        <w:pStyle w:val="PR2"/>
        <w:numPr>
          <w:ilvl w:val="5"/>
          <w:numId w:val="1"/>
        </w:numPr>
        <w:ind w:hanging="0" w:left="0"/>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PR1"/>
        <w:numPr>
          <w:ilvl w:val="4"/>
          <w:numId w:val="1"/>
        </w:numPr>
        <w:ind w:hanging="0" w:left="0"/>
        <w:rPr/>
      </w:pPr>
      <w:r>
        <w:rPr/>
        <w:t>Mounting Devices: Concealed on back of unit, recommended by manufacturer to support weight of unit, and as follows:</w:t>
      </w:r>
    </w:p>
    <w:p>
      <w:pPr>
        <w:pStyle w:val="CMT"/>
        <w:rPr/>
      </w:pPr>
      <w:r>
        <w:rPr/>
        <w:t>Retain one or more of eight subparagraphs below to suit Project. Combination attachment systems are also available from manufacturers; insert if required.</w:t>
      </w:r>
    </w:p>
    <w:p>
      <w:pPr>
        <w:pStyle w:val="PR2"/>
        <w:numPr>
          <w:ilvl w:val="5"/>
          <w:numId w:val="1"/>
        </w:numPr>
        <w:spacing w:before="240" w:after="0"/>
        <w:ind w:hanging="0" w:left="0"/>
        <w:rPr/>
      </w:pPr>
      <w:r>
        <w:rPr/>
        <w:t>Splines: Manufacturer's standard concealed metal or plastic splines that engage the kerfed edges of the unit, with other moldings and trim for interior corners, exterior corners, and exposed edges, with factory-applied finish on exposed items.</w:t>
      </w:r>
    </w:p>
    <w:p>
      <w:pPr>
        <w:pStyle w:val="PR2"/>
        <w:numPr>
          <w:ilvl w:val="5"/>
          <w:numId w:val="1"/>
        </w:numPr>
        <w:ind w:hanging="0" w:left="0"/>
        <w:rPr/>
      </w:pPr>
      <w:hyperlink r:id="rId20">
        <w:r>
          <w:rPr>
            <w:rStyle w:val="Hyperlink"/>
          </w:rPr>
          <w:t>&lt;Double click to insert sustainable design text for VOC content of adhesive.&gt;</w:t>
        </w:r>
      </w:hyperlink>
    </w:p>
    <w:p>
      <w:pPr>
        <w:pStyle w:val="PR2"/>
        <w:numPr>
          <w:ilvl w:val="5"/>
          <w:numId w:val="1"/>
        </w:numPr>
        <w:ind w:hanging="0" w:left="0"/>
        <w:rPr/>
      </w:pPr>
      <w:hyperlink r:id="rId21">
        <w:r>
          <w:rPr>
            <w:rStyle w:val="Hyperlink"/>
          </w:rPr>
          <w:t>&lt;Double click to insert sustainable design text for adhesives.&gt;</w:t>
        </w:r>
      </w:hyperlink>
    </w:p>
    <w:p>
      <w:pPr>
        <w:pStyle w:val="PR2"/>
        <w:numPr>
          <w:ilvl w:val="5"/>
          <w:numId w:val="1"/>
        </w:numPr>
        <w:ind w:hanging="0" w:left="0"/>
        <w:rPr/>
      </w:pPr>
      <w:r>
        <w:rPr/>
        <w:t>Adhesive Tape Strips: [</w:t>
      </w:r>
      <w:r>
        <w:rPr>
          <w:b/>
        </w:rPr>
        <w:t xml:space="preserve">Manufacturer's standard </w:t>
      </w:r>
      <w:r>
        <w:rPr>
          <w:rStyle w:val="IP"/>
          <w:b/>
        </w:rPr>
        <w:t>1/16-inch-</w:t>
      </w:r>
      <w:r>
        <w:rPr>
          <w:rStyle w:val="SI"/>
          <w:b/>
        </w:rPr>
        <w:t xml:space="preserve"> (1.6-mm-)</w:t>
      </w:r>
      <w:r>
        <w:rPr>
          <w:b/>
        </w:rPr>
        <w:t xml:space="preserve"> thick, double-sided foam tape</w:t>
      </w:r>
      <w:r>
        <w:rPr/>
        <w:t>] &lt;</w:t>
      </w:r>
      <w:r>
        <w:rPr>
          <w:b/>
        </w:rPr>
        <w:t>Insert requirement</w:t>
      </w:r>
      <w:r>
        <w:rPr/>
        <w:t>&gt;.</w:t>
      </w:r>
    </w:p>
    <w:p>
      <w:pPr>
        <w:pStyle w:val="PR2"/>
        <w:numPr>
          <w:ilvl w:val="5"/>
          <w:numId w:val="1"/>
        </w:numPr>
        <w:ind w:hanging="0" w:left="0"/>
        <w:rPr/>
      </w:pPr>
      <w:r>
        <w:rPr/>
        <w:t>Hook-and-Loop Strips: [</w:t>
      </w:r>
      <w:r>
        <w:rPr>
          <w:b/>
        </w:rPr>
        <w:t>Manufacturer's standard</w:t>
      </w:r>
      <w:r>
        <w:rPr/>
        <w:t>] &lt;</w:t>
      </w:r>
      <w:r>
        <w:rPr>
          <w:b/>
        </w:rPr>
        <w:t>Insert requirement</w:t>
      </w:r>
      <w:r>
        <w:rPr/>
        <w:t>&gt;.</w:t>
      </w:r>
    </w:p>
    <w:p>
      <w:pPr>
        <w:pStyle w:val="PR2"/>
        <w:numPr>
          <w:ilvl w:val="5"/>
          <w:numId w:val="1"/>
        </w:numPr>
        <w:ind w:hanging="0" w:left="0"/>
        <w:rPr/>
      </w:pPr>
      <w:r>
        <w:rPr/>
        <w:t>Impaling Clips: [</w:t>
      </w:r>
      <w:r>
        <w:rPr>
          <w:b/>
        </w:rPr>
        <w:t>Manufacturer's standard</w:t>
      </w:r>
      <w:r>
        <w:rPr/>
        <w:t>] &lt;</w:t>
      </w:r>
      <w:r>
        <w:rPr>
          <w:b/>
        </w:rPr>
        <w:t>Insert requirement</w:t>
      </w:r>
      <w:r>
        <w:rPr/>
        <w:t>&gt;.</w:t>
      </w:r>
    </w:p>
    <w:p>
      <w:pPr>
        <w:pStyle w:val="PR2"/>
        <w:numPr>
          <w:ilvl w:val="5"/>
          <w:numId w:val="1"/>
        </w:numPr>
        <w:ind w:hanging="0" w:left="0"/>
        <w:rPr/>
      </w:pPr>
      <w:r>
        <w:rPr/>
        <w:t>Magnetic Strip or Devices: [</w:t>
      </w:r>
      <w:r>
        <w:rPr>
          <w:b/>
        </w:rPr>
        <w:t>Manufacturer's standard</w:t>
      </w:r>
      <w:r>
        <w:rPr/>
        <w:t>] &lt;</w:t>
      </w:r>
      <w:r>
        <w:rPr>
          <w:b/>
        </w:rPr>
        <w:t>Insert requirement</w:t>
      </w:r>
      <w:r>
        <w:rPr/>
        <w:t>&gt;.</w:t>
      </w:r>
    </w:p>
    <w:p>
      <w:pPr>
        <w:pStyle w:val="PR2"/>
        <w:numPr>
          <w:ilvl w:val="5"/>
          <w:numId w:val="1"/>
        </w:numPr>
        <w:ind w:hanging="0" w:left="0"/>
        <w:rPr/>
      </w:pPr>
      <w:r>
        <w:rPr/>
        <w:t>Metal Clips or Bar Hangers: Manufacturer's standard two-part metal "Z" clips, with one part of each clip mechanically attached to back of unit and the other part to substrate, designed to permit unit removal.</w:t>
      </w:r>
    </w:p>
    <w:p>
      <w:pPr>
        <w:pStyle w:val="ART"/>
        <w:numPr>
          <w:ilvl w:val="3"/>
          <w:numId w:val="1"/>
        </w:numPr>
        <w:ind w:hanging="0" w:left="0"/>
        <w:rPr/>
      </w:pPr>
      <w:r>
        <w:rPr/>
        <w:t>FABRICATION</w:t>
      </w:r>
    </w:p>
    <w:p>
      <w:pPr>
        <w:pStyle w:val="PR1"/>
        <w:numPr>
          <w:ilvl w:val="4"/>
          <w:numId w:val="1"/>
        </w:numPr>
        <w:ind w:hanging="0" w:left="0"/>
        <w:rPr/>
      </w:pPr>
      <w:r>
        <w:rPr/>
        <w:t>Standard Construction: Use manufacturer's standard construction unless otherwise indicated; with facing material applied to face, edges, and back border of dimensionally stable core; and with rigid edges to reinforce panel perimeter against warpage and damage.</w:t>
      </w:r>
    </w:p>
    <w:p>
      <w:pPr>
        <w:pStyle w:val="PR1"/>
        <w:numPr>
          <w:ilvl w:val="4"/>
          <w:numId w:val="1"/>
        </w:numPr>
        <w:ind w:hanging="0" w:left="0"/>
        <w:rPr/>
      </w:pPr>
      <w:r>
        <w:rPr/>
        <w:t>Edge Hardening: For [</w:t>
      </w:r>
      <w:r>
        <w:rPr>
          <w:b/>
        </w:rPr>
        <w:t>glass-fiber board</w:t>
      </w:r>
      <w:r>
        <w:rPr/>
        <w:t>] [</w:t>
      </w:r>
      <w:r>
        <w:rPr>
          <w:b/>
        </w:rPr>
        <w:t>and</w:t>
      </w:r>
      <w:r>
        <w:rPr/>
        <w:t>] [</w:t>
      </w:r>
      <w:r>
        <w:rPr>
          <w:b/>
        </w:rPr>
        <w:t>mineral-fiber board</w:t>
      </w:r>
      <w:r>
        <w:rPr/>
        <w:t>] cores, chemically harden core edges and areas of core where mounting devices are attached.</w:t>
      </w:r>
    </w:p>
    <w:p>
      <w:pPr>
        <w:pStyle w:val="CMT"/>
        <w:rPr/>
      </w:pPr>
      <w:r>
        <w:rPr/>
        <w:t>Retain "Core-Face Layer" Paragraph below if tackable or abuse-resistant face layer is applied over core.</w:t>
      </w:r>
    </w:p>
    <w:p>
      <w:pPr>
        <w:pStyle w:val="PR1"/>
        <w:numPr>
          <w:ilvl w:val="4"/>
          <w:numId w:val="1"/>
        </w:numPr>
        <w:ind w:hanging="0" w:left="0"/>
        <w:rPr/>
      </w:pPr>
      <w:r>
        <w:rPr/>
        <w:t>Core-Face Layer: Evenly stretched over core face and edges and securely attached to core; free from puckers, ripples, wrinkles, or sags.</w:t>
      </w:r>
    </w:p>
    <w:p>
      <w:pPr>
        <w:pStyle w:val="PR1"/>
        <w:numPr>
          <w:ilvl w:val="4"/>
          <w:numId w:val="1"/>
        </w:numPr>
        <w:ind w:hanging="0" w:left="0"/>
        <w:rPr/>
      </w:pPr>
      <w:r>
        <w:rPr/>
        <w:t>Facing Material: Apply fabric facing fully covering visible surfaces of unit; with material stretched straight, on the grain, tight, square, and free from puckers, ripples, wrinkles, sags, blisters, seams, adhesive, or other visible distortions or foreign matter.</w:t>
      </w:r>
    </w:p>
    <w:p>
      <w:pPr>
        <w:pStyle w:val="CMT"/>
        <w:rPr/>
      </w:pPr>
      <w:r>
        <w:rPr/>
        <w:t>Retain "Square Corners," "Radius and Other Nonsquare Corners," and "Fabrics with Directional or Repeating Patterns or Directional Weave" subparagraphs below to suit Project; insert requirements for custom corners if required. Indicate location of each corner condition on Drawings or by inserts in "Sound-Absorbing Wall Units" and "Sound-Diffusing and -Reflecting Wall Units" articles.</w:t>
      </w:r>
    </w:p>
    <w:p>
      <w:pPr>
        <w:pStyle w:val="PR2"/>
        <w:numPr>
          <w:ilvl w:val="5"/>
          <w:numId w:val="1"/>
        </w:numPr>
        <w:spacing w:before="240" w:after="0"/>
        <w:ind w:hanging="0" w:left="0"/>
        <w:rPr/>
      </w:pPr>
      <w:r>
        <w:rPr/>
        <w:t>Square Corners: Tailor corners.[</w:t>
      </w:r>
      <w:r>
        <w:rPr>
          <w:b/>
        </w:rPr>
        <w:t> Heat-seal vinyl fabric seams at corners.</w:t>
      </w:r>
      <w:r>
        <w:rPr/>
        <w:t>]</w:t>
      </w:r>
    </w:p>
    <w:p>
      <w:pPr>
        <w:pStyle w:val="PR2"/>
        <w:numPr>
          <w:ilvl w:val="5"/>
          <w:numId w:val="1"/>
        </w:numPr>
        <w:ind w:hanging="0" w:left="0"/>
        <w:rPr/>
      </w:pPr>
      <w:r>
        <w:rPr/>
        <w:t>Radius and Other Nonsquare Corners: Attach facing material so there are no seams or gathering of material.</w:t>
      </w:r>
    </w:p>
    <w:p>
      <w:pPr>
        <w:pStyle w:val="PR2"/>
        <w:numPr>
          <w:ilvl w:val="5"/>
          <w:numId w:val="1"/>
        </w:numPr>
        <w:ind w:hanging="0" w:left="0"/>
        <w:rPr/>
      </w:pPr>
      <w:r>
        <w:rPr/>
        <w:t>Fabrics with Directional or Repeating Patterns or Directional Weave: Mark fabric top and attach fabric in same direction so pattern or weave matches in adjacent units.</w:t>
      </w:r>
    </w:p>
    <w:p>
      <w:pPr>
        <w:pStyle w:val="CMT"/>
        <w:rPr/>
      </w:pPr>
      <w:r>
        <w:rPr/>
        <w:t>Dimension in "Dimensional Tolerances of Finished Units" Paragraph below is CISCA and industry consensus; however, some manufacturers fabricate to plus or minus 1/32 inch (0.79 mm).</w:t>
      </w:r>
    </w:p>
    <w:p>
      <w:pPr>
        <w:pStyle w:val="PR1"/>
        <w:numPr>
          <w:ilvl w:val="4"/>
          <w:numId w:val="1"/>
        </w:numPr>
        <w:ind w:hanging="0" w:left="0"/>
        <w:rPr/>
      </w:pPr>
      <w:r>
        <w:rPr/>
        <w:t xml:space="preserve">Dimensional Tolerances of Finished Units: Plus or minus </w:t>
      </w:r>
      <w:r>
        <w:rPr>
          <w:rStyle w:val="IP"/>
        </w:rPr>
        <w:t>1/16 inch</w:t>
      </w:r>
      <w:r>
        <w:rPr>
          <w:rStyle w:val="SI"/>
        </w:rPr>
        <w:t xml:space="preserve"> (1.6 mm)</w:t>
      </w:r>
      <w:r>
        <w:rPr/>
        <w:t xml:space="preserve"> for the following:</w:t>
      </w:r>
    </w:p>
    <w:p>
      <w:pPr>
        <w:pStyle w:val="PR2"/>
        <w:numPr>
          <w:ilvl w:val="5"/>
          <w:numId w:val="1"/>
        </w:numPr>
        <w:spacing w:before="240" w:after="0"/>
        <w:ind w:hanging="0" w:left="0"/>
        <w:rPr/>
      </w:pPr>
      <w:r>
        <w:rPr/>
        <w:t>Thickness.</w:t>
      </w:r>
    </w:p>
    <w:p>
      <w:pPr>
        <w:pStyle w:val="PR2"/>
        <w:numPr>
          <w:ilvl w:val="5"/>
          <w:numId w:val="1"/>
        </w:numPr>
        <w:ind w:hanging="0" w:left="0"/>
        <w:rPr/>
      </w:pPr>
      <w:r>
        <w:rPr/>
        <w:t>Edge straightness.</w:t>
      </w:r>
    </w:p>
    <w:p>
      <w:pPr>
        <w:pStyle w:val="PR2"/>
        <w:numPr>
          <w:ilvl w:val="5"/>
          <w:numId w:val="1"/>
        </w:numPr>
        <w:ind w:hanging="0" w:left="0"/>
        <w:rPr/>
      </w:pPr>
      <w:r>
        <w:rPr/>
        <w:t>Overall length and width.</w:t>
      </w:r>
    </w:p>
    <w:p>
      <w:pPr>
        <w:pStyle w:val="PR2"/>
        <w:numPr>
          <w:ilvl w:val="5"/>
          <w:numId w:val="1"/>
        </w:numPr>
        <w:ind w:hanging="0" w:left="0"/>
        <w:rPr/>
      </w:pPr>
      <w:r>
        <w:rPr/>
        <w:t>Squareness from corner to corner.</w:t>
      </w:r>
    </w:p>
    <w:p>
      <w:pPr>
        <w:pStyle w:val="PR2"/>
        <w:numPr>
          <w:ilvl w:val="5"/>
          <w:numId w:val="1"/>
        </w:numPr>
        <w:ind w:hanging="0" w:left="0"/>
        <w:rPr/>
      </w:pPr>
      <w:r>
        <w:rPr/>
        <w:t>Chords, radii, and diameters.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fabric, fabricated units, substrates, areas, and conditions for compliance with requirements, installation tolerances, and other conditions affecting unit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suit Project if installation is not squarely aligned to walls.</w:t>
      </w:r>
    </w:p>
    <w:p>
      <w:pPr>
        <w:pStyle w:val="PR1"/>
        <w:numPr>
          <w:ilvl w:val="4"/>
          <w:numId w:val="1"/>
        </w:numPr>
        <w:ind w:hanging="0" w:left="0"/>
        <w:rPr/>
      </w:pPr>
      <w:r>
        <w:rPr/>
        <w:t>Install units in locations indicated. Unless otherwise indicated, install units with vertical surfaces and edges plumb, top edges level and in alignment with other units, faces flush, and scribed to fit adjoining work accurately at borders and at penetrations.</w:t>
      </w:r>
    </w:p>
    <w:p>
      <w:pPr>
        <w:pStyle w:val="PR1"/>
        <w:numPr>
          <w:ilvl w:val="4"/>
          <w:numId w:val="1"/>
        </w:numPr>
        <w:ind w:hanging="0" w:left="0"/>
        <w:rPr/>
      </w:pPr>
      <w:r>
        <w:rPr/>
        <w:t>Comply with manufacturer's written instructions for installation of units using type of mounting devices indicated. Mount units securely to supporting substrate.</w:t>
      </w:r>
    </w:p>
    <w:p>
      <w:pPr>
        <w:pStyle w:val="PR1"/>
        <w:numPr>
          <w:ilvl w:val="4"/>
          <w:numId w:val="1"/>
        </w:numPr>
        <w:ind w:hanging="0" w:left="0"/>
        <w:rPr/>
      </w:pPr>
      <w:r>
        <w:rPr/>
        <w:t>Align fabric pattern and grain [</w:t>
      </w:r>
      <w:r>
        <w:rPr>
          <w:b/>
        </w:rPr>
        <w:t>with adjacent units</w:t>
      </w:r>
      <w:r>
        <w:rPr/>
        <w:t>] [</w:t>
      </w:r>
      <w:r>
        <w:rPr>
          <w:b/>
        </w:rPr>
        <w:t>as indicated on Drawings</w:t>
      </w:r>
      <w:r>
        <w:rPr/>
        <w:t>].</w:t>
      </w:r>
    </w:p>
    <w:p>
      <w:pPr>
        <w:pStyle w:val="ART"/>
        <w:numPr>
          <w:ilvl w:val="3"/>
          <w:numId w:val="1"/>
        </w:numPr>
        <w:ind w:hanging="0" w:left="0"/>
        <w:rPr/>
      </w:pPr>
      <w:r>
        <w:rPr/>
        <w:t>INSTALLATION TOLERANCES</w:t>
      </w:r>
    </w:p>
    <w:p>
      <w:pPr>
        <w:pStyle w:val="CMT"/>
        <w:rPr/>
      </w:pPr>
      <w:r>
        <w:rPr/>
        <w:t>Revise this article to suit Project and tolerances recommended by unit manufacturers. Values given below are examples only and are based on tolerances of finished units. Consult unit manufacturers for recommendations.</w:t>
      </w:r>
    </w:p>
    <w:p>
      <w:pPr>
        <w:pStyle w:val="PR1"/>
        <w:numPr>
          <w:ilvl w:val="4"/>
          <w:numId w:val="1"/>
        </w:numPr>
        <w:ind w:hanging="0" w:left="0"/>
        <w:rPr/>
      </w:pPr>
      <w:r>
        <w:rPr/>
        <w:t>Variation from Plumb and Level: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PR1"/>
        <w:numPr>
          <w:ilvl w:val="4"/>
          <w:numId w:val="1"/>
        </w:numPr>
        <w:ind w:hanging="0" w:left="0"/>
        <w:rPr/>
      </w:pPr>
      <w:r>
        <w:rPr/>
        <w:t>Variation of Joint Width: Not more than [</w:t>
      </w:r>
      <w:r>
        <w:rPr>
          <w:rStyle w:val="IP"/>
          <w:b/>
        </w:rPr>
        <w:t>1/16-inch</w:t>
      </w:r>
      <w:r>
        <w:rPr>
          <w:rStyle w:val="SI"/>
          <w:b/>
        </w:rPr>
        <w:t xml:space="preserve"> (1.6-mm)</w:t>
      </w:r>
      <w:r>
        <w:rPr/>
        <w:t>] [</w:t>
      </w:r>
      <w:r>
        <w:rPr>
          <w:rStyle w:val="IP"/>
          <w:b/>
        </w:rPr>
        <w:t>1/32-inch</w:t>
      </w:r>
      <w:r>
        <w:rPr>
          <w:rStyle w:val="SI"/>
          <w:b/>
        </w:rPr>
        <w:t xml:space="preserve"> (0.79-mm)</w:t>
      </w:r>
      <w:r>
        <w:rPr/>
        <w:t>] &lt;</w:t>
      </w:r>
      <w:r>
        <w:rPr>
          <w:b/>
        </w:rPr>
        <w:t>Insert dimension</w:t>
      </w:r>
      <w:r>
        <w:rPr/>
        <w:t>&gt; variation from [</w:t>
      </w:r>
      <w:r>
        <w:rPr>
          <w:b/>
        </w:rPr>
        <w:t>hairline</w:t>
      </w:r>
      <w:r>
        <w:rPr/>
        <w:t>] [</w:t>
      </w:r>
      <w:r>
        <w:rPr>
          <w:b/>
        </w:rPr>
        <w:t>reveal line</w:t>
      </w:r>
      <w:r>
        <w:rPr/>
        <w:t xml:space="preserve">] in </w:t>
      </w:r>
      <w:r>
        <w:rPr>
          <w:rStyle w:val="IP"/>
        </w:rPr>
        <w:t>48 inches</w:t>
      </w:r>
      <w:r>
        <w:rPr>
          <w:rStyle w:val="SI"/>
        </w:rPr>
        <w:t xml:space="preserve"> (1200 mm)</w:t>
      </w:r>
      <w:r>
        <w:rPr/>
        <w:t>, noncumulative.</w:t>
      </w:r>
    </w:p>
    <w:p>
      <w:pPr>
        <w:pStyle w:val="ART"/>
        <w:numPr>
          <w:ilvl w:val="3"/>
          <w:numId w:val="1"/>
        </w:numPr>
        <w:ind w:hanging="0" w:left="0"/>
        <w:rPr/>
      </w:pPr>
      <w:r>
        <w:rPr/>
        <w:t>CLEANING</w:t>
      </w:r>
    </w:p>
    <w:p>
      <w:pPr>
        <w:pStyle w:val="PR1"/>
        <w:numPr>
          <w:ilvl w:val="4"/>
          <w:numId w:val="1"/>
        </w:numPr>
        <w:ind w:hanging="0" w:left="0"/>
        <w:rPr/>
      </w:pPr>
      <w:r>
        <w:rPr/>
        <w:t>Clip loose threads; remove pills and extraneous materials.</w:t>
      </w:r>
    </w:p>
    <w:p>
      <w:pPr>
        <w:pStyle w:val="PR1"/>
        <w:numPr>
          <w:ilvl w:val="4"/>
          <w:numId w:val="1"/>
        </w:numPr>
        <w:ind w:hanging="0" w:left="0"/>
        <w:rPr/>
      </w:pPr>
      <w:r>
        <w:rPr/>
        <w:t>Clean panels on completion of installation to remove dust and other foreign materials according to manufacturer's written instructions.</w:t>
      </w:r>
    </w:p>
    <w:p>
      <w:pPr>
        <w:pStyle w:val="EOS"/>
        <w:rPr/>
      </w:pPr>
      <w:r>
        <w:rPr/>
        <w:t>END OF SECTION 098433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SOUND-ABSORBING WALL UNITS</w:t>
          </w:r>
        </w:p>
      </w:tc>
      <w:tc>
        <w:tcPr>
          <w:tcW w:w="1872" w:type="dxa"/>
          <w:tcBorders/>
        </w:tcPr>
        <w:p>
          <w:pPr>
            <w:pStyle w:val="RJUST"/>
            <w:rPr/>
          </w:pPr>
          <w:r>
            <w:rPr>
              <w:rStyle w:val="NUM"/>
            </w:rPr>
            <w:t>098433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8433"/>
    <w:docVar w:name="MF95" w:val="09852"/>
    <w:docVar w:name="MFOrigin" w:val="MF04"/>
    <w:docVar w:name="SectionID" w:val="300"/>
    <w:docVar w:name="SpecType" w:val="MasterSpec"/>
    <w:docVar w:name="Version" w:val="106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8433&amp;ver=06-01-14&amp;format=FL&amp;sid=10674&amp;utm_source=MasterSpec&amp;utm_medium=Word" TargetMode="External"/><Relationship Id="rId3" Type="http://schemas.openxmlformats.org/officeDocument/2006/relationships/hyperlink" Target="http://www.productmasterspec.com/construction_specifications?mf04=09843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arcomnet.com/sustainable_design.aspx?topic=11"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23" TargetMode="External"/><Relationship Id="rId11" Type="http://schemas.openxmlformats.org/officeDocument/2006/relationships/hyperlink" Target="http://www.arcomnet.com/sustainable_design.aspx?topic=25" TargetMode="External"/><Relationship Id="rId12" Type="http://schemas.openxmlformats.org/officeDocument/2006/relationships/hyperlink" Target="http://www.arcomnet.com/sustainable_design.aspx?topic=26" TargetMode="External"/><Relationship Id="rId13" Type="http://schemas.openxmlformats.org/officeDocument/2006/relationships/hyperlink" Target="http://www.arcomnet.com/sustainable_design.aspx?topic=66" TargetMode="External"/><Relationship Id="rId14" Type="http://schemas.openxmlformats.org/officeDocument/2006/relationships/hyperlink" Target="http://www.specagent.com/LookUp/?ulid=11784&amp;mf=04&amp;src=wd" TargetMode="External"/><Relationship Id="rId15" Type="http://schemas.openxmlformats.org/officeDocument/2006/relationships/hyperlink" Target="http://www.specagent.com/LookUp/?ulid=11785&amp;mf=04&amp;src=wd" TargetMode="External"/><Relationship Id="rId16" Type="http://schemas.openxmlformats.org/officeDocument/2006/relationships/hyperlink" Target="http://www.arcomnet.com/sustainable_design.aspx?topic=63" TargetMode="External"/><Relationship Id="rId17" Type="http://schemas.openxmlformats.org/officeDocument/2006/relationships/hyperlink" Target="http://www.arcomnet.com/sustainable_design.aspx?topic=30" TargetMode="External"/><Relationship Id="rId18" Type="http://schemas.openxmlformats.org/officeDocument/2006/relationships/hyperlink" Target="http://www.arcomnet.com/sustainable_design.aspx?topic=157" TargetMode="External"/><Relationship Id="rId19" Type="http://schemas.openxmlformats.org/officeDocument/2006/relationships/hyperlink" Target="http://www.arcomnet.com/sustainable_design.aspx?topic=133" TargetMode="External"/><Relationship Id="rId20" Type="http://schemas.openxmlformats.org/officeDocument/2006/relationships/hyperlink" Target="http://www.arcomnet.com/sustainable_design.aspx?topic=143" TargetMode="External"/><Relationship Id="rId21" Type="http://schemas.openxmlformats.org/officeDocument/2006/relationships/hyperlink" Target="http://www.arcomnet.com/sustainable_design.aspx?topic=43"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2022-09-26T02:19:00Z</dcterms:created>
  <dc:creator>Deltek, Inc.</dc:creator>
  <dc:description/>
  <cp:keywords>BAS-12345-MS80</cp:keywords>
  <dc:language>zh-CN</dc:language>
  <cp:lastModifiedBy>Janice Nacional</cp:lastModifiedBy>
  <dcterms:modified xsi:type="dcterms:W3CDTF">2022-09-26T02:19:00Z</dcterms:modified>
  <cp:revision>2</cp:revision>
  <dc:subject>SOUND-ABSORBING WALL UNITS</dc:subject>
  <dc:title>SECTION 098433 - SOUND-ABSORBING WALL UNITS</dc:title>
</cp:coreProperties>
</file>