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099114</w:t>
      </w:r>
      <w:r>
        <w:rPr/>
        <w:t xml:space="preserve"> - </w:t>
      </w:r>
      <w:r>
        <w:rPr>
          <w:rStyle w:val="NAM"/>
        </w:rPr>
        <w:t>EXTERIOR PAINTING (MPI STANDARDS)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Surface preparation and application of paint systems on[</w:t>
      </w:r>
      <w:r>
        <w:rPr>
          <w:b/>
        </w:rPr>
        <w:t> exterior substrates.</w:t>
      </w:r>
      <w:r>
        <w:rPr/>
        <w:t>][</w:t>
      </w:r>
      <w:r>
        <w:rPr>
          <w:b/>
        </w:rPr>
        <w:t> the following exterior substrates:</w:t>
      </w:r>
      <w:r>
        <w:rPr/>
        <w:t>]</w:t>
      </w:r>
    </w:p>
    <w:p>
      <w:pPr>
        <w:pStyle w:val="PR3"/>
        <w:numPr>
          <w:ilvl w:val="6"/>
          <w:numId w:val="1"/>
        </w:numPr>
        <w:spacing w:before="240" w:after="0"/>
        <w:rPr/>
      </w:pPr>
      <w:r>
        <w:rPr/>
        <w:t>Concrete.</w:t>
      </w:r>
    </w:p>
    <w:p>
      <w:pPr>
        <w:pStyle w:val="PR3"/>
        <w:numPr>
          <w:ilvl w:val="6"/>
          <w:numId w:val="1"/>
        </w:numPr>
        <w:rPr/>
      </w:pPr>
      <w:r>
        <w:rPr/>
        <w:t>Fiber-cement board.</w:t>
      </w:r>
    </w:p>
    <w:p>
      <w:pPr>
        <w:pStyle w:val="PR3"/>
        <w:numPr>
          <w:ilvl w:val="6"/>
          <w:numId w:val="1"/>
        </w:numPr>
        <w:rPr/>
      </w:pPr>
      <w:r>
        <w:rPr/>
        <w:t>Clay masonry.</w:t>
      </w:r>
    </w:p>
    <w:p>
      <w:pPr>
        <w:pStyle w:val="PR3"/>
        <w:numPr>
          <w:ilvl w:val="6"/>
          <w:numId w:val="1"/>
        </w:numPr>
        <w:rPr/>
      </w:pPr>
      <w:r>
        <w:rPr/>
        <w:t>Concrete masonry units (CMUs).</w:t>
      </w:r>
    </w:p>
    <w:p>
      <w:pPr>
        <w:pStyle w:val="PR3"/>
        <w:numPr>
          <w:ilvl w:val="6"/>
          <w:numId w:val="1"/>
        </w:numPr>
        <w:rPr/>
      </w:pPr>
      <w:r>
        <w:rPr/>
        <w:t>Steel and iron.</w:t>
      </w:r>
    </w:p>
    <w:p>
      <w:pPr>
        <w:pStyle w:val="PR3"/>
        <w:numPr>
          <w:ilvl w:val="6"/>
          <w:numId w:val="1"/>
        </w:numPr>
        <w:rPr/>
      </w:pPr>
      <w:r>
        <w:rPr/>
        <w:t>Galvanized metal.</w:t>
      </w:r>
    </w:p>
    <w:p>
      <w:pPr>
        <w:pStyle w:val="PR3"/>
        <w:numPr>
          <w:ilvl w:val="6"/>
          <w:numId w:val="1"/>
        </w:numPr>
        <w:rPr/>
      </w:pPr>
      <w:r>
        <w:rPr/>
        <w:t>Aluminum (not anodized or otherwise coated).</w:t>
      </w:r>
    </w:p>
    <w:p>
      <w:pPr>
        <w:pStyle w:val="PR3"/>
        <w:numPr>
          <w:ilvl w:val="6"/>
          <w:numId w:val="1"/>
        </w:numPr>
        <w:rPr/>
      </w:pPr>
      <w:r>
        <w:rPr/>
        <w:t>Copper.</w:t>
      </w:r>
    </w:p>
    <w:p>
      <w:pPr>
        <w:pStyle w:val="PR3"/>
        <w:numPr>
          <w:ilvl w:val="6"/>
          <w:numId w:val="1"/>
        </w:numPr>
        <w:rPr/>
      </w:pPr>
      <w:r>
        <w:rPr/>
        <w:t>Stainless steel.</w:t>
      </w:r>
    </w:p>
    <w:p>
      <w:pPr>
        <w:pStyle w:val="PR3"/>
        <w:numPr>
          <w:ilvl w:val="6"/>
          <w:numId w:val="1"/>
        </w:numPr>
        <w:rPr/>
      </w:pPr>
      <w:r>
        <w:rPr/>
        <w:t>Wood.</w:t>
      </w:r>
    </w:p>
    <w:p>
      <w:pPr>
        <w:pStyle w:val="PR3"/>
        <w:numPr>
          <w:ilvl w:val="6"/>
          <w:numId w:val="1"/>
        </w:numPr>
        <w:rPr/>
      </w:pPr>
      <w:r>
        <w:rPr/>
        <w:t>Fiberglass.</w:t>
      </w:r>
    </w:p>
    <w:p>
      <w:pPr>
        <w:pStyle w:val="PR3"/>
        <w:numPr>
          <w:ilvl w:val="6"/>
          <w:numId w:val="1"/>
        </w:numPr>
        <w:rPr/>
      </w:pPr>
      <w:r>
        <w:rPr/>
        <w:t>Plastic.</w:t>
      </w:r>
    </w:p>
    <w:p>
      <w:pPr>
        <w:pStyle w:val="PR3"/>
        <w:numPr>
          <w:ilvl w:val="6"/>
          <w:numId w:val="1"/>
        </w:numPr>
        <w:rPr/>
      </w:pPr>
      <w:r>
        <w:rPr/>
        <w:t>Portland cement plaster (stucco).</w:t>
      </w:r>
    </w:p>
    <w:p>
      <w:pPr>
        <w:pStyle w:val="PR3"/>
        <w:numPr>
          <w:ilvl w:val="6"/>
          <w:numId w:val="1"/>
        </w:numPr>
        <w:rPr/>
      </w:pPr>
      <w:r>
        <w:rPr/>
        <w:t>Gypsum board.</w:t>
      </w:r>
    </w:p>
    <w:p>
      <w:pPr>
        <w:pStyle w:val="PR3"/>
        <w:numPr>
          <w:ilvl w:val="6"/>
          <w:numId w:val="1"/>
        </w:numPr>
        <w:rPr/>
      </w:pPr>
      <w:r>
        <w:rPr/>
        <w:t>Cotton or canvas insulation covering.</w:t>
      </w:r>
    </w:p>
    <w:p>
      <w:pPr>
        <w:pStyle w:val="PR3"/>
        <w:numPr>
          <w:ilvl w:val="6"/>
          <w:numId w:val="1"/>
        </w:numPr>
        <w:rPr/>
      </w:pPr>
      <w:r>
        <w:rPr/>
        <w:t>Bituminous-coated surfaces.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Primers in other Sections must be coordinated for compatibility with finish coats specified in this Section. Review other Sections for shop-primed exterior products, and insert references to this Section to establish primer requirements.</w:t>
      </w:r>
    </w:p>
    <w:p>
      <w:pPr>
        <w:pStyle w:val="PR2"/>
        <w:numPr>
          <w:ilvl w:val="5"/>
          <w:numId w:val="1"/>
        </w:numPr>
        <w:spacing w:before="240" w:after="0"/>
        <w:rPr/>
      </w:pPr>
      <w:r>
        <w:rPr/>
        <w:t>[</w:t>
      </w:r>
      <w:r>
        <w:rPr>
          <w:b/>
        </w:rPr>
        <w:t>Section 051200 "Structural Steel Framing"</w:t>
      </w:r>
      <w:r>
        <w:rPr/>
        <w:t>] [</w:t>
      </w:r>
      <w:r>
        <w:rPr>
          <w:b/>
        </w:rPr>
        <w:t>Section 051213 "Architecturally Exposed Structural Steel Framing"</w:t>
      </w:r>
      <w:r>
        <w:rPr/>
        <w:t>] for shop priming of metal substrates.</w:t>
      </w:r>
    </w:p>
    <w:p>
      <w:pPr>
        <w:pStyle w:val="PR2"/>
        <w:numPr>
          <w:ilvl w:val="5"/>
          <w:numId w:val="1"/>
        </w:numPr>
        <w:rPr/>
      </w:pPr>
      <w:r>
        <w:rPr/>
        <w:t>Section 055000 "Metal Fabrications" for shop priming metal fabrications.</w:t>
      </w:r>
    </w:p>
    <w:p>
      <w:pPr>
        <w:pStyle w:val="PR2"/>
        <w:numPr>
          <w:ilvl w:val="5"/>
          <w:numId w:val="1"/>
        </w:numPr>
        <w:rPr/>
      </w:pPr>
      <w:r>
        <w:rPr/>
        <w:t>Section 055116 "Metal Floor Plate Stairs" for shop priming metal floor plate stairs.</w:t>
      </w:r>
    </w:p>
    <w:p>
      <w:pPr>
        <w:pStyle w:val="PR2"/>
        <w:numPr>
          <w:ilvl w:val="5"/>
          <w:numId w:val="1"/>
        </w:numPr>
        <w:rPr/>
      </w:pPr>
      <w:r>
        <w:rPr/>
        <w:t>Section 055119 "Metal Grating Stairs" for shop priming metal grating stairs.</w:t>
      </w:r>
    </w:p>
    <w:p>
      <w:pPr>
        <w:pStyle w:val="PR2"/>
        <w:numPr>
          <w:ilvl w:val="5"/>
          <w:numId w:val="1"/>
        </w:numPr>
        <w:rPr/>
      </w:pPr>
      <w:r>
        <w:rPr/>
        <w:t>Section 055213 "Pipe and Tube Railings" for shop [</w:t>
      </w:r>
      <w:r>
        <w:rPr>
          <w:b/>
        </w:rPr>
        <w:t>priming</w:t>
      </w:r>
      <w:r>
        <w:rPr/>
        <w:t>] [</w:t>
      </w:r>
      <w:r>
        <w:rPr>
          <w:b/>
        </w:rPr>
        <w:t>painting</w:t>
      </w:r>
      <w:r>
        <w:rPr/>
        <w:t>] pipe and tube railings.</w:t>
      </w:r>
    </w:p>
    <w:p>
      <w:pPr>
        <w:pStyle w:val="PR2"/>
        <w:numPr>
          <w:ilvl w:val="5"/>
          <w:numId w:val="1"/>
        </w:numPr>
        <w:rPr/>
      </w:pPr>
      <w:r>
        <w:rPr/>
        <w:t>[</w:t>
      </w:r>
      <w:r>
        <w:rPr>
          <w:b/>
        </w:rPr>
        <w:t>Section 055313 "Bar Gratings"</w:t>
      </w:r>
      <w:r>
        <w:rPr/>
        <w:t>] [</w:t>
      </w:r>
      <w:r>
        <w:rPr>
          <w:b/>
        </w:rPr>
        <w:t>Section 055316 "Plank Gratings"</w:t>
      </w:r>
      <w:r>
        <w:rPr/>
        <w:t>] [</w:t>
      </w:r>
      <w:r>
        <w:rPr>
          <w:b/>
        </w:rPr>
        <w:t>Section 055319 "Expanded Metal Gratings"</w:t>
      </w:r>
      <w:r>
        <w:rPr/>
        <w:t>] for shop priming metal gratings.</w:t>
      </w:r>
    </w:p>
    <w:p>
      <w:pPr>
        <w:pStyle w:val="PR2"/>
        <w:numPr>
          <w:ilvl w:val="5"/>
          <w:numId w:val="1"/>
        </w:numPr>
        <w:rPr/>
      </w:pPr>
      <w:r>
        <w:rPr/>
        <w:t>Section 099300 "Staining and Transparent Finishing" for surface preparation and application of wood stains and transparent finishes on exterior wood substrates.</w:t>
      </w:r>
    </w:p>
    <w:p>
      <w:pPr>
        <w:pStyle w:val="PR2"/>
        <w:numPr>
          <w:ilvl w:val="5"/>
          <w:numId w:val="1"/>
        </w:numPr>
        <w:rPr/>
      </w:pPr>
      <w:r>
        <w:rPr/>
        <w:t>[</w:t>
      </w:r>
      <w:r>
        <w:rPr>
          <w:b/>
        </w:rPr>
        <w:t>Section 099600 "High-Performance Coatings"</w:t>
      </w:r>
      <w:r>
        <w:rPr/>
        <w:t>] [</w:t>
      </w:r>
      <w:r>
        <w:rPr>
          <w:b/>
        </w:rPr>
        <w:t>099611 "High-Performance Coatings (Proprietary Specification)"</w:t>
      </w:r>
      <w:r>
        <w:rPr/>
        <w:t>] for tilelike coatings.</w:t>
      </w:r>
    </w:p>
    <w:p>
      <w:pPr>
        <w:pStyle w:val="ART"/>
        <w:numPr>
          <w:ilvl w:val="3"/>
          <w:numId w:val="1"/>
        </w:numPr>
        <w:ind w:hanging="0" w:left="0"/>
        <w:rPr/>
      </w:pPr>
      <w:r>
        <w:rPr/>
        <w:t>DEFINITIONS</w:t>
      </w:r>
    </w:p>
    <w:p>
      <w:pPr>
        <w:pStyle w:val="CMT"/>
        <w:rPr/>
      </w:pPr>
      <w:r>
        <w:rPr/>
        <w:t>Retain this article if paints are specified by manufacturers' trade names rather than by MPI paint numbers. Definitions of MPI Gloss Levels below are from "MPI Architectural Painting Specification Manual" (hereafter, "MPI Manual").</w:t>
      </w:r>
    </w:p>
    <w:p>
      <w:pPr>
        <w:pStyle w:val="CMT"/>
        <w:rPr/>
      </w:pPr>
      <w:r>
        <w:rPr/>
        <w:t>Retain terms that remain after this Section has been edited for a project.</w:t>
      </w:r>
    </w:p>
    <w:p>
      <w:pPr>
        <w:pStyle w:val="PR1"/>
        <w:numPr>
          <w:ilvl w:val="4"/>
          <w:numId w:val="1"/>
        </w:numPr>
        <w:rPr/>
      </w:pPr>
      <w:r>
        <w:rPr/>
        <w:t>MPI Gloss Level 1: Not more than five units at 60 degrees and 10 units at 85 degrees, according to ASTM D523.</w:t>
      </w:r>
    </w:p>
    <w:p>
      <w:pPr>
        <w:pStyle w:val="PR1"/>
        <w:numPr>
          <w:ilvl w:val="4"/>
          <w:numId w:val="1"/>
        </w:numPr>
        <w:rPr/>
      </w:pPr>
      <w:r>
        <w:rPr/>
        <w:t>MPI Gloss Level 3: 10 to 25 units at 60 degrees and 10 to 35 units at 85 degrees, according to ASTM D523.</w:t>
      </w:r>
    </w:p>
    <w:p>
      <w:pPr>
        <w:pStyle w:val="PR1"/>
        <w:numPr>
          <w:ilvl w:val="4"/>
          <w:numId w:val="1"/>
        </w:numPr>
        <w:rPr/>
      </w:pPr>
      <w:r>
        <w:rPr/>
        <w:t>MPI Gloss Level 4: 20 to 35 units at 60 degrees and not less than 35 units at 85 degrees, according to ASTM D523.</w:t>
      </w:r>
    </w:p>
    <w:p>
      <w:pPr>
        <w:pStyle w:val="PR1"/>
        <w:numPr>
          <w:ilvl w:val="4"/>
          <w:numId w:val="1"/>
        </w:numPr>
        <w:rPr/>
      </w:pPr>
      <w:r>
        <w:rPr/>
        <w:t>MPI Gloss Level 5: 35 to 70 units at 60 degrees, according to ASTM D523.</w:t>
      </w:r>
    </w:p>
    <w:p>
      <w:pPr>
        <w:pStyle w:val="PR1"/>
        <w:numPr>
          <w:ilvl w:val="4"/>
          <w:numId w:val="1"/>
        </w:numPr>
        <w:rPr/>
      </w:pPr>
      <w:r>
        <w:rPr/>
        <w:t>MPI Gloss Level 6: 70 to 85 units at 60 degrees, according to ASTM D523.</w:t>
      </w:r>
    </w:p>
    <w:p>
      <w:pPr>
        <w:pStyle w:val="PR1"/>
        <w:numPr>
          <w:ilvl w:val="4"/>
          <w:numId w:val="1"/>
        </w:numPr>
        <w:rPr/>
      </w:pPr>
      <w:r>
        <w:rPr/>
        <w:t>MPI Gloss Level 7: More than 85 units at 60 degrees, according to ASTM D523.</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preparation requirements and application instructions.</w:t>
      </w:r>
    </w:p>
    <w:p>
      <w:pPr>
        <w:pStyle w:val="CMT"/>
        <w:rPr/>
      </w:pPr>
      <w:r>
        <w:rPr/>
        <w:t>See "Writing Guide" Article in the Evaluations for discussion of first subparagraph below.</w:t>
      </w:r>
    </w:p>
    <w:p>
      <w:pPr>
        <w:pStyle w:val="PR2"/>
        <w:numPr>
          <w:ilvl w:val="5"/>
          <w:numId w:val="1"/>
        </w:numPr>
        <w:rPr/>
      </w:pPr>
      <w:r>
        <w:rPr/>
        <w:t>Include printout of current "MPI Approved Products List" for each product category specified, with the proposed product highlighted.</w:t>
      </w:r>
    </w:p>
    <w:p>
      <w:pPr>
        <w:pStyle w:val="PR2"/>
        <w:numPr>
          <w:ilvl w:val="5"/>
          <w:numId w:val="1"/>
        </w:numPr>
        <w:rPr/>
      </w:pPr>
      <w:r>
        <w:rPr/>
        <w:t>Indicate VOC content.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VOC content of paints.&gt;</w:t>
        </w:r>
      </w:hyperlink>
    </w:p>
    <w:p>
      <w:pPr>
        <w:pStyle w:val="CMT"/>
        <w:rPr/>
      </w:pPr>
      <w:r>
        <w:rPr/>
        <w:t>Retain "Samples" Paragraph below for single-stage Samples, with a subordinate list if applicable. Retain "Samples for Initial Selection" and "Samples for Verification" paragraphs for two-stage Samples. Delete "Samples" and "Samples for Initial Selection" paragraphs if colors and other characteristics are preselected and specified or scheduled and only verification Samples are required.</w:t>
      </w:r>
    </w:p>
    <w:p>
      <w:pPr>
        <w:pStyle w:val="PR1"/>
        <w:numPr>
          <w:ilvl w:val="4"/>
          <w:numId w:val="1"/>
        </w:numPr>
        <w:rPr/>
      </w:pPr>
      <w:r>
        <w:rPr/>
        <w:t>Samples: For each type of topcoat product.</w:t>
      </w:r>
    </w:p>
    <w:p>
      <w:pPr>
        <w:pStyle w:val="PR1"/>
        <w:numPr>
          <w:ilvl w:val="4"/>
          <w:numId w:val="1"/>
        </w:numPr>
        <w:rPr/>
      </w:pPr>
      <w:r>
        <w:rPr/>
        <w:t>Samples for Initial Selection: For each type of topcoat product.</w:t>
      </w:r>
    </w:p>
    <w:p>
      <w:pPr>
        <w:pStyle w:val="PR1"/>
        <w:numPr>
          <w:ilvl w:val="4"/>
          <w:numId w:val="1"/>
        </w:numPr>
        <w:rPr/>
      </w:pPr>
      <w:r>
        <w:rPr/>
        <w:t>Samples for Verification: For each type of paint system and each color and gloss of topcoat.</w:t>
      </w:r>
    </w:p>
    <w:p>
      <w:pPr>
        <w:pStyle w:val="CMT"/>
        <w:rPr/>
      </w:pPr>
      <w:r>
        <w:rPr/>
        <w:t>Color and gloss of Samples change as they age; seven-day old Samples appear different from freshly dried Samples.</w:t>
      </w:r>
    </w:p>
    <w:p>
      <w:pPr>
        <w:pStyle w:val="PR2"/>
        <w:numPr>
          <w:ilvl w:val="5"/>
          <w:numId w:val="1"/>
        </w:numPr>
        <w:spacing w:before="240" w:after="0"/>
        <w:rPr/>
      </w:pPr>
      <w:r>
        <w:rPr/>
        <w:t xml:space="preserve">Submit Samples on rigid backing, </w:t>
      </w:r>
      <w:r>
        <w:rPr>
          <w:rStyle w:val="IP"/>
        </w:rPr>
        <w:t>8 inches</w:t>
      </w:r>
      <w:r>
        <w:rPr>
          <w:rStyle w:val="SI"/>
        </w:rPr>
        <w:t xml:space="preserve"> (200 mm)</w:t>
      </w:r>
      <w:r>
        <w:rPr/>
        <w:t xml:space="preserve"> square.</w:t>
      </w:r>
    </w:p>
    <w:p>
      <w:pPr>
        <w:pStyle w:val="PR2"/>
        <w:numPr>
          <w:ilvl w:val="5"/>
          <w:numId w:val="1"/>
        </w:numPr>
        <w:rPr/>
      </w:pPr>
      <w:r>
        <w:rPr/>
        <w:t>Apply coats on Samples in steps to show each coat required for system.</w:t>
      </w:r>
    </w:p>
    <w:p>
      <w:pPr>
        <w:pStyle w:val="PR2"/>
        <w:numPr>
          <w:ilvl w:val="5"/>
          <w:numId w:val="1"/>
        </w:numPr>
        <w:rPr/>
      </w:pPr>
      <w:r>
        <w:rPr/>
        <w:t>Label each coat of each Sample.</w:t>
      </w:r>
    </w:p>
    <w:p>
      <w:pPr>
        <w:pStyle w:val="PR2"/>
        <w:numPr>
          <w:ilvl w:val="5"/>
          <w:numId w:val="1"/>
        </w:numPr>
        <w:rPr/>
      </w:pPr>
      <w:r>
        <w:rPr/>
        <w:t>Label each Sample for location and application area.</w:t>
      </w:r>
    </w:p>
    <w:p>
      <w:pPr>
        <w:pStyle w:val="PR1"/>
        <w:numPr>
          <w:ilvl w:val="4"/>
          <w:numId w:val="1"/>
        </w:numPr>
        <w:rPr/>
      </w:pPr>
      <w:r>
        <w:rPr/>
        <w:t>Product List: Cross-reference to paint system and locations of application areas. Use same designations indicated on Drawings and in the Exterior Painting Schedule to cross-reference paint systems specified in this Section. Include color designations.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If necessary, replace percentage in "Paint" Subparagraph below with a specific number of gallons (liters) or cases and include an expanded description of the quantity of each material and color.</w:t>
      </w:r>
    </w:p>
    <w:p>
      <w:pPr>
        <w:pStyle w:val="PR2"/>
        <w:numPr>
          <w:ilvl w:val="5"/>
          <w:numId w:val="1"/>
        </w:numPr>
        <w:spacing w:before="240" w:after="0"/>
        <w:rPr/>
      </w:pPr>
      <w:r>
        <w:rPr/>
        <w:t>Paint: [</w:t>
      </w:r>
      <w:r>
        <w:rPr>
          <w:b/>
        </w:rPr>
        <w:t>5</w:t>
      </w:r>
      <w:r>
        <w:rPr/>
        <w:t>] &lt;</w:t>
      </w:r>
      <w:r>
        <w:rPr>
          <w:b/>
        </w:rPr>
        <w:t>Insert number</w:t>
      </w:r>
      <w:r>
        <w:rPr/>
        <w:t>&gt; percent, but not less than [</w:t>
      </w:r>
      <w:r>
        <w:rPr>
          <w:rStyle w:val="IP"/>
          <w:b/>
        </w:rPr>
        <w:t>1 gal.</w:t>
      </w:r>
      <w:r>
        <w:rPr>
          <w:rStyle w:val="SI"/>
          <w:b/>
        </w:rPr>
        <w:t xml:space="preserve"> (3.8 L)</w:t>
      </w:r>
      <w:r>
        <w:rPr/>
        <w:t>] &lt;</w:t>
      </w:r>
      <w:r>
        <w:rPr>
          <w:b/>
        </w:rPr>
        <w:t>Insert value</w:t>
      </w:r>
      <w:r>
        <w:rPr/>
        <w:t>&gt; of each material and color applied.</w:t>
      </w:r>
    </w:p>
    <w:p>
      <w:pPr>
        <w:pStyle w:val="ART"/>
        <w:numPr>
          <w:ilvl w:val="3"/>
          <w:numId w:val="1"/>
        </w:numPr>
        <w:ind w:hanging="0" w:left="0"/>
        <w:rPr/>
      </w:pPr>
      <w:r>
        <w:rPr/>
        <w:t>QUALITY ASSURANCE</w:t>
      </w:r>
    </w:p>
    <w:p>
      <w:pPr>
        <w:pStyle w:val="PR1"/>
        <w:numPr>
          <w:ilvl w:val="4"/>
          <w:numId w:val="1"/>
        </w:numPr>
        <w:rPr/>
      </w:pPr>
      <w:r>
        <w:rPr/>
        <w:t>Mockups: Apply mockups of each paint system indicated and each color and finish selected to verify selections made under Sample submittals, to demonstrate aesthetic effects, and to set quality standards for materials and execution.</w:t>
      </w:r>
    </w:p>
    <w:p>
      <w:pPr>
        <w:pStyle w:val="PR2"/>
        <w:numPr>
          <w:ilvl w:val="5"/>
          <w:numId w:val="1"/>
        </w:numPr>
        <w:spacing w:before="240" w:after="0"/>
        <w:rPr/>
      </w:pPr>
      <w:r>
        <w:rPr/>
        <w:t>Architect will select one surface to represent surfaces and conditions for application of each paint system.</w:t>
      </w:r>
    </w:p>
    <w:p>
      <w:pPr>
        <w:pStyle w:val="PR3"/>
        <w:numPr>
          <w:ilvl w:val="6"/>
          <w:numId w:val="1"/>
        </w:numPr>
        <w:spacing w:before="240" w:after="0"/>
        <w:rPr/>
      </w:pPr>
      <w:r>
        <w:rPr/>
        <w:t xml:space="preserve">Vertical and Horizontal Surfaces: Provide samples of at least </w:t>
      </w:r>
      <w:r>
        <w:rPr>
          <w:rStyle w:val="IP"/>
        </w:rPr>
        <w:t>100 sq. ft.</w:t>
      </w:r>
      <w:r>
        <w:rPr>
          <w:rStyle w:val="SI"/>
        </w:rPr>
        <w:t xml:space="preserve"> (9 sq. m)</w:t>
      </w:r>
      <w:r>
        <w:rPr/>
        <w:t>.</w:t>
      </w:r>
    </w:p>
    <w:p>
      <w:pPr>
        <w:pStyle w:val="PR3"/>
        <w:numPr>
          <w:ilvl w:val="6"/>
          <w:numId w:val="1"/>
        </w:numPr>
        <w:rPr/>
      </w:pPr>
      <w:r>
        <w:rPr/>
        <w:t>Other Items: Architect will designate items or areas required.</w:t>
      </w:r>
    </w:p>
    <w:p>
      <w:pPr>
        <w:pStyle w:val="PR2"/>
        <w:numPr>
          <w:ilvl w:val="5"/>
          <w:numId w:val="1"/>
        </w:numPr>
        <w:spacing w:before="240" w:after="0"/>
        <w:rPr/>
      </w:pPr>
      <w:r>
        <w:rPr/>
        <w:t>Final approval of color selections will be based on mockups.</w:t>
      </w:r>
    </w:p>
    <w:p>
      <w:pPr>
        <w:pStyle w:val="PR3"/>
        <w:numPr>
          <w:ilvl w:val="6"/>
          <w:numId w:val="1"/>
        </w:numPr>
        <w:spacing w:before="240" w:after="0"/>
        <w:rPr/>
      </w:pPr>
      <w:r>
        <w:rPr/>
        <w:t>If preliminary color selections are not approved, apply additional mockups of additional colors selected by Architect at no added cost to Owner.</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CMT"/>
        <w:rPr/>
      </w:pPr>
      <w:r>
        <w:rPr/>
        <w:t>If necessary, in paragraph below, insert special requirements for fire protection, heating, ventilation, and other conditions for storage areas on-site.</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from storage areas daily.</w:t>
      </w:r>
    </w:p>
    <w:p>
      <w:pPr>
        <w:pStyle w:val="ART"/>
        <w:numPr>
          <w:ilvl w:val="3"/>
          <w:numId w:val="1"/>
        </w:numPr>
        <w:ind w:hanging="0" w:left="0"/>
        <w:rPr/>
      </w:pPr>
      <w:r>
        <w:rPr/>
        <w:t>FIELD CONDITIONS</w:t>
      </w:r>
    </w:p>
    <w:p>
      <w:pPr>
        <w:pStyle w:val="PR1"/>
        <w:numPr>
          <w:ilvl w:val="4"/>
          <w:numId w:val="1"/>
        </w:numPr>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rPr/>
      </w:pPr>
      <w:r>
        <w:rPr/>
        <w:t xml:space="preserve">Do not apply paints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Retain "Products" Paragraph below and insert lists of manufacturers and products in the Exterior Painting Schedule to require specific products or a comparable product from other manufacturers.</w:t>
      </w:r>
    </w:p>
    <w:p>
      <w:pPr>
        <w:pStyle w:val="CMT"/>
        <w:rPr/>
      </w:pPr>
      <w:r>
        <w:rPr/>
        <w:t>See lists of products currently approved by MPI in its "MPI Approved Products List." See "Writing Guide" Article in the Evaluations for further discussion.</w:t>
      </w:r>
    </w:p>
    <w:p>
      <w:pPr>
        <w:pStyle w:val="PR1"/>
        <w:numPr>
          <w:ilvl w:val="4"/>
          <w:numId w:val="1"/>
        </w:numPr>
        <w:rPr/>
      </w:pPr>
      <w:r>
        <w:rPr/>
        <w:t>Products: Subject to compliance with requirements, [</w:t>
      </w:r>
      <w:r>
        <w:rPr>
          <w:b/>
        </w:rPr>
        <w:t>provide product</w:t>
      </w:r>
      <w:r>
        <w:rPr/>
        <w:t>] [</w:t>
      </w:r>
      <w:r>
        <w:rPr>
          <w:b/>
        </w:rPr>
        <w:t>provide one of the products</w:t>
      </w:r>
      <w:r>
        <w:rPr/>
        <w:t>] [</w:t>
      </w:r>
      <w:r>
        <w:rPr>
          <w:b/>
        </w:rPr>
        <w:t>available products that may be incorporated into the Work include, but are not limited to products</w:t>
      </w:r>
      <w:r>
        <w:rPr/>
        <w:t>] listed in the Exterior Painting Schedule for the paint category indicated.</w:t>
      </w:r>
    </w:p>
    <w:p>
      <w:pPr>
        <w:pStyle w:val="PR1"/>
        <w:numPr>
          <w:ilvl w:val="4"/>
          <w:numId w:val="1"/>
        </w:numPr>
        <w:rPr/>
      </w:pPr>
      <w:r>
        <w:rPr/>
        <w:t>Source Limitations: Obtain paint from single source from single manufacturer.</w:t>
      </w:r>
    </w:p>
    <w:p>
      <w:pPr>
        <w:pStyle w:val="ART"/>
        <w:numPr>
          <w:ilvl w:val="3"/>
          <w:numId w:val="1"/>
        </w:numPr>
        <w:ind w:hanging="0" w:left="0"/>
        <w:rPr/>
      </w:pPr>
      <w:r>
        <w:rPr/>
        <w:t>PAINT PRODUCTS</w:t>
      </w:r>
    </w:p>
    <w:p>
      <w:pPr>
        <w:pStyle w:val="PR1"/>
        <w:numPr>
          <w:ilvl w:val="4"/>
          <w:numId w:val="1"/>
        </w:numPr>
        <w:rPr/>
      </w:pPr>
      <w:r>
        <w:rPr/>
        <w:t>MPI Standards: Provide products complying with MPI standards indicated and listed in its "MPI Approved Products List."</w:t>
      </w:r>
    </w:p>
    <w:p>
      <w:pPr>
        <w:pStyle w:val="CMT"/>
        <w:rPr/>
      </w:pPr>
      <w:r>
        <w:rPr/>
        <w:t>Generally, retain "Material Compatibility" Paragraph below.</w:t>
      </w:r>
    </w:p>
    <w:p>
      <w:pPr>
        <w:pStyle w:val="PR1"/>
        <w:numPr>
          <w:ilvl w:val="4"/>
          <w:numId w:val="1"/>
        </w:numPr>
        <w:rPr/>
      </w:pPr>
      <w:r>
        <w:rPr/>
        <w:t>Material Compatibility:</w:t>
      </w:r>
    </w:p>
    <w:p>
      <w:pPr>
        <w:pStyle w:val="CMT"/>
        <w:rPr/>
      </w:pPr>
      <w:r>
        <w:rPr/>
        <w:t>Systems could fail if paints used for individual coats are incompatible. MPI's paint systems match primers and topcoats and take compatibility into consideration.</w:t>
      </w:r>
    </w:p>
    <w:p>
      <w:pPr>
        <w:pStyle w:val="PR2"/>
        <w:numPr>
          <w:ilvl w:val="5"/>
          <w:numId w:val="1"/>
        </w:numPr>
        <w:spacing w:before="240" w:after="0"/>
        <w:rPr/>
      </w:pPr>
      <w:r>
        <w:rPr/>
        <w:t>Provide materials for use within each paint system that are compatible with one another and substrates indicated, under conditions of service and application as demonstrated by manufacturer, based on testing and field experience.</w:t>
      </w:r>
    </w:p>
    <w:p>
      <w:pPr>
        <w:pStyle w:val="PR2"/>
        <w:numPr>
          <w:ilvl w:val="5"/>
          <w:numId w:val="1"/>
        </w:numPr>
        <w:rPr/>
      </w:pPr>
      <w:r>
        <w:rPr/>
        <w:t>For each coat in a paint system, provide products recommended in writing by topcoat manufacturers for use in paint system and on substrate indicated.</w:t>
      </w:r>
    </w:p>
    <w:p>
      <w:pPr>
        <w:pStyle w:val="PR1"/>
        <w:numPr>
          <w:ilvl w:val="4"/>
          <w:numId w:val="1"/>
        </w:numPr>
        <w:rPr/>
      </w:pPr>
      <w:hyperlink r:id="rId6">
        <w:r>
          <w:rPr>
            <w:rStyle w:val="Hyperlink"/>
          </w:rPr>
          <w:t>&lt;Double click to insert sustainable design text for VOC content of paints.&gt;</w:t>
        </w:r>
      </w:hyperlink>
    </w:p>
    <w:p>
      <w:pPr>
        <w:pStyle w:val="PR1"/>
        <w:numPr>
          <w:ilvl w:val="4"/>
          <w:numId w:val="1"/>
        </w:numPr>
        <w:rPr/>
      </w:pPr>
      <w:r>
        <w:rPr/>
        <w:t>Colors: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2"/>
        <w:numPr>
          <w:ilvl w:val="5"/>
          <w:numId w:val="1"/>
        </w:numPr>
        <w:spacing w:before="240" w:after="0"/>
        <w:rPr/>
      </w:pPr>
      <w:r>
        <w:rPr/>
        <w:t>[</w:t>
      </w:r>
      <w:r>
        <w:rPr>
          <w:b/>
        </w:rPr>
        <w:t>10</w:t>
      </w:r>
      <w:r>
        <w:rPr/>
        <w:t>] [</w:t>
      </w:r>
      <w:r>
        <w:rPr>
          <w:b/>
        </w:rPr>
        <w:t>20</w:t>
      </w:r>
      <w:r>
        <w:rPr/>
        <w:t>] [</w:t>
      </w:r>
      <w:r>
        <w:rPr>
          <w:b/>
        </w:rPr>
        <w:t>30</w:t>
      </w:r>
      <w:r>
        <w:rPr/>
        <w:t>] &lt;</w:t>
      </w:r>
      <w:r>
        <w:rPr>
          <w:b/>
        </w:rPr>
        <w:t>Insert number</w:t>
      </w:r>
      <w:r>
        <w:rPr/>
        <w:t>&gt; percent of surface area will be painted with deep tones.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requirements for maximum moisture content and other conditions affecting performance of the Work.</w:t>
      </w:r>
    </w:p>
    <w:p>
      <w:pPr>
        <w:pStyle w:val="PR1"/>
        <w:numPr>
          <w:ilvl w:val="4"/>
          <w:numId w:val="1"/>
        </w:numPr>
        <w:rPr/>
      </w:pPr>
      <w:r>
        <w:rPr/>
        <w:t>Maximum Moisture Content of Substrates: When measured with an electronic moisture meter as follows:</w:t>
      </w:r>
    </w:p>
    <w:p>
      <w:pPr>
        <w:pStyle w:val="CMT"/>
        <w:rPr/>
      </w:pPr>
      <w:r>
        <w:rPr/>
        <w:t>Percentages in "Concrete," "Fiber-Cement Board," "Masonry (Clay and CMUs)," "Wood," "Portland Cement Plaster," and Gypsum Board" subparagraphs below are based on "MPI Manual."</w:t>
      </w:r>
    </w:p>
    <w:p>
      <w:pPr>
        <w:pStyle w:val="PR2"/>
        <w:numPr>
          <w:ilvl w:val="5"/>
          <w:numId w:val="1"/>
        </w:numPr>
        <w:spacing w:before="240" w:after="0"/>
        <w:rPr/>
      </w:pPr>
      <w:r>
        <w:rPr/>
        <w:t>Concrete: 12 percent.</w:t>
      </w:r>
    </w:p>
    <w:p>
      <w:pPr>
        <w:pStyle w:val="PR2"/>
        <w:numPr>
          <w:ilvl w:val="5"/>
          <w:numId w:val="1"/>
        </w:numPr>
        <w:rPr/>
      </w:pPr>
      <w:r>
        <w:rPr/>
        <w:t>Fiber-Cement Board: 12 percent.</w:t>
      </w:r>
    </w:p>
    <w:p>
      <w:pPr>
        <w:pStyle w:val="PR2"/>
        <w:numPr>
          <w:ilvl w:val="5"/>
          <w:numId w:val="1"/>
        </w:numPr>
        <w:rPr/>
      </w:pPr>
      <w:r>
        <w:rPr/>
        <w:t>Masonry (Clay and CMUs): 12 percent.</w:t>
      </w:r>
    </w:p>
    <w:p>
      <w:pPr>
        <w:pStyle w:val="PR2"/>
        <w:numPr>
          <w:ilvl w:val="5"/>
          <w:numId w:val="1"/>
        </w:numPr>
        <w:rPr/>
      </w:pPr>
      <w:r>
        <w:rPr/>
        <w:t>Wood: 15 percent.</w:t>
      </w:r>
    </w:p>
    <w:p>
      <w:pPr>
        <w:pStyle w:val="PR2"/>
        <w:numPr>
          <w:ilvl w:val="5"/>
          <w:numId w:val="1"/>
        </w:numPr>
        <w:rPr/>
      </w:pPr>
      <w:r>
        <w:rPr/>
        <w:t>Portland Cement Plaster: 12 percent.</w:t>
      </w:r>
    </w:p>
    <w:p>
      <w:pPr>
        <w:pStyle w:val="PR2"/>
        <w:numPr>
          <w:ilvl w:val="5"/>
          <w:numId w:val="1"/>
        </w:numPr>
        <w:rPr/>
      </w:pPr>
      <w:r>
        <w:rPr/>
        <w:t>Gypsum Board: 12 percent.</w:t>
      </w:r>
    </w:p>
    <w:p>
      <w:pPr>
        <w:pStyle w:val="PR1"/>
        <w:numPr>
          <w:ilvl w:val="4"/>
          <w:numId w:val="1"/>
        </w:numPr>
        <w:rPr/>
      </w:pPr>
      <w:r>
        <w:rPr/>
        <w:t>Portland Cement Plaster Substrates: Verify that plaster is fully cured.</w:t>
      </w:r>
    </w:p>
    <w:p>
      <w:pPr>
        <w:pStyle w:val="PR1"/>
        <w:numPr>
          <w:ilvl w:val="4"/>
          <w:numId w:val="1"/>
        </w:numPr>
        <w:rPr/>
      </w:pPr>
      <w:r>
        <w:rPr/>
        <w:t>Exterior Gypsum Board Substrates: Verify that finishing compound is sanded smooth.</w:t>
      </w:r>
    </w:p>
    <w:p>
      <w:pPr>
        <w:pStyle w:val="PR1"/>
        <w:numPr>
          <w:ilvl w:val="4"/>
          <w:numId w:val="1"/>
        </w:numPr>
        <w:rPr/>
      </w:pPr>
      <w:r>
        <w:rPr/>
        <w:t>Verify suitability of substrates, including surface conditions and compatibility, with existing finishes and primers.</w:t>
      </w:r>
    </w:p>
    <w:p>
      <w:pPr>
        <w:pStyle w:val="PR1"/>
        <w:numPr>
          <w:ilvl w:val="4"/>
          <w:numId w:val="1"/>
        </w:numPr>
        <w:rPr/>
      </w:pPr>
      <w:r>
        <w:rPr/>
        <w:t>Proceed with coating application only after unsatisfactory conditions have been corrected.</w:t>
      </w:r>
    </w:p>
    <w:p>
      <w:pPr>
        <w:pStyle w:val="PR2"/>
        <w:numPr>
          <w:ilvl w:val="5"/>
          <w:numId w:val="1"/>
        </w:numPr>
        <w:spacing w:before="240" w:after="0"/>
        <w:rPr/>
      </w:pPr>
      <w:r>
        <w:rPr/>
        <w:t>Application of coating indicates acceptance of surfaces and conditions.</w:t>
      </w:r>
    </w:p>
    <w:p>
      <w:pPr>
        <w:pStyle w:val="ART"/>
        <w:numPr>
          <w:ilvl w:val="3"/>
          <w:numId w:val="1"/>
        </w:numPr>
        <w:ind w:hanging="0" w:left="0"/>
        <w:rPr/>
      </w:pPr>
      <w:r>
        <w:rPr/>
        <w:t>PREPARATION</w:t>
      </w:r>
    </w:p>
    <w:p>
      <w:pPr>
        <w:pStyle w:val="CMT"/>
        <w:rPr/>
      </w:pPr>
      <w:r>
        <w:rPr/>
        <w:t>For renovation projects, consult "MPI Maintenance Repainting Manual" and revise first paragraph below and paint systems specified in the Exterior Painting Schedule.</w:t>
      </w:r>
    </w:p>
    <w:p>
      <w:pPr>
        <w:pStyle w:val="PR1"/>
        <w:numPr>
          <w:ilvl w:val="4"/>
          <w:numId w:val="1"/>
        </w:numPr>
        <w:rPr/>
      </w:pPr>
      <w:r>
        <w:rPr/>
        <w:t>Comply with manufacturer's written instructions and recommendations in "MPI Manual" applicable to substrates and paint systems indicated.</w:t>
      </w:r>
    </w:p>
    <w:p>
      <w:pPr>
        <w:pStyle w:val="PR1"/>
        <w:numPr>
          <w:ilvl w:val="4"/>
          <w:numId w:val="1"/>
        </w:numPr>
        <w:rPr/>
      </w:pPr>
      <w:r>
        <w:rPr/>
        <w:t>Remove hardware, covers, plates, and similar items already in place that are removable and are not to be painted. If removal is impractical or impossible because of size or weight of item, provide surface-applied protection before surface preparation and painting.</w:t>
      </w:r>
    </w:p>
    <w:p>
      <w:pPr>
        <w:pStyle w:val="PR2"/>
        <w:numPr>
          <w:ilvl w:val="5"/>
          <w:numId w:val="1"/>
        </w:numPr>
        <w:spacing w:before="240" w:after="0"/>
        <w:rPr/>
      </w:pPr>
      <w:r>
        <w:rPr/>
        <w:t>After completing painting operations, use workers skilled in the trades involved to reinstall items that were removed. Remove surface-applied protection.</w:t>
      </w:r>
    </w:p>
    <w:p>
      <w:pPr>
        <w:pStyle w:val="PR1"/>
        <w:numPr>
          <w:ilvl w:val="4"/>
          <w:numId w:val="1"/>
        </w:numPr>
        <w:rPr/>
      </w:pPr>
      <w:r>
        <w:rPr/>
        <w:t>Clean substrates of substances that could impair bond of paints, including dust, dirt, oil, grease, and incompatible paints and encapsulants.</w:t>
      </w:r>
    </w:p>
    <w:p>
      <w:pPr>
        <w:pStyle w:val="CMT"/>
        <w:rPr/>
      </w:pPr>
      <w:r>
        <w:rPr/>
        <w:t>Coordination of shop-applied prime coats with topcoats is critical.</w:t>
      </w:r>
    </w:p>
    <w:p>
      <w:pPr>
        <w:pStyle w:val="PR2"/>
        <w:numPr>
          <w:ilvl w:val="5"/>
          <w:numId w:val="1"/>
        </w:numPr>
        <w:spacing w:before="240" w:after="0"/>
        <w:rPr/>
      </w:pPr>
      <w:r>
        <w:rPr/>
        <w:t>Remove incompatible primers and reprime substrate with compatible primers or apply tie coat as required to produce paint systems indicated.</w:t>
      </w:r>
    </w:p>
    <w:p>
      <w:pPr>
        <w:pStyle w:val="PR1"/>
        <w:numPr>
          <w:ilvl w:val="4"/>
          <w:numId w:val="1"/>
        </w:numPr>
        <w:rPr/>
      </w:pPr>
      <w:r>
        <w:rPr/>
        <w:t>Concrete Substrates: Remove release agents, curing compounds, efflorescence, and chalk. Do not paint surfaces if moisture content or alkalinity of surfaces to be painted exceeds that permitted in manufacturer's written instructions.</w:t>
      </w:r>
    </w:p>
    <w:p>
      <w:pPr>
        <w:pStyle w:val="PR1"/>
        <w:numPr>
          <w:ilvl w:val="4"/>
          <w:numId w:val="1"/>
        </w:numPr>
        <w:rPr/>
      </w:pPr>
      <w:r>
        <w:rPr/>
        <w:t>Masonry Substrates: Remove efflorescence and chalk. Do not paint surfaces if moisture content or alkalinity of surfaces or mortar joints exceeds that permitted in manufacturer's written instructions.</w:t>
      </w:r>
    </w:p>
    <w:p>
      <w:pPr>
        <w:pStyle w:val="CMT"/>
        <w:rPr/>
      </w:pPr>
      <w:r>
        <w:rPr/>
        <w:t>Retain "Steel Substrates" Paragraph below if steel is not shop primed or if shop primer is removed in the field.</w:t>
      </w:r>
    </w:p>
    <w:p>
      <w:pPr>
        <w:pStyle w:val="PR1"/>
        <w:numPr>
          <w:ilvl w:val="4"/>
          <w:numId w:val="1"/>
        </w:numPr>
        <w:rPr/>
      </w:pPr>
      <w:r>
        <w:rPr/>
        <w:t>Steel Substrates: Remove rust, loose mill scale, and shop primer if any. Clean using methods recommended in writing by paint manufacturer[</w:t>
      </w:r>
      <w:r>
        <w:rPr>
          <w:b/>
        </w:rPr>
        <w:t>.</w:t>
      </w:r>
      <w:r>
        <w:rPr/>
        <w:t>][</w:t>
      </w:r>
      <w:r>
        <w:rPr>
          <w:b/>
        </w:rPr>
        <w:t> but not less than the following:</w:t>
      </w:r>
      <w:r>
        <w:rPr/>
        <w:t>]</w:t>
      </w:r>
    </w:p>
    <w:p>
      <w:pPr>
        <w:pStyle w:val="CMT"/>
        <w:rPr/>
      </w:pPr>
      <w:r>
        <w:rPr/>
        <w:t>Usually, retain one of first two subparagraphs below. SSPC-SP 2 and SSPC-SP 3 remove loose rust, mill scale, and paint. SSPC-SP 2 is minimum surface preparation accepted by AISC for painted steel.</w:t>
      </w:r>
    </w:p>
    <w:p>
      <w:pPr>
        <w:pStyle w:val="PR2"/>
        <w:numPr>
          <w:ilvl w:val="5"/>
          <w:numId w:val="1"/>
        </w:numPr>
        <w:spacing w:before="240" w:after="0"/>
        <w:rPr/>
      </w:pPr>
      <w:r>
        <w:rPr/>
        <w:t>SSPC-SP 2.</w:t>
      </w:r>
    </w:p>
    <w:p>
      <w:pPr>
        <w:pStyle w:val="PR2"/>
        <w:numPr>
          <w:ilvl w:val="5"/>
          <w:numId w:val="1"/>
        </w:numPr>
        <w:rPr/>
      </w:pPr>
      <w:r>
        <w:rPr/>
        <w:t>SSPC-SP 3.</w:t>
      </w:r>
    </w:p>
    <w:p>
      <w:pPr>
        <w:pStyle w:val="CMT"/>
        <w:rPr/>
      </w:pPr>
      <w:r>
        <w:rPr/>
        <w:t>SSPC-SP 7/NACE No. 4 permits tight residues of rust, mill scale, and coatings to remain. Blast cleaning methods specified in SSPC-SP 6/NACE No. 3 may be impractical for use at Project site and may not be allowed by authorities having jurisdiction.</w:t>
      </w:r>
    </w:p>
    <w:p>
      <w:pPr>
        <w:pStyle w:val="PR2"/>
        <w:numPr>
          <w:ilvl w:val="5"/>
          <w:numId w:val="1"/>
        </w:numPr>
        <w:rPr/>
      </w:pPr>
      <w:r>
        <w:rPr/>
        <w:t>SSPC-SP 7/NACE No. 4.</w:t>
      </w:r>
    </w:p>
    <w:p>
      <w:pPr>
        <w:pStyle w:val="CMT"/>
        <w:rPr/>
      </w:pPr>
      <w:r>
        <w:rPr/>
        <w:t>SSPC-SP 11 requires complete removal of rust, mill scale, and paint by power tools. SSPC-SP 11 uses nonabrasive methods and is more thorough than SSPC-SP 2, SSPC-SP 3, and SSPC-SP 7/NACE No. 4.</w:t>
      </w:r>
    </w:p>
    <w:p>
      <w:pPr>
        <w:pStyle w:val="PR2"/>
        <w:numPr>
          <w:ilvl w:val="5"/>
          <w:numId w:val="1"/>
        </w:numPr>
        <w:rPr/>
      </w:pPr>
      <w:r>
        <w:rPr/>
        <w:t>SSPC-SP 11.</w:t>
      </w:r>
    </w:p>
    <w:p>
      <w:pPr>
        <w:pStyle w:val="CMT"/>
        <w:rPr/>
      </w:pPr>
      <w:r>
        <w:rPr/>
        <w:t>Retain "Shop-Primed Steel Substrates" Paragraph below if primers are shop applied and are not removed in the field.</w:t>
      </w:r>
    </w:p>
    <w:p>
      <w:pPr>
        <w:pStyle w:val="PR1"/>
        <w:numPr>
          <w:ilvl w:val="4"/>
          <w:numId w:val="1"/>
        </w:numPr>
        <w:rPr/>
      </w:pPr>
      <w:r>
        <w:rPr/>
        <w:t>Shop-Primed Steel Substrates: Clean field welds, bolted connections, and areas where shop paint is abraded. Paint exposed areas with the same material as used for shop priming to comply with SSPC-PA 1 for touching up shop-primed surfaces.</w:t>
      </w:r>
    </w:p>
    <w:p>
      <w:pPr>
        <w:pStyle w:val="CMT"/>
        <w:rPr/>
      </w:pPr>
      <w:r>
        <w:rPr/>
        <w:t>Galvanized-metal substrates should not be chromate passivated if primers are field applied. If galvanized metal is chromate passivated, consult manufacturers for appropriate surface preparation and primers.</w:t>
      </w:r>
    </w:p>
    <w:p>
      <w:pPr>
        <w:pStyle w:val="PR1"/>
        <w:numPr>
          <w:ilvl w:val="4"/>
          <w:numId w:val="1"/>
        </w:numPr>
        <w:rPr/>
      </w:pPr>
      <w:r>
        <w:rPr/>
        <w:t>Galvanized-Metal Substrates: Remove grease and oil residue from galvanized sheet metal by mechanical methods to produce clean, lightly etched surfaces that promote adhesion of subsequently applied paints.</w:t>
      </w:r>
    </w:p>
    <w:p>
      <w:pPr>
        <w:pStyle w:val="PR1"/>
        <w:numPr>
          <w:ilvl w:val="4"/>
          <w:numId w:val="1"/>
        </w:numPr>
        <w:rPr/>
      </w:pPr>
      <w:r>
        <w:rPr/>
        <w:t>Aluminum Substrates: Remove loose surface oxidation.</w:t>
      </w:r>
    </w:p>
    <w:p>
      <w:pPr>
        <w:pStyle w:val="PR1"/>
        <w:numPr>
          <w:ilvl w:val="4"/>
          <w:numId w:val="1"/>
        </w:numPr>
        <w:rPr/>
      </w:pPr>
      <w:r>
        <w:rPr/>
        <w:t>Wood Substrates:</w:t>
      </w:r>
    </w:p>
    <w:p>
      <w:pPr>
        <w:pStyle w:val="CMT"/>
        <w:rPr/>
      </w:pPr>
      <w:r>
        <w:rPr/>
        <w:t>If necessary, insert requirements for power or pressure washing.</w:t>
      </w:r>
    </w:p>
    <w:p>
      <w:pPr>
        <w:pStyle w:val="PR2"/>
        <w:numPr>
          <w:ilvl w:val="5"/>
          <w:numId w:val="1"/>
        </w:numPr>
        <w:spacing w:before="240" w:after="0"/>
        <w:rPr/>
      </w:pPr>
      <w:r>
        <w:rPr/>
        <w:t>Scrape and clean knots. Before applying primer, apply coat of knot sealer recommended in writing by topcoat manufacturer for exterior use in paint system indicated.</w:t>
      </w:r>
    </w:p>
    <w:p>
      <w:pPr>
        <w:pStyle w:val="PR2"/>
        <w:numPr>
          <w:ilvl w:val="5"/>
          <w:numId w:val="1"/>
        </w:numPr>
        <w:rPr/>
      </w:pPr>
      <w:r>
        <w:rPr/>
        <w:t>Sand surfaces that will be exposed to view, and remove sanding dust.</w:t>
      </w:r>
    </w:p>
    <w:p>
      <w:pPr>
        <w:pStyle w:val="PR2"/>
        <w:numPr>
          <w:ilvl w:val="5"/>
          <w:numId w:val="1"/>
        </w:numPr>
        <w:rPr/>
      </w:pPr>
      <w:r>
        <w:rPr/>
        <w:t>Prime edges, ends, faces, undersides, and backsides of wood.</w:t>
      </w:r>
    </w:p>
    <w:p>
      <w:pPr>
        <w:pStyle w:val="PR2"/>
        <w:numPr>
          <w:ilvl w:val="5"/>
          <w:numId w:val="1"/>
        </w:numPr>
        <w:rPr/>
      </w:pPr>
      <w:r>
        <w:rPr/>
        <w:t>After priming, fill holes and imperfections in the finish surfaces with putty or plastic wood filler. Sand smooth when dried.</w:t>
      </w:r>
    </w:p>
    <w:p>
      <w:pPr>
        <w:pStyle w:val="PR1"/>
        <w:numPr>
          <w:ilvl w:val="4"/>
          <w:numId w:val="1"/>
        </w:numPr>
        <w:rPr/>
      </w:pPr>
      <w:r>
        <w:rPr/>
        <w:t>Plastic Trim Fabrication Substrates: Remove dust, dirt, and other foreign material that might impair bond of paints to substrates.</w:t>
      </w:r>
    </w:p>
    <w:p>
      <w:pPr>
        <w:pStyle w:val="ART"/>
        <w:numPr>
          <w:ilvl w:val="3"/>
          <w:numId w:val="1"/>
        </w:numPr>
        <w:ind w:hanging="0" w:left="0"/>
        <w:rPr/>
      </w:pPr>
      <w:r>
        <w:rPr/>
        <w:t>INSTALLATION</w:t>
      </w:r>
    </w:p>
    <w:p>
      <w:pPr>
        <w:pStyle w:val="PR1"/>
        <w:numPr>
          <w:ilvl w:val="4"/>
          <w:numId w:val="1"/>
        </w:numPr>
        <w:rPr/>
      </w:pPr>
      <w:r>
        <w:rPr/>
        <w:t>Apply paints in accordance with manufacturer's written instructions and recommendations in "MPI Manual."</w:t>
      </w:r>
    </w:p>
    <w:p>
      <w:pPr>
        <w:pStyle w:val="CMT"/>
        <w:rPr/>
      </w:pPr>
      <w:r>
        <w:rPr/>
        <w:t>If Project requires restricted application method (e.g., using only spray or rollers), revise first subparagraph below accordingly.</w:t>
      </w:r>
    </w:p>
    <w:p>
      <w:pPr>
        <w:pStyle w:val="PR2"/>
        <w:numPr>
          <w:ilvl w:val="5"/>
          <w:numId w:val="1"/>
        </w:numPr>
        <w:spacing w:before="240" w:after="0"/>
        <w:rPr/>
      </w:pPr>
      <w:r>
        <w:rPr/>
        <w:t>Use applicators and techniques suited for paint and substrate indicated.</w:t>
      </w:r>
    </w:p>
    <w:p>
      <w:pPr>
        <w:pStyle w:val="PR2"/>
        <w:numPr>
          <w:ilvl w:val="5"/>
          <w:numId w:val="1"/>
        </w:numPr>
        <w:rPr/>
      </w:pPr>
      <w:r>
        <w:rPr/>
        <w:t>Paint surfaces behind movable items same as similar exposed surfaces. Before final installation, paint surfaces behind permanently fixed items with prime coat only.</w:t>
      </w:r>
    </w:p>
    <w:p>
      <w:pPr>
        <w:pStyle w:val="PR2"/>
        <w:numPr>
          <w:ilvl w:val="5"/>
          <w:numId w:val="1"/>
        </w:numPr>
        <w:rPr/>
      </w:pPr>
      <w:r>
        <w:rPr/>
        <w:t>Paint [</w:t>
      </w:r>
      <w:r>
        <w:rPr>
          <w:b/>
        </w:rPr>
        <w:t>both sides</w:t>
      </w:r>
      <w:r>
        <w:rPr/>
        <w:t>] [</w:t>
      </w:r>
      <w:r>
        <w:rPr>
          <w:b/>
        </w:rPr>
        <w:t>exterior side</w:t>
      </w:r>
      <w:r>
        <w:rPr/>
        <w:t>] and edges of exterior doors and entire exposed surface of exterior door frames.</w:t>
      </w:r>
    </w:p>
    <w:p>
      <w:pPr>
        <w:pStyle w:val="CMT"/>
        <w:rPr/>
      </w:pPr>
      <w:r>
        <w:rPr/>
        <w:t>Retain first subparagraph below if required for steel windows.</w:t>
      </w:r>
    </w:p>
    <w:p>
      <w:pPr>
        <w:pStyle w:val="PR2"/>
        <w:numPr>
          <w:ilvl w:val="5"/>
          <w:numId w:val="1"/>
        </w:numPr>
        <w:rPr/>
      </w:pPr>
      <w:r>
        <w:rPr/>
        <w:t>Paint entire exposed surface of window frames and sashes.</w:t>
      </w:r>
    </w:p>
    <w:p>
      <w:pPr>
        <w:pStyle w:val="PR2"/>
        <w:numPr>
          <w:ilvl w:val="5"/>
          <w:numId w:val="1"/>
        </w:numPr>
        <w:rPr/>
      </w:pPr>
      <w:r>
        <w:rPr/>
        <w:t>Do not paint over labels of independent testing agencies or equipment name, identification, performance rating, or nomenclature plates.</w:t>
      </w:r>
    </w:p>
    <w:p>
      <w:pPr>
        <w:pStyle w:val="PR2"/>
        <w:numPr>
          <w:ilvl w:val="5"/>
          <w:numId w:val="1"/>
        </w:numPr>
        <w:rPr/>
      </w:pPr>
      <w:r>
        <w:rPr/>
        <w:t>Primers specified in the Exterior Painting Schedule may be omitted on items that are factory primed or factory finished if compatible with intermediate and topcoat coatings and acceptable to intermediate and topcoat paint manufacturers.</w:t>
      </w:r>
    </w:p>
    <w:p>
      <w:pPr>
        <w:pStyle w:val="CMT"/>
        <w:rPr/>
      </w:pPr>
      <w:r>
        <w:rPr/>
        <w:t>If tinting is not required, delete first paragraph below. Different tints show through as topcoat erodes.</w:t>
      </w:r>
    </w:p>
    <w:p>
      <w:pPr>
        <w:pStyle w:val="PR1"/>
        <w:numPr>
          <w:ilvl w:val="4"/>
          <w:numId w:val="1"/>
        </w:numPr>
        <w:rPr/>
      </w:pPr>
      <w:r>
        <w:rPr/>
        <w:t>Tint undercoats same color as topcoat, but tint each undercoat a lighter shade to facilitate identification of each coat if multiple coats of same material are to be applied. Provide sufficient difference in shade of undercoats to distinguish each separate coat.</w:t>
      </w:r>
    </w:p>
    <w:p>
      <w:pPr>
        <w:pStyle w:val="PR1"/>
        <w:numPr>
          <w:ilvl w:val="4"/>
          <w:numId w:val="1"/>
        </w:numPr>
        <w:rPr/>
      </w:pPr>
      <w:r>
        <w:rPr/>
        <w:t>If undercoats or other conditions show through topcoat, apply additional coats until cured film has a uniform paint finish, color, and appearance.</w:t>
      </w:r>
    </w:p>
    <w:p>
      <w:pPr>
        <w:pStyle w:val="PR1"/>
        <w:numPr>
          <w:ilvl w:val="4"/>
          <w:numId w:val="1"/>
        </w:numPr>
        <w:rPr/>
      </w:pPr>
      <w:r>
        <w:rPr/>
        <w:t>Apply paints to produce surface films without cloudiness, spotting, holidays, laps, brush marks, roller tracking, runs, sags, ropiness, or other surface imperfections. Cut in sharp lines and color breaks.</w:t>
      </w:r>
    </w:p>
    <w:p>
      <w:pPr>
        <w:pStyle w:val="PR1"/>
        <w:numPr>
          <w:ilvl w:val="4"/>
          <w:numId w:val="1"/>
        </w:numPr>
        <w:rPr/>
      </w:pPr>
      <w:r>
        <w:rPr/>
        <w:t>Painting Fire Suppression, Plumbing, HVAC, Electrical, Communication, and Electronic Safety and Security Work:</w:t>
      </w:r>
    </w:p>
    <w:p>
      <w:pPr>
        <w:pStyle w:val="CMT"/>
        <w:rPr/>
      </w:pPr>
      <w:r>
        <w:rPr/>
        <w:t>First subparagraph below is for use where items are to be painted to blend in with surroundings; revise if painting is required to protect items from corrosion. Consider indicating painted items on Drawings or delineating extent of "exposed to view" for complex situations.</w:t>
      </w:r>
    </w:p>
    <w:p>
      <w:pPr>
        <w:pStyle w:val="PR2"/>
        <w:numPr>
          <w:ilvl w:val="5"/>
          <w:numId w:val="1"/>
        </w:numPr>
        <w:spacing w:before="240" w:after="0"/>
        <w:rPr/>
      </w:pPr>
      <w:r>
        <w:rPr/>
        <w:t>Paint the following work where exposed to view:</w:t>
      </w:r>
    </w:p>
    <w:p>
      <w:pPr>
        <w:pStyle w:val="CMT"/>
        <w:rPr/>
      </w:pPr>
      <w:r>
        <w:rPr/>
        <w:t>List below contains items that are often field painted, plus others that are often not. Revise list to suit Project.</w:t>
      </w:r>
    </w:p>
    <w:p>
      <w:pPr>
        <w:pStyle w:val="PR3"/>
        <w:numPr>
          <w:ilvl w:val="6"/>
          <w:numId w:val="1"/>
        </w:numPr>
        <w:spacing w:before="240" w:after="0"/>
        <w:rPr/>
      </w:pPr>
      <w:r>
        <w:rPr/>
        <w:t>Equipment, including panelboards[</w:t>
      </w:r>
      <w:r>
        <w:rPr>
          <w:b/>
        </w:rPr>
        <w:t> and switch gear</w:t>
      </w:r>
      <w:r>
        <w:rPr/>
        <w:t>].</w:t>
      </w:r>
    </w:p>
    <w:p>
      <w:pPr>
        <w:pStyle w:val="PR3"/>
        <w:numPr>
          <w:ilvl w:val="6"/>
          <w:numId w:val="1"/>
        </w:numPr>
        <w:rPr/>
      </w:pPr>
      <w:r>
        <w:rPr/>
        <w:t>Uninsulated metal piping.</w:t>
      </w:r>
    </w:p>
    <w:p>
      <w:pPr>
        <w:pStyle w:val="PR3"/>
        <w:numPr>
          <w:ilvl w:val="6"/>
          <w:numId w:val="1"/>
        </w:numPr>
        <w:rPr/>
      </w:pPr>
      <w:r>
        <w:rPr/>
        <w:t>Uninsulated plastic piping.</w:t>
      </w:r>
    </w:p>
    <w:p>
      <w:pPr>
        <w:pStyle w:val="PR3"/>
        <w:numPr>
          <w:ilvl w:val="6"/>
          <w:numId w:val="1"/>
        </w:numPr>
        <w:rPr/>
      </w:pPr>
      <w:r>
        <w:rPr/>
        <w:t>Pipe hangers and supports.</w:t>
      </w:r>
    </w:p>
    <w:p>
      <w:pPr>
        <w:pStyle w:val="PR3"/>
        <w:numPr>
          <w:ilvl w:val="6"/>
          <w:numId w:val="1"/>
        </w:numPr>
        <w:rPr/>
      </w:pPr>
      <w:r>
        <w:rPr/>
        <w:t>Metal conduit.</w:t>
      </w:r>
    </w:p>
    <w:p>
      <w:pPr>
        <w:pStyle w:val="PR3"/>
        <w:numPr>
          <w:ilvl w:val="6"/>
          <w:numId w:val="1"/>
        </w:numPr>
        <w:rPr/>
      </w:pPr>
      <w:r>
        <w:rPr/>
        <w:t>Plastic conduit.</w:t>
      </w:r>
    </w:p>
    <w:p>
      <w:pPr>
        <w:pStyle w:val="PR3"/>
        <w:numPr>
          <w:ilvl w:val="6"/>
          <w:numId w:val="1"/>
        </w:numPr>
        <w:rPr/>
      </w:pPr>
      <w:r>
        <w:rPr/>
        <w:t>Tanks that do not have factory-applied final finishes.</w:t>
      </w:r>
    </w:p>
    <w:p>
      <w:pPr>
        <w:pStyle w:val="PR3"/>
        <w:numPr>
          <w:ilvl w:val="6"/>
          <w:numId w:val="1"/>
        </w:numPr>
        <w:rPr/>
      </w:pPr>
      <w:r>
        <w:rPr/>
        <w:t>&lt;</w:t>
      </w:r>
      <w:r>
        <w:rPr>
          <w:b/>
        </w:rPr>
        <w:t>Insert requirements</w:t>
      </w:r>
      <w:r>
        <w:rPr/>
        <w:t>&gt;.</w:t>
      </w:r>
    </w:p>
    <w:p>
      <w:pPr>
        <w:pStyle w:val="ART"/>
        <w:numPr>
          <w:ilvl w:val="3"/>
          <w:numId w:val="1"/>
        </w:numPr>
        <w:ind w:hanging="0" w:left="0"/>
        <w:rPr/>
      </w:pPr>
      <w:r>
        <w:rPr/>
        <w:t>FIELD QUALITY CONTROL</w:t>
      </w:r>
    </w:p>
    <w:p>
      <w:pPr>
        <w:pStyle w:val="PR1"/>
        <w:numPr>
          <w:ilvl w:val="4"/>
          <w:numId w:val="1"/>
        </w:numPr>
        <w:rPr/>
      </w:pPr>
      <w:r>
        <w:rPr/>
        <w:t>Dry Film Thickness Testing: Owner may engage the services of a qualified testing and inspecting agency to inspect and test paint for dry film thickness.</w:t>
      </w:r>
    </w:p>
    <w:p>
      <w:pPr>
        <w:pStyle w:val="PR2"/>
        <w:numPr>
          <w:ilvl w:val="5"/>
          <w:numId w:val="1"/>
        </w:numPr>
        <w:spacing w:before="240" w:after="0"/>
        <w:rPr/>
      </w:pPr>
      <w:r>
        <w:rPr/>
        <w:t>Contractor shall touch up and restore painted surfaces damaged by testing.</w:t>
      </w:r>
    </w:p>
    <w:p>
      <w:pPr>
        <w:pStyle w:val="PR2"/>
        <w:numPr>
          <w:ilvl w:val="5"/>
          <w:numId w:val="1"/>
        </w:numPr>
        <w:rPr/>
      </w:pPr>
      <w:r>
        <w:rPr/>
        <w:t>If test results show that dry film thickness of applied paint does not comply with paint manufacturer's written instructions, Contractor shall pay for testing and apply additional coats as needed to provide dry film thickness that complies with paint manufacturer's written instructions.</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2"/>
        <w:numPr>
          <w:ilvl w:val="5"/>
          <w:numId w:val="1"/>
        </w:numPr>
        <w:spacing w:before="240" w:after="0"/>
        <w:rPr/>
      </w:pPr>
      <w:r>
        <w:rPr/>
        <w:t>Do not clean equipment with free-draining water and prevent solvents, thinners, cleaners, and other contaminants from entering into waterways, sanitary and storm drain systems, and ground.</w:t>
      </w:r>
    </w:p>
    <w:p>
      <w:pPr>
        <w:pStyle w:val="PR2"/>
        <w:numPr>
          <w:ilvl w:val="5"/>
          <w:numId w:val="1"/>
        </w:numPr>
        <w:rPr/>
      </w:pPr>
      <w:r>
        <w:rPr/>
        <w:t>Dispose of contaminants in accordance with requirements of authorities having jurisdiction.</w:t>
      </w:r>
    </w:p>
    <w:p>
      <w:pPr>
        <w:pStyle w:val="PR2"/>
        <w:numPr>
          <w:ilvl w:val="5"/>
          <w:numId w:val="1"/>
        </w:numPr>
        <w:rPr/>
      </w:pPr>
      <w:r>
        <w:rPr/>
        <w:t>Allow empty paint cans to dry before disposal.</w:t>
      </w:r>
    </w:p>
    <w:p>
      <w:pPr>
        <w:pStyle w:val="CMT"/>
        <w:rPr/>
      </w:pPr>
      <w:r>
        <w:rPr/>
        <w:t>Retain subparagraph below if paint recycling or collection facilities are available in vicinity of Project.</w:t>
      </w:r>
    </w:p>
    <w:p>
      <w:pPr>
        <w:pStyle w:val="PR2"/>
        <w:numPr>
          <w:ilvl w:val="5"/>
          <w:numId w:val="1"/>
        </w:numPr>
        <w:rPr/>
      </w:pPr>
      <w:r>
        <w:rPr/>
        <w:t>Collect waste paint by type and deliver to recycling or collection facility.</w:t>
      </w:r>
    </w:p>
    <w:p>
      <w:pPr>
        <w:pStyle w:val="PR1"/>
        <w:numPr>
          <w:ilvl w:val="4"/>
          <w:numId w:val="1"/>
        </w:numPr>
        <w:rPr/>
      </w:pPr>
      <w:r>
        <w:rPr/>
        <w:t>After completing paint application, clean spattered surfaces. Remove spattered paints by washing, scraping, or other methods. Do not scratch or damage adjacent finished surfaces.</w:t>
      </w:r>
    </w:p>
    <w:p>
      <w:pPr>
        <w:pStyle w:val="PR1"/>
        <w:numPr>
          <w:ilvl w:val="4"/>
          <w:numId w:val="1"/>
        </w:numPr>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painted surfaces.</w:t>
      </w:r>
    </w:p>
    <w:p>
      <w:pPr>
        <w:pStyle w:val="ART"/>
        <w:numPr>
          <w:ilvl w:val="3"/>
          <w:numId w:val="1"/>
        </w:numPr>
        <w:ind w:hanging="0" w:left="0"/>
        <w:rPr/>
      </w:pPr>
      <w:r>
        <w:rPr/>
        <w:t>EXTERIOR PAINTING SCHEDULE</w:t>
      </w:r>
    </w:p>
    <w:p>
      <w:pPr>
        <w:pStyle w:val="CMT"/>
        <w:rPr/>
      </w:pPr>
      <w:r>
        <w:rPr/>
        <w:t>Paint systems in this article are based on "MPI Manual." For renovation projects, consult "MPI Maintenance Repainting Manual" and revise paint systems accordingly.</w:t>
      </w:r>
    </w:p>
    <w:p>
      <w:pPr>
        <w:pStyle w:val="PR1"/>
        <w:numPr>
          <w:ilvl w:val="4"/>
          <w:numId w:val="1"/>
        </w:numPr>
        <w:rPr/>
      </w:pPr>
      <w:r>
        <w:rPr/>
        <w:t>Concrete Substrates, Nontraffic Surfaces:</w:t>
      </w:r>
    </w:p>
    <w:p>
      <w:pPr>
        <w:pStyle w:val="PR2"/>
        <w:numPr>
          <w:ilvl w:val="5"/>
          <w:numId w:val="1"/>
        </w:numPr>
        <w:spacing w:before="240" w:after="0"/>
        <w:rPr/>
      </w:pPr>
      <w:r>
        <w:rPr/>
        <w:t>Latex System [</w:t>
      </w:r>
      <w:r>
        <w:rPr>
          <w:b/>
        </w:rPr>
        <w:t>MPI EXT 3.1A</w:t>
      </w:r>
      <w:r>
        <w:rPr/>
        <w:t>] [</w:t>
      </w:r>
      <w:r>
        <w:rPr>
          <w:b/>
        </w:rPr>
        <w:t>MPI EXT 3.1K</w:t>
      </w:r>
      <w:r>
        <w:rPr/>
        <w:t>]:</w:t>
      </w:r>
    </w:p>
    <w:p>
      <w:pPr>
        <w:pStyle w:val="CMT"/>
        <w:rPr/>
      </w:pPr>
      <w:r>
        <w:rPr/>
        <w:t>Retain "Prime Coat" or "Prime Coat, Latex" Subparagraph below. First corresponds to MPI EXT 3.1A; second corresponds to MPI EXT 3.1K.</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Latex: Exterior,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Latex Aggregate System[</w:t>
      </w:r>
      <w:r>
        <w:rPr>
          <w:b/>
        </w:rPr>
        <w:t> MPI EXT 3.1B</w:t>
      </w:r>
      <w:r>
        <w:rPr/>
        <w:t>]:</w:t>
      </w:r>
    </w:p>
    <w:p>
      <w:pPr>
        <w:pStyle w:val="PR3"/>
        <w:numPr>
          <w:ilvl w:val="6"/>
          <w:numId w:val="1"/>
        </w:numPr>
        <w:spacing w:before="240" w:after="0"/>
        <w:rPr/>
      </w:pPr>
      <w:r>
        <w:rPr/>
        <w:t>Prime 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System[</w:t>
      </w:r>
      <w:r>
        <w:rPr>
          <w:b/>
        </w:rPr>
        <w:t> MPI EXT 3.1N</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CMT"/>
        <w:rPr/>
      </w:pPr>
      <w:r>
        <w:rPr/>
        <w:t>Retain "Nonflat Topcoat" or "Flat Topcoat" Subparagraph below.</w:t>
      </w:r>
    </w:p>
    <w:p>
      <w:pPr>
        <w:pStyle w:val="PR3"/>
        <w:numPr>
          <w:ilvl w:val="6"/>
          <w:numId w:val="1"/>
        </w:numPr>
        <w:rPr/>
      </w:pPr>
      <w:r>
        <w:rPr/>
        <w:t>Nonflat 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Flat 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High-Build Latex System[</w:t>
      </w:r>
      <w:r>
        <w:rPr>
          <w:b/>
        </w:rPr>
        <w:t> MPI EXT 3.1L</w:t>
      </w:r>
      <w:r>
        <w:rPr/>
        <w:t xml:space="preserve">]: Dry film thickness of not less than </w:t>
      </w:r>
      <w:r>
        <w:rPr>
          <w:rStyle w:val="IP"/>
        </w:rPr>
        <w:t>10 mils</w:t>
      </w:r>
      <w:r>
        <w:rPr>
          <w:rStyle w:val="SI"/>
        </w:rPr>
        <w:t xml:space="preserve"> (0.25 mm)</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Latex, exterior, high build[</w:t>
      </w:r>
      <w:r>
        <w:rPr>
          <w:b/>
        </w:rPr>
        <w:t>, MPI #40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3.1C</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Concrete Substrates, Traffic Surfaces:</w:t>
      </w:r>
    </w:p>
    <w:p>
      <w:pPr>
        <w:pStyle w:val="PR2"/>
        <w:numPr>
          <w:ilvl w:val="5"/>
          <w:numId w:val="1"/>
        </w:numPr>
        <w:spacing w:before="240" w:after="0"/>
        <w:rPr/>
      </w:pPr>
      <w:r>
        <w:rPr/>
        <w:t>Latex Floor Paint System[</w:t>
      </w:r>
      <w:r>
        <w:rPr>
          <w:b/>
        </w:rPr>
        <w:t> MPI EXT 3.2A</w:t>
      </w:r>
      <w:r>
        <w:rPr/>
        <w:t>]:</w:t>
      </w:r>
    </w:p>
    <w:p>
      <w:pPr>
        <w:pStyle w:val="PR3"/>
        <w:numPr>
          <w:ilvl w:val="6"/>
          <w:numId w:val="1"/>
        </w:numPr>
        <w:spacing w:before="240" w:after="0"/>
        <w:rPr/>
      </w:pPr>
      <w:r>
        <w:rPr/>
        <w:t>Prime Coat: Floor paint, latex,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Floor paint, latex, matching topcoat.</w:t>
      </w:r>
    </w:p>
    <w:p>
      <w:pPr>
        <w:pStyle w:val="PR3"/>
        <w:numPr>
          <w:ilvl w:val="6"/>
          <w:numId w:val="1"/>
        </w:numPr>
        <w:rPr/>
      </w:pPr>
      <w:r>
        <w:rPr/>
        <w:t>Topcoat: Floor paint, latex, low gloss (maximum MPI Gloss Level 3)[</w:t>
      </w:r>
      <w:r>
        <w:rPr>
          <w:b/>
        </w:rPr>
        <w:t>, MPI #60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Deck Coating System[</w:t>
      </w:r>
      <w:r>
        <w:rPr>
          <w:b/>
        </w:rPr>
        <w:t> MPI EXT 3.2B</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Deck coating, latex[</w:t>
      </w:r>
      <w:r>
        <w:rPr>
          <w:b/>
        </w:rPr>
        <w:t>, MPI #127</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Floor Enamel System[</w:t>
      </w:r>
      <w:r>
        <w:rPr>
          <w:b/>
        </w:rPr>
        <w:t> MPI EXT 3.2D</w:t>
      </w:r>
      <w:r>
        <w:rPr/>
        <w:t>]:</w:t>
      </w:r>
    </w:p>
    <w:p>
      <w:pPr>
        <w:pStyle w:val="PR3"/>
        <w:numPr>
          <w:ilvl w:val="6"/>
          <w:numId w:val="1"/>
        </w:numPr>
        <w:spacing w:before="240" w:after="0"/>
        <w:rPr/>
      </w:pPr>
      <w:r>
        <w:rPr/>
        <w:t>Prime Coat: Floor enamel,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Floor enamel, matching topcoat.</w:t>
      </w:r>
    </w:p>
    <w:p>
      <w:pPr>
        <w:pStyle w:val="PR3"/>
        <w:numPr>
          <w:ilvl w:val="6"/>
          <w:numId w:val="1"/>
        </w:numPr>
        <w:rPr/>
      </w:pPr>
      <w:r>
        <w:rPr/>
        <w:t>Topcoat: Floor enamel, alkyd, gloss (MPI Gloss Level 6)[</w:t>
      </w:r>
      <w:r>
        <w:rPr>
          <w:b/>
        </w:rPr>
        <w:t>, MPI #27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Additive: Manufacturer's standard additive to increase skid resistance of painted surface.</w:t>
      </w:r>
    </w:p>
    <w:p>
      <w:pPr>
        <w:pStyle w:val="PR2"/>
        <w:numPr>
          <w:ilvl w:val="5"/>
          <w:numId w:val="1"/>
        </w:numPr>
        <w:spacing w:before="240" w:after="0"/>
        <w:rPr/>
      </w:pPr>
      <w:r>
        <w:rPr/>
        <w:t>Clear Water-Based Sealer System[</w:t>
      </w:r>
      <w:r>
        <w:rPr>
          <w:b/>
        </w:rPr>
        <w:t> MPI EXT 3.2H</w:t>
      </w:r>
      <w:r>
        <w:rPr/>
        <w:t>]:</w:t>
      </w:r>
    </w:p>
    <w:p>
      <w:pPr>
        <w:pStyle w:val="PR3"/>
        <w:numPr>
          <w:ilvl w:val="6"/>
          <w:numId w:val="1"/>
        </w:numPr>
        <w:spacing w:before="240" w:after="0"/>
        <w:rPr/>
      </w:pPr>
      <w:r>
        <w:rPr/>
        <w:t>Prime Coat: Sealer, water based,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Sealer, water based, matching topcoat.</w:t>
      </w:r>
    </w:p>
    <w:p>
      <w:pPr>
        <w:pStyle w:val="PR3"/>
        <w:numPr>
          <w:ilvl w:val="6"/>
          <w:numId w:val="1"/>
        </w:numPr>
        <w:rPr/>
      </w:pPr>
      <w:r>
        <w:rPr/>
        <w:t>Topcoat: Sealer, water based, for concrete floors[</w:t>
      </w:r>
      <w:r>
        <w:rPr>
          <w:b/>
        </w:rPr>
        <w:t>, MPI #99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Sealer System[</w:t>
      </w:r>
      <w:r>
        <w:rPr>
          <w:b/>
        </w:rPr>
        <w:t> MPI EXT 3.2G</w:t>
      </w:r>
      <w:r>
        <w:rPr/>
        <w:t>]:</w:t>
      </w:r>
    </w:p>
    <w:p>
      <w:pPr>
        <w:pStyle w:val="PR3"/>
        <w:numPr>
          <w:ilvl w:val="6"/>
          <w:numId w:val="1"/>
        </w:numPr>
        <w:spacing w:before="240" w:after="0"/>
        <w:rPr/>
      </w:pPr>
      <w:r>
        <w:rPr/>
        <w:t>Prime Coat: Sealer, solvent based,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Sealer, solvent based, matching topcoat.</w:t>
      </w:r>
    </w:p>
    <w:p>
      <w:pPr>
        <w:pStyle w:val="PR3"/>
        <w:numPr>
          <w:ilvl w:val="6"/>
          <w:numId w:val="1"/>
        </w:numPr>
        <w:rPr/>
      </w:pPr>
      <w:r>
        <w:rPr/>
        <w:t>Topcoat: Sealer, solvent based, for concrete floors[</w:t>
      </w:r>
      <w:r>
        <w:rPr>
          <w:b/>
        </w:rPr>
        <w:t>, MPI #104</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Cement Board Substrates:</w:t>
      </w:r>
    </w:p>
    <w:p>
      <w:pPr>
        <w:pStyle w:val="PR2"/>
        <w:numPr>
          <w:ilvl w:val="5"/>
          <w:numId w:val="1"/>
        </w:numPr>
        <w:spacing w:before="240" w:after="0"/>
        <w:rPr/>
      </w:pPr>
      <w:r>
        <w:rPr/>
        <w:t>Latex System [</w:t>
      </w:r>
      <w:r>
        <w:rPr>
          <w:b/>
        </w:rPr>
        <w:t>MPI EXT 3.3A</w:t>
      </w:r>
      <w:r>
        <w:rPr/>
        <w:t>] [</w:t>
      </w:r>
      <w:r>
        <w:rPr>
          <w:b/>
        </w:rPr>
        <w:t>MPI EXT 3.3J</w:t>
      </w:r>
      <w:r>
        <w:rPr/>
        <w:t>]:</w:t>
      </w:r>
    </w:p>
    <w:p>
      <w:pPr>
        <w:pStyle w:val="CMT"/>
        <w:rPr/>
      </w:pPr>
      <w:r>
        <w:rPr/>
        <w:t>Retain "Latex Prime Coat" or "Alkali-Resistant Prime Coat" Subparagraph below. First corresponds to MPI EXT 3.3A; second corresponds to MPI EXT 3.3J.</w:t>
      </w:r>
    </w:p>
    <w:p>
      <w:pPr>
        <w:pStyle w:val="PR3"/>
        <w:numPr>
          <w:ilvl w:val="6"/>
          <w:numId w:val="1"/>
        </w:numPr>
        <w:spacing w:before="240" w:after="0"/>
        <w:rPr/>
      </w:pPr>
      <w:r>
        <w:rPr/>
        <w:t>Latex Prime Coat: Exterior, matching topcoat.</w:t>
      </w:r>
    </w:p>
    <w:p>
      <w:pPr>
        <w:pStyle w:val="PR3"/>
        <w:numPr>
          <w:ilvl w:val="6"/>
          <w:numId w:val="1"/>
        </w:numPr>
        <w:rPr/>
      </w:pPr>
      <w:r>
        <w:rPr/>
        <w:t>Alkali-Resistant 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System[</w:t>
      </w:r>
      <w:r>
        <w:rPr>
          <w:b/>
        </w:rPr>
        <w:t> MPI EXT 3.3G</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CMT"/>
        <w:rPr/>
      </w:pPr>
      <w:r>
        <w:rPr/>
        <w:t>Retain "Nonflat Topcoat" or "Flat Topcoat" Subparagraph below.</w:t>
      </w:r>
    </w:p>
    <w:p>
      <w:pPr>
        <w:pStyle w:val="PR3"/>
        <w:numPr>
          <w:ilvl w:val="6"/>
          <w:numId w:val="1"/>
        </w:numPr>
        <w:rPr/>
      </w:pPr>
      <w:r>
        <w:rPr/>
        <w:t>Nonflat 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Flat 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High-Build Latex System[</w:t>
      </w:r>
      <w:r>
        <w:rPr>
          <w:b/>
        </w:rPr>
        <w:t> MPI EXT 3.3H</w:t>
      </w:r>
      <w:r>
        <w:rPr/>
        <w:t xml:space="preserve">]: Dry film thickness of not less than </w:t>
      </w:r>
      <w:r>
        <w:rPr>
          <w:rStyle w:val="IP"/>
        </w:rPr>
        <w:t>10 mils</w:t>
      </w:r>
      <w:r>
        <w:rPr>
          <w:rStyle w:val="SI"/>
        </w:rPr>
        <w:t xml:space="preserve"> (0.25 mm)</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Latex, exterior, high build[</w:t>
      </w:r>
      <w:r>
        <w:rPr>
          <w:b/>
        </w:rPr>
        <w:t>, MPI #40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3.3C</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3.3B</w:t>
      </w:r>
      <w:r>
        <w:rPr/>
        <w:t>]:</w:t>
      </w:r>
    </w:p>
    <w:p>
      <w:pPr>
        <w:pStyle w:val="PR3"/>
        <w:numPr>
          <w:ilvl w:val="6"/>
          <w:numId w:val="1"/>
        </w:numPr>
        <w:spacing w:before="240" w:after="0"/>
        <w:rPr/>
      </w:pPr>
      <w:r>
        <w:rPr/>
        <w:t>Prime Coat: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Clay Masonry Substrates:</w:t>
      </w:r>
    </w:p>
    <w:p>
      <w:pPr>
        <w:pStyle w:val="PR2"/>
        <w:numPr>
          <w:ilvl w:val="5"/>
          <w:numId w:val="1"/>
        </w:numPr>
        <w:spacing w:before="240" w:after="0"/>
        <w:rPr/>
      </w:pPr>
      <w:r>
        <w:rPr/>
        <w:t>Latex System[</w:t>
      </w:r>
      <w:r>
        <w:rPr>
          <w:b/>
        </w:rPr>
        <w:t> MPI EXT 4.1A</w:t>
      </w:r>
      <w:r>
        <w:rPr/>
        <w:t>]:</w:t>
      </w:r>
    </w:p>
    <w:p>
      <w:pPr>
        <w:pStyle w:val="PR3"/>
        <w:numPr>
          <w:ilvl w:val="6"/>
          <w:numId w:val="1"/>
        </w:numPr>
        <w:spacing w:before="240" w:after="0"/>
        <w:rPr/>
      </w:pPr>
      <w:r>
        <w:rPr/>
        <w:t>Prime Coat: Latex, exterior,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System[</w:t>
      </w:r>
      <w:r>
        <w:rPr>
          <w:b/>
        </w:rPr>
        <w:t> MPI EXT 4.1B</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CMT"/>
        <w:rPr/>
      </w:pPr>
      <w:r>
        <w:rPr/>
        <w:t>Retain "Nonflat Topcoat" or "Flat Topcoat" Subparagraph below.</w:t>
      </w:r>
    </w:p>
    <w:p>
      <w:pPr>
        <w:pStyle w:val="PR3"/>
        <w:numPr>
          <w:ilvl w:val="6"/>
          <w:numId w:val="1"/>
        </w:numPr>
        <w:rPr/>
      </w:pPr>
      <w:r>
        <w:rPr/>
        <w:t>Nonflat 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Flat 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High-Build Latex System[</w:t>
      </w:r>
      <w:r>
        <w:rPr>
          <w:b/>
        </w:rPr>
        <w:t> MPI EXT 4.1H</w:t>
      </w:r>
      <w:r>
        <w:rPr/>
        <w:t xml:space="preserve">]: Dry film thickness of not less than </w:t>
      </w:r>
      <w:r>
        <w:rPr>
          <w:rStyle w:val="IP"/>
        </w:rPr>
        <w:t>10 mils</w:t>
      </w:r>
      <w:r>
        <w:rPr>
          <w:rStyle w:val="SI"/>
        </w:rPr>
        <w:t xml:space="preserve"> (0.25 mm)</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Latex, exterior, high build[</w:t>
      </w:r>
      <w:r>
        <w:rPr>
          <w:b/>
        </w:rPr>
        <w:t>, MPI #40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4.1C</w:t>
      </w:r>
      <w:r>
        <w:rPr/>
        <w:t>]:</w:t>
      </w:r>
    </w:p>
    <w:p>
      <w:pPr>
        <w:pStyle w:val="PR3"/>
        <w:numPr>
          <w:ilvl w:val="6"/>
          <w:numId w:val="1"/>
        </w:numPr>
        <w:spacing w:before="240" w:after="0"/>
        <w:rPr/>
      </w:pPr>
      <w:r>
        <w:rPr/>
        <w:t>Prime Coat: Light industrial coating, exterior, water based,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CMU Substrates:</w:t>
      </w:r>
    </w:p>
    <w:p>
      <w:pPr>
        <w:pStyle w:val="PR2"/>
        <w:numPr>
          <w:ilvl w:val="5"/>
          <w:numId w:val="1"/>
        </w:numPr>
        <w:spacing w:before="240" w:after="0"/>
        <w:rPr/>
      </w:pPr>
      <w:r>
        <w:rPr/>
        <w:t>Latex System[</w:t>
      </w:r>
      <w:r>
        <w:rPr>
          <w:b/>
        </w:rPr>
        <w:t> MPI EXT 4.2A</w:t>
      </w:r>
      <w:r>
        <w:rPr/>
        <w:t>]:</w:t>
      </w:r>
    </w:p>
    <w:p>
      <w:pPr>
        <w:pStyle w:val="PR3"/>
        <w:numPr>
          <w:ilvl w:val="6"/>
          <w:numId w:val="1"/>
        </w:numPr>
        <w:spacing w:before="240" w:after="0"/>
        <w:rPr/>
      </w:pPr>
      <w:r>
        <w:rPr/>
        <w:t>Prime Coat: Block filler, latex, interior/exterior[</w:t>
      </w:r>
      <w:r>
        <w:rPr>
          <w:b/>
        </w:rPr>
        <w:t>, MPI #4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Alkali-Resistant Primer System[</w:t>
      </w:r>
      <w:r>
        <w:rPr>
          <w:b/>
        </w:rPr>
        <w:t> MPI EXT 4.2L</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System[</w:t>
      </w:r>
      <w:r>
        <w:rPr>
          <w:b/>
        </w:rPr>
        <w:t> MPI EXT 4.2B</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CMT"/>
        <w:rPr/>
      </w:pPr>
      <w:r>
        <w:rPr/>
        <w:t>Retain "Nonflat Topcoat" or "Flat Topcoat" Subparagraph below.</w:t>
      </w:r>
    </w:p>
    <w:p>
      <w:pPr>
        <w:pStyle w:val="PR3"/>
        <w:numPr>
          <w:ilvl w:val="6"/>
          <w:numId w:val="1"/>
        </w:numPr>
        <w:rPr/>
      </w:pPr>
      <w:r>
        <w:rPr/>
        <w:t>Nonflat 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Flat 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High-Build Latex System[</w:t>
      </w:r>
      <w:r>
        <w:rPr>
          <w:b/>
        </w:rPr>
        <w:t> MPI EXT 4.2K</w:t>
      </w:r>
      <w:r>
        <w:rPr/>
        <w:t xml:space="preserve">]: Dry film thickness of not less than </w:t>
      </w:r>
      <w:r>
        <w:rPr>
          <w:rStyle w:val="IP"/>
        </w:rPr>
        <w:t>10 mils</w:t>
      </w:r>
      <w:r>
        <w:rPr>
          <w:rStyle w:val="SI"/>
        </w:rPr>
        <w:t xml:space="preserve"> (0.25 mm)</w:t>
      </w:r>
      <w:r>
        <w:rPr/>
        <w:t>.</w:t>
      </w:r>
    </w:p>
    <w:p>
      <w:pPr>
        <w:pStyle w:val="CMT"/>
        <w:rPr/>
      </w:pPr>
      <w:r>
        <w:rPr/>
        <w:t>"MPI Manual" states that application procedures and products used in this system vary; therefore, it relies on manufacturer's written instructions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Latex, exterior, high build[</w:t>
      </w:r>
      <w:r>
        <w:rPr>
          <w:b/>
        </w:rPr>
        <w:t>, MPI #40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4.2C</w:t>
      </w:r>
      <w:r>
        <w:rPr/>
        <w:t>]:</w:t>
      </w:r>
    </w:p>
    <w:p>
      <w:pPr>
        <w:pStyle w:val="PR3"/>
        <w:numPr>
          <w:ilvl w:val="6"/>
          <w:numId w:val="1"/>
        </w:numPr>
        <w:spacing w:before="240" w:after="0"/>
        <w:rPr/>
      </w:pPr>
      <w:r>
        <w:rPr/>
        <w:t>Prime Coat: Block filler, latex, interior/exterior[</w:t>
      </w:r>
      <w:r>
        <w:rPr>
          <w:b/>
        </w:rPr>
        <w:t>, MPI #4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Steel and Iron Substrates:</w:t>
      </w:r>
    </w:p>
    <w:p>
      <w:pPr>
        <w:pStyle w:val="PR2"/>
        <w:numPr>
          <w:ilvl w:val="5"/>
          <w:numId w:val="1"/>
        </w:numPr>
        <w:spacing w:before="240" w:after="0"/>
        <w:rPr/>
      </w:pPr>
      <w:r>
        <w:rPr/>
        <w:t>Water-Based Light Industrial Coating System[</w:t>
      </w:r>
      <w:r>
        <w:rPr>
          <w:b/>
        </w:rPr>
        <w:t> MPI EXT 5.1B</w:t>
      </w:r>
      <w:r>
        <w:rPr/>
        <w:t>] [</w:t>
      </w:r>
      <w:r>
        <w:rPr>
          <w:b/>
        </w:rPr>
        <w:t>MPI EXT 5.1C</w:t>
      </w:r>
      <w:r>
        <w:rPr/>
        <w:t>] [</w:t>
      </w:r>
      <w:r>
        <w:rPr>
          <w:b/>
        </w:rPr>
        <w:t>MPI EXT 5.1M</w:t>
      </w:r>
      <w:r>
        <w:rPr/>
        <w:t>] [</w:t>
      </w:r>
      <w:r>
        <w:rPr>
          <w:b/>
        </w:rPr>
        <w:t>MPI EXT 5.1N</w:t>
      </w:r>
      <w:r>
        <w:rPr/>
        <w:t>]:</w:t>
      </w:r>
    </w:p>
    <w:p>
      <w:pPr>
        <w:pStyle w:val="CMT"/>
        <w:rPr/>
      </w:pPr>
      <w:r>
        <w:rPr/>
        <w:t>Retain "Zinc-Rich Prime Coat," "Alkyd Prime Coat," "Acrylic Prime Coat," "Epoxy Prime Coat," or "Shop Prime Coat" Subparagraph below. First corresponds to MPI EXT 5.1B; second and fifth correspond to MPI EXT 5.1C; third corresponds to MPI EXT 5.1M; and fourth corresponds to MPI EXT 5.1N. If retaining fifth, specify primer complying with MPI #79 in Section where substrate is specified.</w:t>
      </w:r>
    </w:p>
    <w:p>
      <w:pPr>
        <w:pStyle w:val="PR3"/>
        <w:numPr>
          <w:ilvl w:val="6"/>
          <w:numId w:val="1"/>
        </w:numPr>
        <w:spacing w:before="240" w:after="0"/>
        <w:rPr/>
      </w:pPr>
      <w:r>
        <w:rPr/>
        <w:t>Zinc-Rich Prime Coat: Primer, zinc rich, inorganic[</w:t>
      </w:r>
      <w:r>
        <w:rPr>
          <w:b/>
        </w:rPr>
        <w:t>, MPI #19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Alkyd 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Acrylic 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Epoxy Prime Coat: Primer, epoxy, anti-corrosive[</w:t>
      </w:r>
      <w:r>
        <w:rPr>
          <w:b/>
        </w:rPr>
        <w:t> MPI #101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Shop Prime Coat: Shop primer specified in Section where substrate is specified.</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over Epoxy System[</w:t>
      </w:r>
      <w:r>
        <w:rPr>
          <w:b/>
        </w:rPr>
        <w:t> MPI EXT 5.1R</w:t>
      </w:r>
      <w:r>
        <w:rPr/>
        <w:t>]:</w:t>
      </w:r>
    </w:p>
    <w:p>
      <w:pPr>
        <w:pStyle w:val="PR3"/>
        <w:numPr>
          <w:ilvl w:val="6"/>
          <w:numId w:val="1"/>
        </w:numPr>
        <w:spacing w:before="240" w:after="0"/>
        <w:rPr/>
      </w:pPr>
      <w:r>
        <w:rPr/>
        <w:t>Prime Coat: Primer, epoxy, anti-corrosive[</w:t>
      </w:r>
      <w:r>
        <w:rPr>
          <w:b/>
        </w:rPr>
        <w:t> MPI #101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Epoxy, high build, low gloss[</w:t>
      </w:r>
      <w:r>
        <w:rPr>
          <w:b/>
        </w:rPr>
        <w:t> MPI #108</w:t>
      </w:r>
      <w:r>
        <w:rPr/>
        <w: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 [</w:t>
      </w:r>
      <w:r>
        <w:rPr>
          <w:b/>
        </w:rPr>
        <w:t>MPI EXT 5.1D</w:t>
      </w:r>
      <w:r>
        <w:rPr/>
        <w:t>] [</w:t>
      </w:r>
      <w:r>
        <w:rPr>
          <w:b/>
        </w:rPr>
        <w:t>MPI EXT 5.1Q</w:t>
      </w:r>
      <w:r>
        <w:rPr/>
        <w:t>]:</w:t>
      </w:r>
    </w:p>
    <w:p>
      <w:pPr>
        <w:pStyle w:val="CMT"/>
        <w:rPr/>
      </w:pPr>
      <w:r>
        <w:rPr/>
        <w:t>Retain "Alkyd Prime Coat," "Shop Prime Coat," or "Surface-Tolerant Prime Coat" Subparagraph below. First and second correspond to MPI EXT 5.1D; third corresponds to MPI EXT 5.1Q. If retaining second, specify primer complying with MPI #79 in Section where substrate is specified.</w:t>
      </w:r>
    </w:p>
    <w:p>
      <w:pPr>
        <w:pStyle w:val="PR3"/>
        <w:numPr>
          <w:ilvl w:val="6"/>
          <w:numId w:val="1"/>
        </w:numPr>
        <w:spacing w:before="240" w:after="0"/>
        <w:rPr/>
      </w:pPr>
      <w:r>
        <w:rPr/>
        <w:t>Alkyd 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Shop Prime Coat: Shop primer specified in Section where substrate is specified.</w:t>
      </w:r>
    </w:p>
    <w:p>
      <w:pPr>
        <w:pStyle w:val="PR3"/>
        <w:numPr>
          <w:ilvl w:val="6"/>
          <w:numId w:val="1"/>
        </w:numPr>
        <w:rPr/>
      </w:pPr>
      <w:r>
        <w:rPr/>
        <w:t>Surface-Tolerant Prime Coat: Primer, metal, surface tolerant[</w:t>
      </w:r>
      <w:r>
        <w:rPr>
          <w:b/>
        </w:rPr>
        <w:t>, MPI #23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Quick-Dry Enamel System[</w:t>
      </w:r>
      <w:r>
        <w:rPr>
          <w:b/>
        </w:rPr>
        <w:t> MPI EXT 5.1A</w:t>
      </w:r>
      <w:r>
        <w:rPr/>
        <w:t>]:</w:t>
      </w:r>
    </w:p>
    <w:p>
      <w:pPr>
        <w:pStyle w:val="PR3"/>
        <w:numPr>
          <w:ilvl w:val="6"/>
          <w:numId w:val="1"/>
        </w:numPr>
        <w:spacing w:before="240" w:after="0"/>
        <w:rPr/>
      </w:pPr>
      <w:r>
        <w:rPr/>
        <w:t>Prime Coat: Primer, alkyd, quick dry, for metal[</w:t>
      </w:r>
      <w:r>
        <w:rPr>
          <w:b/>
        </w:rPr>
        <w:t>, MPI #76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quick dry, matching topcoat.</w:t>
      </w:r>
    </w:p>
    <w:p>
      <w:pPr>
        <w:pStyle w:val="CMT"/>
        <w:rPr/>
      </w:pPr>
      <w:r>
        <w:rPr/>
        <w:t>Retain "Semigloss Topcoat" or "Gloss Topcoat" Subparagraph below.</w:t>
      </w:r>
    </w:p>
    <w:p>
      <w:pPr>
        <w:pStyle w:val="PR3"/>
        <w:numPr>
          <w:ilvl w:val="6"/>
          <w:numId w:val="1"/>
        </w:numPr>
        <w:rPr/>
      </w:pPr>
      <w:r>
        <w:rPr/>
        <w:t>Semigloss Topcoat: Alkyd, quick dry, semigloss (MPI Gloss Level 5)[</w:t>
      </w:r>
      <w:r>
        <w:rPr>
          <w:b/>
        </w:rPr>
        <w:t>, MPI #81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quick dry, gloss (MPI Gloss Level 7)[</w:t>
      </w:r>
      <w:r>
        <w:rPr>
          <w:b/>
        </w:rPr>
        <w:t>, MPI #96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Aluminum Paint System[</w:t>
      </w:r>
      <w:r>
        <w:rPr>
          <w:b/>
        </w:rPr>
        <w:t> MPI EXT 5.1K</w:t>
      </w:r>
      <w:r>
        <w:rPr/>
        <w:t>]:</w:t>
      </w:r>
    </w:p>
    <w:p>
      <w:pPr>
        <w:pStyle w:val="CMT"/>
        <w:rPr/>
      </w:pPr>
      <w:r>
        <w:rPr/>
        <w:t>Retain "Alkyd Prime Coat" or "Shop Prime Coat" Subparagraph below. If retaining second, specify primer complying with MPI #79 in Section where substrate is specified.</w:t>
      </w:r>
    </w:p>
    <w:p>
      <w:pPr>
        <w:pStyle w:val="PR3"/>
        <w:numPr>
          <w:ilvl w:val="6"/>
          <w:numId w:val="1"/>
        </w:numPr>
        <w:spacing w:before="240" w:after="0"/>
        <w:rPr/>
      </w:pPr>
      <w:r>
        <w:rPr/>
        <w:t>Alkyd 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Shop Prime Coat: Shop primer specified in Section where substrate is specified.</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Aluminum paint, matching topcoat.</w:t>
      </w:r>
    </w:p>
    <w:p>
      <w:pPr>
        <w:pStyle w:val="PR3"/>
        <w:numPr>
          <w:ilvl w:val="6"/>
          <w:numId w:val="1"/>
        </w:numPr>
        <w:rPr/>
      </w:pPr>
      <w:r>
        <w:rPr/>
        <w:t>Topcoat: Aluminum paint[</w:t>
      </w:r>
      <w:r>
        <w:rPr>
          <w:b/>
        </w:rPr>
        <w:t>, MPI #1</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Galvanized-metal substrates should not be chromate passivated if primer is field applied. If galvanized metal is chromate passivated, consult manufacturers for appropriate surface preparation and primers.</w:t>
      </w:r>
    </w:p>
    <w:p>
      <w:pPr>
        <w:pStyle w:val="PR1"/>
        <w:numPr>
          <w:ilvl w:val="4"/>
          <w:numId w:val="1"/>
        </w:numPr>
        <w:rPr/>
      </w:pPr>
      <w:r>
        <w:rPr/>
        <w:t>Galvanized-Metal Substrates:</w:t>
      </w:r>
    </w:p>
    <w:p>
      <w:pPr>
        <w:pStyle w:val="PR2"/>
        <w:numPr>
          <w:ilvl w:val="5"/>
          <w:numId w:val="1"/>
        </w:numPr>
        <w:spacing w:before="240" w:after="0"/>
        <w:rPr/>
      </w:pPr>
      <w:r>
        <w:rPr/>
        <w:t>Latex System [</w:t>
      </w:r>
      <w:r>
        <w:rPr>
          <w:b/>
        </w:rPr>
        <w:t>MPI EXT 5.3A</w:t>
      </w:r>
      <w:r>
        <w:rPr/>
        <w:t>] [</w:t>
      </w:r>
      <w:r>
        <w:rPr>
          <w:b/>
        </w:rPr>
        <w:t>MPI EXT 5.3H</w:t>
      </w:r>
      <w:r>
        <w:rPr/>
        <w:t>]:</w:t>
      </w:r>
    </w:p>
    <w:p>
      <w:pPr>
        <w:pStyle w:val="CMT"/>
        <w:rPr/>
      </w:pPr>
      <w:r>
        <w:rPr/>
        <w:t>Retain "Cementitious Prime Coat" or "Water-Based Prime Coat" Subparagraph below. First corresponds to MPI EXT 5.3A; second corresponds to MPI EXT 5.3H.</w:t>
      </w:r>
    </w:p>
    <w:p>
      <w:pPr>
        <w:pStyle w:val="PR3"/>
        <w:numPr>
          <w:ilvl w:val="6"/>
          <w:numId w:val="1"/>
        </w:numPr>
        <w:spacing w:before="240" w:after="0"/>
        <w:rPr/>
      </w:pPr>
      <w:r>
        <w:rPr/>
        <w:t>Cementitious 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Water-Based Prime Coat: Primer, galvanized, water based[</w:t>
      </w:r>
      <w:r>
        <w:rPr>
          <w:b/>
        </w:rPr>
        <w:t>, MPI #134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 [</w:t>
      </w:r>
      <w:r>
        <w:rPr>
          <w:b/>
        </w:rPr>
        <w:t>MPI EXT 5.3G</w:t>
      </w:r>
      <w:r>
        <w:rPr/>
        <w:t>] [</w:t>
      </w:r>
      <w:r>
        <w:rPr>
          <w:b/>
        </w:rPr>
        <w:t>MPI EXT 5.3J</w:t>
      </w:r>
      <w:r>
        <w:rPr/>
        <w:t>] [</w:t>
      </w:r>
      <w:r>
        <w:rPr>
          <w:b/>
        </w:rPr>
        <w:t>MPI EXT 5.3K</w:t>
      </w:r>
      <w:r>
        <w:rPr/>
        <w:t>]:</w:t>
      </w:r>
    </w:p>
    <w:p>
      <w:pPr>
        <w:pStyle w:val="CMT"/>
        <w:rPr/>
      </w:pPr>
      <w:r>
        <w:rPr/>
        <w:t>Retain "Cementitious Prime Coat," "Acrylic Prime Coat," or "Epoxy Prime Coat" Subparagraph below. First corresponds to MPI EXT 5.3G; second corresponds to MPI EXT 5.3J; third corresponds to MPI EXT 5.3K.</w:t>
      </w:r>
    </w:p>
    <w:p>
      <w:pPr>
        <w:pStyle w:val="PR3"/>
        <w:numPr>
          <w:ilvl w:val="6"/>
          <w:numId w:val="1"/>
        </w:numPr>
        <w:spacing w:before="240" w:after="0"/>
        <w:rPr/>
      </w:pPr>
      <w:r>
        <w:rPr/>
        <w:t>Cementitious 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Acrylic Prime Coat: Primer, galvanized, water based[</w:t>
      </w:r>
      <w:r>
        <w:rPr>
          <w:b/>
        </w:rPr>
        <w:t>, MPI #134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Epoxy Prime Coat: Primer, epoxy, anti-corrosive[</w:t>
      </w:r>
      <w:r>
        <w:rPr>
          <w:b/>
        </w:rPr>
        <w:t>, MPI #101</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5.3B</w:t>
      </w:r>
      <w:r>
        <w:rPr/>
        <w:t>]:</w:t>
      </w:r>
    </w:p>
    <w:p>
      <w:pPr>
        <w:pStyle w:val="PR3"/>
        <w:numPr>
          <w:ilvl w:val="6"/>
          <w:numId w:val="1"/>
        </w:numPr>
        <w:spacing w:before="240" w:after="0"/>
        <w:rPr/>
      </w:pPr>
      <w:r>
        <w:rPr/>
        <w:t>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"Intermediate Coat" Subparagraph below if required.</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Aluminum Paint System[</w:t>
      </w:r>
      <w:r>
        <w:rPr>
          <w:b/>
        </w:rPr>
        <w:t> MPI EXT 5.3F</w:t>
      </w:r>
      <w:r>
        <w:rPr/>
        <w:t>]:</w:t>
      </w:r>
    </w:p>
    <w:p>
      <w:pPr>
        <w:pStyle w:val="PR3"/>
        <w:numPr>
          <w:ilvl w:val="6"/>
          <w:numId w:val="1"/>
        </w:numPr>
        <w:spacing w:before="240" w:after="0"/>
        <w:rPr/>
      </w:pPr>
      <w:r>
        <w:rPr/>
        <w:t>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Aluminum paint, matching topcoat.</w:t>
      </w:r>
    </w:p>
    <w:p>
      <w:pPr>
        <w:pStyle w:val="PR3"/>
        <w:numPr>
          <w:ilvl w:val="6"/>
          <w:numId w:val="1"/>
        </w:numPr>
        <w:rPr/>
      </w:pPr>
      <w:r>
        <w:rPr/>
        <w:t>Topcoat: Aluminum paint[</w:t>
      </w:r>
      <w:r>
        <w:rPr>
          <w:b/>
        </w:rPr>
        <w:t>, MPI #1</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Aluminum Substrates:</w:t>
      </w:r>
    </w:p>
    <w:p>
      <w:pPr>
        <w:pStyle w:val="PR2"/>
        <w:numPr>
          <w:ilvl w:val="5"/>
          <w:numId w:val="1"/>
        </w:numPr>
        <w:spacing w:before="240" w:after="0"/>
        <w:rPr/>
      </w:pPr>
      <w:r>
        <w:rPr/>
        <w:t>Latex System[</w:t>
      </w:r>
      <w:r>
        <w:rPr>
          <w:b/>
        </w:rPr>
        <w:t> MPI EXT 5.4H</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5.4G</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 [</w:t>
      </w:r>
      <w:r>
        <w:rPr>
          <w:b/>
        </w:rPr>
        <w:t>MPI EXT 5.4A</w:t>
      </w:r>
      <w:r>
        <w:rPr/>
        <w:t>] [</w:t>
      </w:r>
      <w:r>
        <w:rPr>
          <w:b/>
        </w:rPr>
        <w:t>MPI EXT 5.4F</w:t>
      </w:r>
      <w:r>
        <w:rPr/>
        <w:t>]:</w:t>
      </w:r>
    </w:p>
    <w:p>
      <w:pPr>
        <w:pStyle w:val="CMT"/>
        <w:rPr/>
      </w:pPr>
      <w:r>
        <w:rPr/>
        <w:t>Retain "Pretreatment Prime Coat" and "Prime Coat" subparagraphs below for MPI EXT 5.4A; Retain only "Prime Coat" Subparagraph for MPI EXT 5.4F. Note that vinyl wash primer has a high VOC content and may be unavailable in some localities.</w:t>
      </w:r>
    </w:p>
    <w:p>
      <w:pPr>
        <w:pStyle w:val="PR3"/>
        <w:numPr>
          <w:ilvl w:val="6"/>
          <w:numId w:val="1"/>
        </w:numPr>
        <w:spacing w:before="240" w:after="0"/>
        <w:rPr/>
      </w:pPr>
      <w:r>
        <w:rPr/>
        <w:t>Pretreatment Prime Coat: Vinyl wash primer[</w:t>
      </w:r>
      <w:r>
        <w:rPr>
          <w:b/>
        </w:rPr>
        <w:t>, MPI #80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Copper Substrates:</w:t>
      </w:r>
    </w:p>
    <w:p>
      <w:pPr>
        <w:pStyle w:val="PR2"/>
        <w:numPr>
          <w:ilvl w:val="5"/>
          <w:numId w:val="1"/>
        </w:numPr>
        <w:spacing w:before="240" w:after="0"/>
        <w:rPr/>
      </w:pPr>
      <w:r>
        <w:rPr/>
        <w:t>Latex System[</w:t>
      </w:r>
      <w:r>
        <w:rPr>
          <w:b/>
        </w:rPr>
        <w:t> MPI EXT 5.5H</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5.5G</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 [</w:t>
      </w:r>
      <w:r>
        <w:rPr>
          <w:b/>
        </w:rPr>
        <w:t>MPI EXT 5.5A</w:t>
      </w:r>
      <w:r>
        <w:rPr/>
        <w:t>] [</w:t>
      </w:r>
      <w:r>
        <w:rPr>
          <w:b/>
        </w:rPr>
        <w:t>MPI EXT 5.5F</w:t>
      </w:r>
      <w:r>
        <w:rPr/>
        <w:t>]:</w:t>
      </w:r>
    </w:p>
    <w:p>
      <w:pPr>
        <w:pStyle w:val="CMT"/>
        <w:rPr/>
      </w:pPr>
      <w:r>
        <w:rPr/>
        <w:t>Retain "Vinyl Wash Prime Coat" or "Quick-Dry Prime Coat" Subparagraph below. First corresponds to MPI EXT 5.5A; second corresponds to MPI EXT 5.5F. Note that vinyl wash primer has a high VOC content and may be unavailable in some localities.</w:t>
      </w:r>
    </w:p>
    <w:p>
      <w:pPr>
        <w:pStyle w:val="PR3"/>
        <w:numPr>
          <w:ilvl w:val="6"/>
          <w:numId w:val="1"/>
        </w:numPr>
        <w:spacing w:before="240" w:after="0"/>
        <w:rPr/>
      </w:pPr>
      <w:r>
        <w:rPr/>
        <w:t>Vinyl Wash Prime Coat: Vinyl wash primer[</w:t>
      </w:r>
      <w:r>
        <w:rPr>
          <w:b/>
        </w:rPr>
        <w:t>, MPI #80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Quick-Dry 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Stainless Steel Substrates:</w:t>
      </w:r>
    </w:p>
    <w:p>
      <w:pPr>
        <w:pStyle w:val="PR2"/>
        <w:numPr>
          <w:ilvl w:val="5"/>
          <w:numId w:val="1"/>
        </w:numPr>
        <w:spacing w:before="240" w:after="0"/>
        <w:rPr/>
      </w:pPr>
      <w:r>
        <w:rPr/>
        <w:t>Latex System[</w:t>
      </w:r>
      <w:r>
        <w:rPr>
          <w:b/>
        </w:rPr>
        <w:t> MPI EXT 5.6F</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5.6G</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5.6A</w:t>
      </w:r>
      <w:r>
        <w:rPr/>
        <w:t>]:</w:t>
      </w:r>
    </w:p>
    <w:p>
      <w:pPr>
        <w:pStyle w:val="CMT"/>
        <w:rPr/>
      </w:pPr>
      <w:r>
        <w:rPr/>
        <w:t>Note that vinyl wash primer has a high VOC content and may be unavailable in some localities.</w:t>
      </w:r>
    </w:p>
    <w:p>
      <w:pPr>
        <w:pStyle w:val="PR3"/>
        <w:numPr>
          <w:ilvl w:val="6"/>
          <w:numId w:val="1"/>
        </w:numPr>
        <w:spacing w:before="240" w:after="0"/>
        <w:rPr/>
      </w:pPr>
      <w:r>
        <w:rPr/>
        <w:t>Prime Coat: Vinyl wash primer[</w:t>
      </w:r>
      <w:r>
        <w:rPr>
          <w:b/>
        </w:rPr>
        <w:t>, MPI #80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Glued-laminated construction.</w:t>
      </w:r>
    </w:p>
    <w:p>
      <w:pPr>
        <w:pStyle w:val="PR2"/>
        <w:numPr>
          <w:ilvl w:val="5"/>
          <w:numId w:val="1"/>
        </w:numPr>
        <w:spacing w:before="240" w:after="0"/>
        <w:rPr/>
      </w:pPr>
      <w:r>
        <w:rPr/>
        <w:t>Latex over Latex Primer System[</w:t>
      </w:r>
      <w:r>
        <w:rPr>
          <w:b/>
        </w:rPr>
        <w:t> MPI EXT 6.1L</w:t>
      </w:r>
      <w:r>
        <w:rPr/>
        <w:t>]:</w:t>
      </w:r>
    </w:p>
    <w:p>
      <w:pPr>
        <w:pStyle w:val="PR3"/>
        <w:numPr>
          <w:ilvl w:val="6"/>
          <w:numId w:val="1"/>
        </w:numPr>
        <w:spacing w:before="240" w:after="0"/>
        <w:rPr/>
      </w:pPr>
      <w:r>
        <w:rPr/>
        <w:t>Prime Coat: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w:t>
      </w:r>
      <w:r>
        <w:rPr>
          <w:b/>
        </w:rPr>
        <w:t> MPI EXT 6.1A</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6.1B</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Exposed framing.</w:t>
      </w:r>
    </w:p>
    <w:p>
      <w:pPr>
        <w:pStyle w:val="PR2"/>
        <w:numPr>
          <w:ilvl w:val="5"/>
          <w:numId w:val="1"/>
        </w:numPr>
        <w:spacing w:before="240" w:after="0"/>
        <w:rPr/>
      </w:pPr>
      <w:r>
        <w:rPr/>
        <w:t>Latex over Latex Primer System[</w:t>
      </w:r>
      <w:r>
        <w:rPr>
          <w:b/>
        </w:rPr>
        <w:t> MPI EXT 6.2M</w:t>
      </w:r>
      <w:r>
        <w:rPr/>
        <w:t>]:</w:t>
      </w:r>
    </w:p>
    <w:p>
      <w:pPr>
        <w:pStyle w:val="PR3"/>
        <w:numPr>
          <w:ilvl w:val="6"/>
          <w:numId w:val="1"/>
        </w:numPr>
        <w:spacing w:before="240" w:after="0"/>
        <w:rPr/>
      </w:pPr>
      <w:r>
        <w:rPr/>
        <w:t>Prime Coat: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w:t>
      </w:r>
      <w:r>
        <w:rPr>
          <w:b/>
        </w:rPr>
        <w:t> MPI EXT 6.2A</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6.2C</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trim</w:t>
      </w:r>
      <w:r>
        <w:rPr/>
        <w:t>] [</w:t>
      </w:r>
      <w:r>
        <w:rPr>
          <w:b/>
        </w:rPr>
        <w:t>Architectural woodwork</w:t>
      </w:r>
      <w:r>
        <w:rPr/>
        <w:t>] [</w:t>
      </w:r>
      <w:r>
        <w:rPr>
          <w:b/>
        </w:rPr>
        <w:t>Doors</w:t>
      </w:r>
      <w:r>
        <w:rPr/>
        <w:t>] [</w:t>
      </w:r>
      <w:r>
        <w:rPr>
          <w:b/>
        </w:rPr>
        <w:t>Windows</w:t>
      </w:r>
      <w:r>
        <w:rPr/>
        <w:t>] [</w:t>
      </w:r>
      <w:r>
        <w:rPr>
          <w:b/>
        </w:rPr>
        <w:t>Wood board siding</w:t>
      </w:r>
      <w:r>
        <w:rPr/>
        <w:t>] [</w:t>
      </w:r>
      <w:r>
        <w:rPr>
          <w:b/>
        </w:rPr>
        <w:t>and</w:t>
      </w:r>
      <w:r>
        <w:rPr/>
        <w:t>] [</w:t>
      </w:r>
      <w:r>
        <w:rPr>
          <w:b/>
        </w:rPr>
        <w:t>wood fences</w:t>
      </w:r>
      <w:r>
        <w:rPr/>
        <w:t>].</w:t>
      </w:r>
    </w:p>
    <w:p>
      <w:pPr>
        <w:pStyle w:val="PR2"/>
        <w:numPr>
          <w:ilvl w:val="5"/>
          <w:numId w:val="1"/>
        </w:numPr>
        <w:spacing w:before="240" w:after="0"/>
        <w:rPr/>
      </w:pPr>
      <w:r>
        <w:rPr/>
        <w:t>Latex over Latex Primer System[</w:t>
      </w:r>
      <w:r>
        <w:rPr>
          <w:b/>
        </w:rPr>
        <w:t> MPI EXT 6.3L</w:t>
      </w:r>
      <w:r>
        <w:rPr/>
        <w:t>]:</w:t>
      </w:r>
    </w:p>
    <w:p>
      <w:pPr>
        <w:pStyle w:val="PR3"/>
        <w:numPr>
          <w:ilvl w:val="6"/>
          <w:numId w:val="1"/>
        </w:numPr>
        <w:spacing w:before="240" w:after="0"/>
        <w:rPr/>
      </w:pPr>
      <w:r>
        <w:rPr/>
        <w:t>Prime Coat: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System[</w:t>
      </w:r>
      <w:r>
        <w:rPr>
          <w:b/>
        </w:rPr>
        <w:t> MPI EXT 6.3A</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6.3J</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"Semigloss Topcoat" or "Gloss Topcoat" Subparagraph below.</w:t>
      </w:r>
    </w:p>
    <w:p>
      <w:pPr>
        <w:pStyle w:val="PR3"/>
        <w:numPr>
          <w:ilvl w:val="6"/>
          <w:numId w:val="1"/>
        </w:numPr>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6.3B</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Wood-based panel products.</w:t>
      </w:r>
    </w:p>
    <w:p>
      <w:pPr>
        <w:pStyle w:val="PR2"/>
        <w:numPr>
          <w:ilvl w:val="5"/>
          <w:numId w:val="1"/>
        </w:numPr>
        <w:spacing w:before="240" w:after="0"/>
        <w:rPr/>
      </w:pPr>
      <w:r>
        <w:rPr/>
        <w:t>Latex over Latex Primer System[</w:t>
      </w:r>
      <w:r>
        <w:rPr>
          <w:b/>
        </w:rPr>
        <w:t> MPI EXT 6.4K</w:t>
      </w:r>
      <w:r>
        <w:rPr/>
        <w:t>]:</w:t>
      </w:r>
    </w:p>
    <w:p>
      <w:pPr>
        <w:pStyle w:val="PR3"/>
        <w:numPr>
          <w:ilvl w:val="6"/>
          <w:numId w:val="1"/>
        </w:numPr>
        <w:spacing w:before="240" w:after="0"/>
        <w:rPr/>
      </w:pPr>
      <w:r>
        <w:rPr/>
        <w:t>Prime Coat: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w:t>
      </w:r>
      <w:r>
        <w:rPr>
          <w:b/>
        </w:rPr>
        <w:t> MPI EXT 6.4G</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6.4B</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Traffic surfaces, including [</w:t>
      </w:r>
      <w:r>
        <w:rPr>
          <w:b/>
        </w:rPr>
        <w:t>lumber decking</w:t>
      </w:r>
      <w:r>
        <w:rPr/>
        <w:t>] [</w:t>
      </w:r>
      <w:r>
        <w:rPr>
          <w:b/>
        </w:rPr>
        <w:t>and</w:t>
      </w:r>
      <w:r>
        <w:rPr/>
        <w:t>] [</w:t>
      </w:r>
      <w:r>
        <w:rPr>
          <w:b/>
        </w:rPr>
        <w:t>stairs</w:t>
      </w:r>
      <w:r>
        <w:rPr/>
        <w:t>].</w:t>
      </w:r>
    </w:p>
    <w:p>
      <w:pPr>
        <w:pStyle w:val="PR2"/>
        <w:numPr>
          <w:ilvl w:val="5"/>
          <w:numId w:val="1"/>
        </w:numPr>
        <w:spacing w:before="240" w:after="0"/>
        <w:rPr/>
      </w:pPr>
      <w:r>
        <w:rPr/>
        <w:t>Latex Porch and Floor Paint over Latex Primer System[</w:t>
      </w:r>
      <w:r>
        <w:rPr>
          <w:b/>
        </w:rPr>
        <w:t> MPI EXT 6.5E</w:t>
      </w:r>
      <w:r>
        <w:rPr/>
        <w:t>]:</w:t>
      </w:r>
    </w:p>
    <w:p>
      <w:pPr>
        <w:pStyle w:val="PR3"/>
        <w:numPr>
          <w:ilvl w:val="6"/>
          <w:numId w:val="1"/>
        </w:numPr>
        <w:spacing w:before="240" w:after="0"/>
        <w:rPr/>
      </w:pPr>
      <w:r>
        <w:rPr/>
        <w:t>Prime Coat: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floor paint, matching topcoat.</w:t>
      </w:r>
    </w:p>
    <w:p>
      <w:pPr>
        <w:pStyle w:val="PR3"/>
        <w:numPr>
          <w:ilvl w:val="6"/>
          <w:numId w:val="1"/>
        </w:numPr>
        <w:rPr/>
      </w:pPr>
      <w:r>
        <w:rPr/>
        <w:t>Topcoat: Latex floor paint, low gloss[</w:t>
      </w:r>
      <w:r>
        <w:rPr>
          <w:b/>
        </w:rPr>
        <w:t>, MPI #60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Additive: Manufacturer's standard additive to increase skid resistance of painted surface.</w:t>
      </w:r>
    </w:p>
    <w:p>
      <w:pPr>
        <w:pStyle w:val="PR2"/>
        <w:numPr>
          <w:ilvl w:val="5"/>
          <w:numId w:val="1"/>
        </w:numPr>
        <w:spacing w:before="240" w:after="0"/>
        <w:rPr/>
      </w:pPr>
      <w:r>
        <w:rPr/>
        <w:t>Latex Porch and Floor Paint over Alkyd Primer System[</w:t>
      </w:r>
      <w:r>
        <w:rPr>
          <w:b/>
        </w:rPr>
        <w:t> MPI EXT 6.5A</w:t>
      </w:r>
      <w:r>
        <w:rPr/>
        <w:t>]:</w:t>
      </w:r>
    </w:p>
    <w:p>
      <w:pPr>
        <w:pStyle w:val="PR3"/>
        <w:numPr>
          <w:ilvl w:val="6"/>
          <w:numId w:val="1"/>
        </w:numPr>
        <w:spacing w:before="240" w:after="0"/>
        <w:rPr/>
      </w:pPr>
      <w:r>
        <w:rPr/>
        <w:t>Prime Coat: Primer, alkyd for exterior wood[</w:t>
      </w:r>
      <w:r>
        <w:rPr>
          <w:b/>
        </w:rPr>
        <w:t>, MPI #5</w:t>
      </w:r>
      <w:r>
        <w:rPr/>
        <w: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Latex floor paint, matching topcoat.</w:t>
      </w:r>
    </w:p>
    <w:p>
      <w:pPr>
        <w:pStyle w:val="PR3"/>
        <w:numPr>
          <w:ilvl w:val="6"/>
          <w:numId w:val="1"/>
        </w:numPr>
        <w:rPr/>
      </w:pPr>
      <w:r>
        <w:rPr/>
        <w:t>Topcoat: Latex floor paint, low gloss[</w:t>
      </w:r>
      <w:r>
        <w:rPr>
          <w:b/>
        </w:rPr>
        <w:t>, MPI #60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Additive: Manufacturer's standard additive to increase skid resistance of painted surface.</w:t>
      </w:r>
    </w:p>
    <w:p>
      <w:pPr>
        <w:pStyle w:val="PR2"/>
        <w:numPr>
          <w:ilvl w:val="5"/>
          <w:numId w:val="1"/>
        </w:numPr>
        <w:spacing w:before="240" w:after="0"/>
        <w:rPr/>
      </w:pPr>
      <w:r>
        <w:rPr/>
        <w:t>Latex Deck Coating System (for Plywood Decks)[</w:t>
      </w:r>
      <w:r>
        <w:rPr>
          <w:b/>
        </w:rPr>
        <w:t> MPI EXT 6.5G</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Latex Deck Coating[</w:t>
      </w:r>
      <w:r>
        <w:rPr>
          <w:b/>
        </w:rPr>
        <w:t>, MPI #127</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Floor Enamel System[</w:t>
      </w:r>
      <w:r>
        <w:rPr>
          <w:b/>
        </w:rPr>
        <w:t> MPI EXT 6.5B</w:t>
      </w:r>
      <w:r>
        <w:rPr/>
        <w:t>]:</w:t>
      </w:r>
    </w:p>
    <w:p>
      <w:pPr>
        <w:pStyle w:val="PR3"/>
        <w:numPr>
          <w:ilvl w:val="6"/>
          <w:numId w:val="1"/>
        </w:numPr>
        <w:spacing w:before="240" w:after="0"/>
        <w:rPr/>
      </w:pPr>
      <w:r>
        <w:rPr/>
        <w:t>Prime Coat: Floor enamel, alkyd, gloss,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Floor enamel, alkyd, gloss, matching topcoat.</w:t>
      </w:r>
    </w:p>
    <w:p>
      <w:pPr>
        <w:pStyle w:val="PR3"/>
        <w:numPr>
          <w:ilvl w:val="6"/>
          <w:numId w:val="1"/>
        </w:numPr>
        <w:rPr/>
      </w:pPr>
      <w:r>
        <w:rPr/>
        <w:t>Topcoat: Floor enamel, alkyd, gloss (MPI Gloss Level 6)[</w:t>
      </w:r>
      <w:r>
        <w:rPr>
          <w:b/>
        </w:rPr>
        <w:t>, MPI #27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Additive: Manufacturer's standard additive to increase skid resistance of painted surface.</w:t>
      </w:r>
    </w:p>
    <w:p>
      <w:pPr>
        <w:pStyle w:val="PR2"/>
        <w:numPr>
          <w:ilvl w:val="5"/>
          <w:numId w:val="1"/>
        </w:numPr>
        <w:spacing w:before="240" w:after="0"/>
        <w:rPr/>
      </w:pPr>
      <w:r>
        <w:rPr/>
        <w:t>Alkyd Floor Enamel over Wood Preservative System[</w:t>
      </w:r>
      <w:r>
        <w:rPr>
          <w:b/>
        </w:rPr>
        <w:t> MPI EXT 6.5C</w:t>
      </w:r>
      <w:r>
        <w:rPr/>
        <w:t>]:</w:t>
      </w:r>
    </w:p>
    <w:p>
      <w:pPr>
        <w:pStyle w:val="PR3"/>
        <w:numPr>
          <w:ilvl w:val="6"/>
          <w:numId w:val="1"/>
        </w:numPr>
        <w:spacing w:before="240" w:after="0"/>
        <w:rPr/>
      </w:pPr>
      <w:r>
        <w:rPr/>
        <w:t>Preservative Coat: Preservative, for exterior wood[</w:t>
      </w:r>
      <w:r>
        <w:rPr>
          <w:b/>
        </w:rPr>
        <w:t>, MPI #37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Floor enamel, alkyd, gloss,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Floor enamel, alkyd, gloss, matching topcoat.</w:t>
      </w:r>
    </w:p>
    <w:p>
      <w:pPr>
        <w:pStyle w:val="PR3"/>
        <w:numPr>
          <w:ilvl w:val="6"/>
          <w:numId w:val="1"/>
        </w:numPr>
        <w:rPr/>
      </w:pPr>
      <w:r>
        <w:rPr/>
        <w:t>Topcoat: Floor enamel, alkyd, gloss (MPI Gloss Level 6)[</w:t>
      </w:r>
      <w:r>
        <w:rPr>
          <w:b/>
        </w:rPr>
        <w:t>, MPI #27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Additive: Manufacturer's standard additive to increase skid resistance of painted surface.</w:t>
      </w:r>
    </w:p>
    <w:p>
      <w:pPr>
        <w:pStyle w:val="PR1"/>
        <w:numPr>
          <w:ilvl w:val="4"/>
          <w:numId w:val="1"/>
        </w:numPr>
        <w:rPr/>
      </w:pPr>
      <w:r>
        <w:rPr/>
        <w:t>Wood Substrates: Wood shingles and shakes (excluding roofs).</w:t>
      </w:r>
    </w:p>
    <w:p>
      <w:pPr>
        <w:pStyle w:val="PR2"/>
        <w:numPr>
          <w:ilvl w:val="5"/>
          <w:numId w:val="1"/>
        </w:numPr>
        <w:spacing w:before="240" w:after="0"/>
        <w:rPr/>
      </w:pPr>
      <w:r>
        <w:rPr/>
        <w:t>Latex over Latex Primer System[</w:t>
      </w:r>
      <w:r>
        <w:rPr>
          <w:b/>
        </w:rPr>
        <w:t> MPI EXT 6.6E</w:t>
      </w:r>
      <w:r>
        <w:rPr/>
        <w:t>]:</w:t>
      </w:r>
    </w:p>
    <w:p>
      <w:pPr>
        <w:pStyle w:val="PR3"/>
        <w:numPr>
          <w:ilvl w:val="6"/>
          <w:numId w:val="1"/>
        </w:numPr>
        <w:spacing w:before="240" w:after="0"/>
        <w:rPr/>
      </w:pPr>
      <w:r>
        <w:rPr/>
        <w:t>Prime Coat: Primer, latex for exterior wood[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w:t>
      </w:r>
      <w:r>
        <w:rPr>
          <w:b/>
        </w:rPr>
        <w:t> MPI EXT 6.6A</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6.6B</w:t>
      </w:r>
      <w:r>
        <w:rPr/>
        <w:t>]:</w:t>
      </w:r>
    </w:p>
    <w:p>
      <w:pPr>
        <w:pStyle w:val="PR3"/>
        <w:numPr>
          <w:ilvl w:val="6"/>
          <w:numId w:val="1"/>
        </w:numPr>
        <w:spacing w:before="240" w:after="0"/>
        <w:rPr/>
      </w:pPr>
      <w:r>
        <w:rPr/>
        <w:t>Prime Coat: Primer, alkyd for exterior wood[</w:t>
      </w:r>
      <w:r>
        <w:rPr>
          <w:b/>
        </w:rPr>
        <w:t>, MPI #5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Fiberglass Substrates:</w:t>
      </w:r>
    </w:p>
    <w:p>
      <w:pPr>
        <w:pStyle w:val="PR2"/>
        <w:numPr>
          <w:ilvl w:val="5"/>
          <w:numId w:val="1"/>
        </w:numPr>
        <w:spacing w:before="240" w:after="0"/>
        <w:rPr/>
      </w:pPr>
      <w:r>
        <w:rPr/>
        <w:t>Latex System[</w:t>
      </w:r>
      <w:r>
        <w:rPr>
          <w:b/>
        </w:rPr>
        <w:t> MPI EXT 6.7A</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6.7C</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"Flat Topcoat," "Semigloss Topcoat," or "Gloss Topcoat" Subparagraph below.</w:t>
      </w:r>
    </w:p>
    <w:p>
      <w:pPr>
        <w:pStyle w:val="PR3"/>
        <w:numPr>
          <w:ilvl w:val="6"/>
          <w:numId w:val="1"/>
        </w:numPr>
        <w:rPr/>
      </w:pPr>
      <w:r>
        <w:rPr/>
        <w:t>Flat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6.7B</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Plastic Trim Fabrication Substrates:</w:t>
      </w:r>
    </w:p>
    <w:p>
      <w:pPr>
        <w:pStyle w:val="PR2"/>
        <w:numPr>
          <w:ilvl w:val="5"/>
          <w:numId w:val="1"/>
        </w:numPr>
        <w:spacing w:before="240" w:after="0"/>
        <w:rPr/>
      </w:pPr>
      <w:r>
        <w:rPr/>
        <w:t>Latex System[</w:t>
      </w:r>
      <w:r>
        <w:rPr>
          <w:b/>
        </w:rPr>
        <w:t> MPI EXT 6.8A</w:t>
      </w:r>
      <w:r>
        <w:rPr/>
        <w:t>]:</w:t>
      </w:r>
    </w:p>
    <w:p>
      <w:pPr>
        <w:pStyle w:val="CMT"/>
        <w:rPr/>
      </w:pPr>
      <w:r>
        <w:rPr/>
        <w:t>Retain "Water-Based Prime Coat" or "Solvent-Based Prime Coat" Subparagraph below.</w:t>
      </w:r>
    </w:p>
    <w:p>
      <w:pPr>
        <w:pStyle w:val="PR3"/>
        <w:numPr>
          <w:ilvl w:val="6"/>
          <w:numId w:val="1"/>
        </w:numPr>
        <w:spacing w:before="240" w:after="0"/>
        <w:rPr/>
      </w:pPr>
      <w:r>
        <w:rPr/>
        <w:t>Water-Based Prime Coat: Primer, bonding, water based[</w:t>
      </w:r>
      <w:r>
        <w:rPr>
          <w:b/>
        </w:rPr>
        <w:t>, MPI #17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Solvent-Based 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6.8C</w:t>
      </w:r>
      <w:r>
        <w:rPr/>
        <w:t>]:</w:t>
      </w:r>
    </w:p>
    <w:p>
      <w:pPr>
        <w:pStyle w:val="CMT"/>
        <w:rPr/>
      </w:pPr>
      <w:r>
        <w:rPr/>
        <w:t>Retain "Water-Based Prime Coat" or "Solvent-Based Prime Coat" Subparagraph below.</w:t>
      </w:r>
    </w:p>
    <w:p>
      <w:pPr>
        <w:pStyle w:val="PR3"/>
        <w:numPr>
          <w:ilvl w:val="6"/>
          <w:numId w:val="1"/>
        </w:numPr>
        <w:spacing w:before="240" w:after="0"/>
        <w:rPr/>
      </w:pPr>
      <w:r>
        <w:rPr/>
        <w:t>Water-Based Prime Coat: Primer, bonding, water based[</w:t>
      </w:r>
      <w:r>
        <w:rPr>
          <w:b/>
        </w:rPr>
        <w:t>, MPI #17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Solvent-Based 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6.8B</w:t>
      </w:r>
      <w:r>
        <w:rPr/>
        <w:t>]:</w:t>
      </w:r>
    </w:p>
    <w:p>
      <w:pPr>
        <w:pStyle w:val="CMT"/>
        <w:rPr/>
      </w:pPr>
      <w:r>
        <w:rPr/>
        <w:t>Retain "Water-Based Prime Coat" or "Solvent-Based Prime Coat" Subparagraph below.</w:t>
      </w:r>
    </w:p>
    <w:p>
      <w:pPr>
        <w:pStyle w:val="PR3"/>
        <w:numPr>
          <w:ilvl w:val="6"/>
          <w:numId w:val="1"/>
        </w:numPr>
        <w:spacing w:before="240" w:after="0"/>
        <w:rPr/>
      </w:pPr>
      <w:r>
        <w:rPr/>
        <w:t>Water-Based Prime Coat: Primer, bonding, water based[</w:t>
      </w:r>
      <w:r>
        <w:rPr>
          <w:b/>
        </w:rPr>
        <w:t>, MPI #17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Solvent-Based 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Portland Cement Plaster Substrates:</w:t>
      </w:r>
    </w:p>
    <w:p>
      <w:pPr>
        <w:pStyle w:val="PR2"/>
        <w:numPr>
          <w:ilvl w:val="5"/>
          <w:numId w:val="1"/>
        </w:numPr>
        <w:spacing w:before="240" w:after="0"/>
        <w:rPr/>
      </w:pPr>
      <w:r>
        <w:rPr/>
        <w:t>Latex System [</w:t>
      </w:r>
      <w:r>
        <w:rPr>
          <w:b/>
        </w:rPr>
        <w:t>MPI EXT 9.1A</w:t>
      </w:r>
      <w:r>
        <w:rPr/>
        <w:t>] [</w:t>
      </w:r>
      <w:r>
        <w:rPr>
          <w:b/>
        </w:rPr>
        <w:t>MPI EXT 9.1J</w:t>
      </w:r>
      <w:r>
        <w:rPr/>
        <w:t>]:</w:t>
      </w:r>
    </w:p>
    <w:p>
      <w:pPr>
        <w:pStyle w:val="CMT"/>
        <w:rPr/>
      </w:pPr>
      <w:r>
        <w:rPr/>
        <w:t>Retain "Latex Prime Coat" or "Alkali-Resistant Prime Coat" Subparagraph below. First corresponds to MPI EXT 9.1A; second corresponds to MPI EXT 9.1J.</w:t>
      </w:r>
    </w:p>
    <w:p>
      <w:pPr>
        <w:pStyle w:val="PR3"/>
        <w:numPr>
          <w:ilvl w:val="6"/>
          <w:numId w:val="1"/>
        </w:numPr>
        <w:spacing w:before="240" w:after="0"/>
        <w:rPr/>
      </w:pPr>
      <w:r>
        <w:rPr/>
        <w:t>Latex Prime Coat: Latex, exterior, matching topcoat.</w:t>
      </w:r>
    </w:p>
    <w:p>
      <w:pPr>
        <w:pStyle w:val="PR3"/>
        <w:numPr>
          <w:ilvl w:val="6"/>
          <w:numId w:val="1"/>
        </w:numPr>
        <w:rPr/>
      </w:pPr>
      <w:r>
        <w:rPr/>
        <w:t>Alkali-Resistant 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High-Build Latex System[</w:t>
      </w:r>
      <w:r>
        <w:rPr>
          <w:b/>
        </w:rPr>
        <w:t> MPI EXT 9.1H</w:t>
      </w:r>
      <w:r>
        <w:rPr/>
        <w:t xml:space="preserve">]: Dry film thickness of not less than </w:t>
      </w:r>
      <w:r>
        <w:rPr>
          <w:rStyle w:val="IP"/>
        </w:rPr>
        <w:t>10 mils</w:t>
      </w:r>
      <w:r>
        <w:rPr>
          <w:rStyle w:val="SI"/>
        </w:rPr>
        <w:t xml:space="preserve"> (0.25 mm)</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Latex, exterior, high build[</w:t>
      </w:r>
      <w:r>
        <w:rPr>
          <w:b/>
        </w:rPr>
        <w:t>, MPI #40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9.1B</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Exterior Gypsum Board Substrates:</w:t>
      </w:r>
    </w:p>
    <w:p>
      <w:pPr>
        <w:pStyle w:val="PR2"/>
        <w:numPr>
          <w:ilvl w:val="5"/>
          <w:numId w:val="1"/>
        </w:numPr>
        <w:spacing w:before="240" w:after="0"/>
        <w:rPr/>
      </w:pPr>
      <w:r>
        <w:rPr/>
        <w:t>Latex System[</w:t>
      </w:r>
      <w:r>
        <w:rPr>
          <w:b/>
        </w:rPr>
        <w:t> MPI EXT 9.2A</w:t>
      </w:r>
      <w:r>
        <w:rPr/>
        <w:t>]:</w:t>
      </w:r>
    </w:p>
    <w:p>
      <w:pPr>
        <w:pStyle w:val="PR3"/>
        <w:numPr>
          <w:ilvl w:val="6"/>
          <w:numId w:val="1"/>
        </w:numPr>
        <w:spacing w:before="240" w:after="0"/>
        <w:rPr/>
      </w:pPr>
      <w:r>
        <w:rPr/>
        <w:t>Prime Coat: Primer, latex for exterior wood (reduced)[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System[</w:t>
      </w:r>
      <w:r>
        <w:rPr>
          <w:b/>
        </w:rPr>
        <w:t> MPI EXT 9.2C</w:t>
      </w:r>
      <w:r>
        <w:rPr/>
        <w:t>]:</w:t>
      </w:r>
    </w:p>
    <w:p>
      <w:pPr>
        <w:pStyle w:val="CMT"/>
        <w:rPr/>
      </w:pPr>
      <w:r>
        <w:rPr/>
        <w:t>"MPI Manual" states that application procedures and products used in this system vary; therefore, it relies on manufacturer's written instructions for primers and number of coats.</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CMT"/>
        <w:rPr/>
      </w:pPr>
      <w:r>
        <w:rPr/>
        <w:t>Retain "Nonflat Topcoat" or "Flat Top Coat" Subparagraph below.</w:t>
      </w:r>
    </w:p>
    <w:p>
      <w:pPr>
        <w:pStyle w:val="PR3"/>
        <w:numPr>
          <w:ilvl w:val="6"/>
          <w:numId w:val="1"/>
        </w:numPr>
        <w:rPr/>
      </w:pPr>
      <w:r>
        <w:rPr/>
        <w:t>Nonflat 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Flat 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High-Build Latex System[</w:t>
      </w:r>
      <w:r>
        <w:rPr>
          <w:b/>
        </w:rPr>
        <w:t> MPI EXT 9.2D</w:t>
      </w:r>
      <w:r>
        <w:rPr/>
        <w:t xml:space="preserve">]: Dry film thickness of not less than </w:t>
      </w:r>
      <w:r>
        <w:rPr>
          <w:rStyle w:val="IP"/>
        </w:rPr>
        <w:t>10 mils</w:t>
      </w:r>
      <w:r>
        <w:rPr>
          <w:rStyle w:val="SI"/>
        </w:rPr>
        <w:t xml:space="preserve"> (0.25 mm)</w:t>
      </w:r>
      <w:r>
        <w:rPr/>
        <w:t>.</w:t>
      </w:r>
    </w:p>
    <w:p>
      <w:pPr>
        <w:pStyle w:val="CMT"/>
        <w:rPr/>
      </w:pPr>
      <w:r>
        <w:rPr/>
        <w:t>"MPI Manual" states that application procedures and products used in this system vary; therefore, it relies on manufacturer's written instructions for primers and number of coats.</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Latex, exterior, high build[</w:t>
      </w:r>
      <w:r>
        <w:rPr>
          <w:b/>
        </w:rPr>
        <w:t>, MPI #40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9.2B</w:t>
      </w:r>
      <w:r>
        <w:rPr/>
        <w:t>]:</w:t>
      </w:r>
    </w:p>
    <w:p>
      <w:pPr>
        <w:pStyle w:val="PR3"/>
        <w:numPr>
          <w:ilvl w:val="6"/>
          <w:numId w:val="1"/>
        </w:numPr>
        <w:spacing w:before="240" w:after="0"/>
        <w:rPr/>
      </w:pPr>
      <w:r>
        <w:rPr/>
        <w:t>Prime Coat: Primer, latex for exterior wood (reduced)[</w:t>
      </w:r>
      <w:r>
        <w:rPr>
          <w:b/>
        </w:rPr>
        <w:t>, MPI #6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Exterior Canvas Substrates:</w:t>
      </w:r>
    </w:p>
    <w:p>
      <w:pPr>
        <w:pStyle w:val="PR2"/>
        <w:numPr>
          <w:ilvl w:val="5"/>
          <w:numId w:val="1"/>
        </w:numPr>
        <w:spacing w:before="240" w:after="0"/>
        <w:rPr/>
      </w:pPr>
      <w:r>
        <w:rPr/>
        <w:t>Latex System[</w:t>
      </w:r>
      <w:r>
        <w:rPr>
          <w:b/>
        </w:rPr>
        <w:t> MPI EXT 10.1A</w:t>
      </w:r>
      <w:r>
        <w:rPr/>
        <w:t>]:</w:t>
      </w:r>
    </w:p>
    <w:p>
      <w:pPr>
        <w:pStyle w:val="PR3"/>
        <w:numPr>
          <w:ilvl w:val="6"/>
          <w:numId w:val="1"/>
        </w:numPr>
        <w:spacing w:before="240" w:after="0"/>
        <w:rPr/>
      </w:pPr>
      <w:r>
        <w:rPr/>
        <w:t>Prime Coat: Latex, exterior,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 Industrial Coating System[</w:t>
      </w:r>
      <w:r>
        <w:rPr>
          <w:b/>
        </w:rPr>
        <w:t> MPI EXT 10.1B</w:t>
      </w:r>
      <w:r>
        <w:rPr/>
        <w:t>]:</w:t>
      </w:r>
    </w:p>
    <w:p>
      <w:pPr>
        <w:pStyle w:val="PR3"/>
        <w:numPr>
          <w:ilvl w:val="6"/>
          <w:numId w:val="1"/>
        </w:numPr>
        <w:spacing w:before="240" w:after="0"/>
        <w:rPr/>
      </w:pPr>
      <w:r>
        <w:rPr/>
        <w:t>Prime Coat: Light industrial coating, exterior, water based,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Light industrial coating, exterior, water based, matching topcoat.</w:t>
      </w:r>
    </w:p>
    <w:p>
      <w:pPr>
        <w:pStyle w:val="CMT"/>
        <w:rPr/>
      </w:pPr>
      <w:r>
        <w:rPr/>
        <w:t>Retain "Low-Sheen Topcoat," "Semigloss Topcoat," or "Gloss Topcoat" Subparagraph below.</w:t>
      </w:r>
    </w:p>
    <w:p>
      <w:pPr>
        <w:pStyle w:val="PR3"/>
        <w:numPr>
          <w:ilvl w:val="6"/>
          <w:numId w:val="1"/>
        </w:numPr>
        <w:rPr/>
      </w:pPr>
      <w:r>
        <w:rPr/>
        <w:t>Low-Sheen Topcoat: Light industrial coating, exterior, water based (MPI Gloss Level 3)[</w:t>
      </w:r>
      <w:r>
        <w:rPr>
          <w:b/>
        </w:rPr>
        <w:t>, MPI #161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Light industrial coating, exterior, water based, semigloss (MPI Gloss Level 5)[</w:t>
      </w:r>
      <w:r>
        <w:rPr>
          <w:b/>
        </w:rPr>
        <w:t>, MPI #163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Light industrial coating, exterior, water based, gloss (MPI Gloss Level 6)[</w:t>
      </w:r>
      <w:r>
        <w:rPr>
          <w:b/>
        </w:rPr>
        <w:t>, MPI #164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10.1C</w:t>
      </w:r>
      <w:r>
        <w:rPr/>
        <w:t>]:</w:t>
      </w:r>
    </w:p>
    <w:p>
      <w:pPr>
        <w:pStyle w:val="PR3"/>
        <w:numPr>
          <w:ilvl w:val="6"/>
          <w:numId w:val="1"/>
        </w:numPr>
        <w:spacing w:before="240" w:after="0"/>
        <w:rPr/>
      </w:pPr>
      <w:r>
        <w:rPr/>
        <w:t>Prime 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Aluminum Paint System[</w:t>
      </w:r>
      <w:r>
        <w:rPr>
          <w:b/>
        </w:rPr>
        <w:t> MPI EXT 10.1D</w:t>
      </w:r>
      <w:r>
        <w:rPr/>
        <w:t>]:</w:t>
      </w:r>
    </w:p>
    <w:p>
      <w:pPr>
        <w:pStyle w:val="PR3"/>
        <w:numPr>
          <w:ilvl w:val="6"/>
          <w:numId w:val="1"/>
        </w:numPr>
        <w:spacing w:before="240" w:after="0"/>
        <w:rPr/>
      </w:pPr>
      <w:r>
        <w:rPr/>
        <w:t>Prime 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Aluminum paint, matching topcoat.</w:t>
      </w:r>
    </w:p>
    <w:p>
      <w:pPr>
        <w:pStyle w:val="PR3"/>
        <w:numPr>
          <w:ilvl w:val="6"/>
          <w:numId w:val="1"/>
        </w:numPr>
        <w:rPr/>
      </w:pPr>
      <w:r>
        <w:rPr/>
        <w:t>Topcoat: Aluminum paint[</w:t>
      </w:r>
      <w:r>
        <w:rPr>
          <w:b/>
        </w:rPr>
        <w:t>, MPI #1</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Exterior Bituminous-Coated Substrates:</w:t>
      </w:r>
    </w:p>
    <w:p>
      <w:pPr>
        <w:pStyle w:val="PR2"/>
        <w:numPr>
          <w:ilvl w:val="5"/>
          <w:numId w:val="1"/>
        </w:numPr>
        <w:spacing w:before="240" w:after="0"/>
        <w:rPr/>
      </w:pPr>
      <w:r>
        <w:rPr/>
        <w:t>Latex System[</w:t>
      </w:r>
      <w:r>
        <w:rPr>
          <w:b/>
        </w:rPr>
        <w:t> MPI EXT 10.2A</w:t>
      </w:r>
      <w:r>
        <w:rPr/>
        <w:t>]:</w:t>
      </w:r>
    </w:p>
    <w:p>
      <w:pPr>
        <w:pStyle w:val="PR3"/>
        <w:numPr>
          <w:ilvl w:val="6"/>
          <w:numId w:val="1"/>
        </w:numPr>
        <w:spacing w:before="240" w:after="0"/>
        <w:rPr/>
      </w:pPr>
      <w:r>
        <w:rPr/>
        <w:t>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exterior, matching topcoat.</w:t>
      </w:r>
    </w:p>
    <w:p>
      <w:pPr>
        <w:pStyle w:val="CMT"/>
        <w:rPr/>
      </w:pPr>
      <w:r>
        <w:rPr/>
        <w:t>Retain "Flat Topcoat," "Low-Sheen Topcoat," "Semigloss Topcoat," or "Gloss Topcoat" Subparagraph below.</w:t>
      </w:r>
    </w:p>
    <w:p>
      <w:pPr>
        <w:pStyle w:val="PR3"/>
        <w:numPr>
          <w:ilvl w:val="6"/>
          <w:numId w:val="1"/>
        </w:numPr>
        <w:rPr/>
      </w:pPr>
      <w:r>
        <w:rPr/>
        <w:t>Flat Topcoat: Latex, exterior, flat (MPI Gloss Level 1)[</w:t>
      </w:r>
      <w:r>
        <w:rPr>
          <w:b/>
        </w:rPr>
        <w:t>, MPI #10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Low-Sheen Topcoat: Latex, exterior, low sheen (MPI Gloss Level 3-4)[</w:t>
      </w:r>
      <w:r>
        <w:rPr>
          <w:b/>
        </w:rPr>
        <w:t>, MPI #15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Latex, exterior, semigloss (MPI Gloss Level 5)[</w:t>
      </w:r>
      <w:r>
        <w:rPr>
          <w:b/>
        </w:rPr>
        <w:t>, MPI #11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Latex, exterior, gloss (MPI Gloss Level 6)[</w:t>
      </w:r>
      <w:r>
        <w:rPr>
          <w:b/>
        </w:rPr>
        <w:t>, MPI #119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Coating System[</w:t>
      </w:r>
      <w:r>
        <w:rPr>
          <w:b/>
        </w:rPr>
        <w:t> MPI EXT 10.2B</w:t>
      </w:r>
      <w:r>
        <w:rPr/>
        <w:t>]:</w:t>
      </w:r>
    </w:p>
    <w:p>
      <w:pPr>
        <w:pStyle w:val="CMT"/>
        <w:rPr/>
      </w:pPr>
      <w:r>
        <w:rPr/>
        <w:t>"MPI Manual" states that application procedures and products used in this system vary; therefore, it relies on manufacturer's written instructions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CMT"/>
        <w:rPr/>
      </w:pPr>
      <w:r>
        <w:rPr/>
        <w:t>Retain "Nonflat Topcoat" or "Flat Topcoat" Subparagraph below.</w:t>
      </w:r>
    </w:p>
    <w:p>
      <w:pPr>
        <w:pStyle w:val="PR3"/>
        <w:numPr>
          <w:ilvl w:val="6"/>
          <w:numId w:val="1"/>
        </w:numPr>
        <w:rPr/>
      </w:pPr>
      <w:r>
        <w:rPr/>
        <w:t>Nonflat 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Flat 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EXT 10.2C</w:t>
      </w:r>
      <w:r>
        <w:rPr/>
        <w:t>]:</w:t>
      </w:r>
    </w:p>
    <w:p>
      <w:pPr>
        <w:pStyle w:val="PR3"/>
        <w:numPr>
          <w:ilvl w:val="6"/>
          <w:numId w:val="1"/>
        </w:numPr>
        <w:spacing w:before="240" w:after="0"/>
        <w:rPr/>
      </w:pPr>
      <w:r>
        <w:rPr/>
        <w:t>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Exterior, alkyd enamel, matching topcoat.</w:t>
      </w:r>
    </w:p>
    <w:p>
      <w:pPr>
        <w:pStyle w:val="CMT"/>
        <w:rPr/>
      </w:pPr>
      <w:r>
        <w:rPr/>
        <w:t>Retain "Flat Topcoat," "Semigloss Topcoat," or "Gloss Topcoat" Subparagraph below.</w:t>
      </w:r>
    </w:p>
    <w:p>
      <w:pPr>
        <w:pStyle w:val="PR3"/>
        <w:numPr>
          <w:ilvl w:val="6"/>
          <w:numId w:val="1"/>
        </w:numPr>
        <w:rPr/>
      </w:pPr>
      <w:r>
        <w:rPr/>
        <w:t>Flat Topcoat: Alkyd, exterior, flat (MPI Gloss Level 1)[</w:t>
      </w:r>
      <w:r>
        <w:rPr>
          <w:b/>
        </w:rPr>
        <w:t>, MPI #8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Semigloss Topcoat: Alkyd, exterior, semigloss (MPI Gloss Level 5)[</w:t>
      </w:r>
      <w:r>
        <w:rPr>
          <w:b/>
        </w:rPr>
        <w:t>, MPI #94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Gloss Topcoat: Alkyd, exterior, gloss (MPI Gloss Level 6)[</w:t>
      </w:r>
      <w:r>
        <w:rPr>
          <w:b/>
        </w:rPr>
        <w:t>, MPI #9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Aluminum Paint System[</w:t>
      </w:r>
      <w:r>
        <w:rPr>
          <w:b/>
        </w:rPr>
        <w:t> MPI EXT 10.2D</w:t>
      </w:r>
      <w:r>
        <w:rPr/>
        <w:t>]:</w:t>
      </w:r>
    </w:p>
    <w:p>
      <w:pPr>
        <w:pStyle w:val="PR3"/>
        <w:numPr>
          <w:ilvl w:val="6"/>
          <w:numId w:val="1"/>
        </w:numPr>
        <w:spacing w:before="240" w:after="0"/>
        <w:rPr/>
      </w:pPr>
      <w:r>
        <w:rPr/>
        <w:t>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Aluminum paint, matching topcoat.</w:t>
      </w:r>
    </w:p>
    <w:p>
      <w:pPr>
        <w:pStyle w:val="PR3"/>
        <w:numPr>
          <w:ilvl w:val="6"/>
          <w:numId w:val="1"/>
        </w:numPr>
        <w:rPr/>
      </w:pPr>
      <w:r>
        <w:rPr/>
        <w:t>Topcoat: Aluminum paint[</w:t>
      </w:r>
      <w:r>
        <w:rPr>
          <w:b/>
        </w:rPr>
        <w:t>, MPI #1</w:t>
      </w:r>
      <w:r>
        <w:rPr/>
        <w:t>].</w:t>
      </w:r>
    </w:p>
    <w:p>
      <w:pPr>
        <w:pStyle w:val="PR4"/>
        <w:numPr>
          <w:ilvl w:val="7"/>
          <w:numId w:val="1"/>
        </w:numPr>
        <w:spacing w:before="240" w:after="0"/>
        <w:rPr/>
      </w:pPr>
      <w:r>
        <w:rPr/>
        <w:t>&lt;</w:t>
      </w:r>
      <w:r>
        <w:rPr>
          <w:b/>
        </w:rPr>
        <w:t>Insert manufacturer's name; product name or designation</w:t>
      </w:r>
      <w:r>
        <w:rPr/>
        <w:t>&gt;.</w:t>
      </w:r>
    </w:p>
    <w:p>
      <w:pPr>
        <w:pStyle w:val="EOS"/>
        <w:rPr/>
      </w:pPr>
      <w:r>
        <w:rPr/>
        <w:t>END OF SECTION 099114</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EXTERIOR PAINTING (MPI STANDARDS)</w:t>
          </w:r>
        </w:p>
      </w:tc>
      <w:tc>
        <w:tcPr>
          <w:tcW w:w="1872" w:type="dxa"/>
          <w:tcBorders/>
        </w:tcPr>
        <w:p>
          <w:pPr>
            <w:pStyle w:val="RJUST"/>
            <w:rPr/>
          </w:pPr>
          <w:r>
            <w:rPr>
              <w:rStyle w:val="NUM"/>
            </w:rPr>
            <w:t>099114</w:t>
          </w:r>
          <w:r>
            <w:rPr/>
            <w:t xml:space="preserve"> - </w:t>
          </w:r>
          <w:r>
            <w:rPr/>
            <w:fldChar w:fldCharType="begin"/>
          </w:r>
          <w:r>
            <w:rPr/>
            <w:instrText xml:space="preserve"> PAGE </w:instrText>
          </w:r>
          <w:r>
            <w:rPr/>
            <w:fldChar w:fldCharType="separate"/>
          </w:r>
          <w:r>
            <w:rPr/>
            <w:t>50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5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099114"/>
    <w:docVar w:name="MF95" w:val="09911"/>
    <w:docVar w:name="MFOrigin" w:val="MF04"/>
    <w:docVar w:name="SpecType" w:val="MasterSpec"/>
    <w:docVar w:name="Version" w:val="151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114&amp;ver=12-01-19&amp;format=FL&amp;sid=15196&amp;utm_source=MasterSpec&amp;utm_medium=Word" TargetMode="External"/><Relationship Id="rId3" Type="http://schemas.openxmlformats.org/officeDocument/2006/relationships/hyperlink" Target="http://www.productmasterspec.com/construction_specifications?mf04=099114&amp;update=ms2022_3&amp;utm_source=MasterSpec&amp;utm_medium=Word" TargetMode="External"/><Relationship Id="rId4" Type="http://schemas.openxmlformats.org/officeDocument/2006/relationships/hyperlink" Target="http://www.arcomnet.com/sustainable_design.aspx?topic=209" TargetMode="External"/><Relationship Id="rId5" Type="http://schemas.openxmlformats.org/officeDocument/2006/relationships/hyperlink" Target="http://www.specagent.com/LookUp/?ulid=11634&amp;mf=&amp;src=wd" TargetMode="External"/><Relationship Id="rId6" Type="http://schemas.openxmlformats.org/officeDocument/2006/relationships/hyperlink" Target="http://www.arcomnet.com/sustainable_design.aspx?topic=210"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2022-09-26T02:19:00Z</dcterms:created>
  <dc:creator>Deltek, Inc.</dc:creator>
  <dc:description/>
  <cp:keywords>BAS-12345-MS80</cp:keywords>
  <dc:language>zh-CN</dc:language>
  <cp:lastModifiedBy>Janice Nacional</cp:lastModifiedBy>
  <dcterms:modified xsi:type="dcterms:W3CDTF">2022-09-26T02:19:00Z</dcterms:modified>
  <cp:revision>2</cp:revision>
  <dc:subject>EXTERIOR PAINTING (MPI STANDARDS)</dc:subject>
  <dc:title>SECTION 099114 - EXTERIOR PAINTING (MPI STANDARDS)</dc:title>
</cp:coreProperties>
</file>