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102123</w:t>
      </w:r>
      <w:r>
        <w:rPr/>
        <w:t xml:space="preserve"> - </w:t>
      </w:r>
      <w:r>
        <w:rPr>
          <w:rStyle w:val="NAM"/>
        </w:rPr>
        <w:t>CUBICLE CURTAINS AND TRACK</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Cubicle-curtain support systems.</w:t>
      </w:r>
    </w:p>
    <w:p>
      <w:pPr>
        <w:pStyle w:val="PR2"/>
        <w:numPr>
          <w:ilvl w:val="5"/>
          <w:numId w:val="1"/>
        </w:numPr>
        <w:rPr/>
      </w:pPr>
      <w:r>
        <w:rPr/>
        <w:t>Cubicle curtains.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supplementary wood framing and blocking for mounting items requiring anchorage.</w:t>
      </w:r>
    </w:p>
    <w:p>
      <w:pPr>
        <w:pStyle w:val="PR2"/>
        <w:numPr>
          <w:ilvl w:val="5"/>
          <w:numId w:val="1"/>
        </w:numPr>
        <w:rPr/>
      </w:pPr>
      <w:r>
        <w:rPr/>
        <w:t>Section 092216 "Non-Structural Metal Framing" for supplementary metal framing and blocking for mounting items requiring anchorage.</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Cubicle-curtain support systems.</w:t>
      </w:r>
    </w:p>
    <w:p>
      <w:pPr>
        <w:pStyle w:val="PR2"/>
        <w:numPr>
          <w:ilvl w:val="5"/>
          <w:numId w:val="1"/>
        </w:numPr>
        <w:rPr/>
      </w:pPr>
      <w:r>
        <w:rPr/>
        <w:t>Cubicle curtains.</w:t>
      </w:r>
    </w:p>
    <w:p>
      <w:pPr>
        <w:pStyle w:val="PR1"/>
        <w:numPr>
          <w:ilvl w:val="4"/>
          <w:numId w:val="1"/>
        </w:numPr>
        <w:rPr/>
      </w:pPr>
      <w:r>
        <w:rPr/>
        <w:t>Product Data Submittals: For each product.</w:t>
      </w:r>
    </w:p>
    <w:p>
      <w:pPr>
        <w:pStyle w:val="PR2"/>
        <w:numPr>
          <w:ilvl w:val="5"/>
          <w:numId w:val="1"/>
        </w:numPr>
        <w:spacing w:before="240" w:after="0"/>
        <w:rPr/>
      </w:pPr>
      <w:r>
        <w:rPr/>
        <w:t>For each type of curtain fabric indicated, include durability, laundry temperature limits, fade resistance, applied curtain treatments, and fire-test-response characteristics.</w:t>
      </w:r>
    </w:p>
    <w:p>
      <w:pPr>
        <w:pStyle w:val="PR1"/>
        <w:numPr>
          <w:ilvl w:val="4"/>
          <w:numId w:val="1"/>
        </w:numPr>
        <w:rPr/>
      </w:pPr>
      <w:r>
        <w:rPr/>
        <w:t>Shop Drawings: For curtains and tracks.</w:t>
      </w:r>
    </w:p>
    <w:p>
      <w:pPr>
        <w:pStyle w:val="PR2"/>
        <w:numPr>
          <w:ilvl w:val="5"/>
          <w:numId w:val="1"/>
        </w:numPr>
        <w:spacing w:before="240" w:after="0"/>
        <w:rPr/>
      </w:pPr>
      <w:r>
        <w:rPr/>
        <w:t>Show layout and types of cubicles, sizes of curtains, number of carriers, anchorage details, and conditions requiring accessories. Indicate dimensions taken from field measurements.</w:t>
      </w:r>
    </w:p>
    <w:p>
      <w:pPr>
        <w:pStyle w:val="PR2"/>
        <w:numPr>
          <w:ilvl w:val="5"/>
          <w:numId w:val="1"/>
        </w:numPr>
        <w:rPr/>
      </w:pPr>
      <w:r>
        <w:rPr/>
        <w:t>Include details of blocking for track support.</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exposed product and for each color and texture specified, </w:t>
      </w:r>
      <w:r>
        <w:rPr>
          <w:rStyle w:val="IP"/>
        </w:rPr>
        <w:t>10 inches</w:t>
      </w:r>
      <w:r>
        <w:rPr>
          <w:rStyle w:val="SI"/>
        </w:rPr>
        <w:t xml:space="preserve"> (254 mm)</w:t>
      </w:r>
      <w:r>
        <w:rPr/>
        <w:t xml:space="preserve"> in size.</w:t>
      </w:r>
    </w:p>
    <w:p>
      <w:pPr>
        <w:pStyle w:val="PR1"/>
        <w:numPr>
          <w:ilvl w:val="4"/>
          <w:numId w:val="1"/>
        </w:numPr>
        <w:rPr/>
      </w:pPr>
      <w:r>
        <w:rPr/>
        <w:t>Samples for Initial Selection: For each type of curtain material indicated.</w:t>
      </w:r>
    </w:p>
    <w:p>
      <w:pPr>
        <w:pStyle w:val="PR1"/>
        <w:numPr>
          <w:ilvl w:val="4"/>
          <w:numId w:val="1"/>
        </w:numPr>
        <w:rPr/>
      </w:pPr>
      <w:r>
        <w:rPr/>
        <w:t>Samples for Verification: For each type of product required, prepared on Samples of size indicated below:</w:t>
      </w:r>
    </w:p>
    <w:p>
      <w:pPr>
        <w:pStyle w:val="PR2"/>
        <w:numPr>
          <w:ilvl w:val="5"/>
          <w:numId w:val="1"/>
        </w:numPr>
        <w:spacing w:before="240" w:after="0"/>
        <w:rPr/>
      </w:pPr>
      <w:r>
        <w:rPr/>
        <w:t xml:space="preserve">Curtain Fabric: Not less than </w:t>
      </w:r>
      <w:r>
        <w:rPr>
          <w:rStyle w:val="IP"/>
        </w:rPr>
        <w:t>10 inches</w:t>
      </w:r>
      <w:r>
        <w:rPr>
          <w:rStyle w:val="SI"/>
        </w:rPr>
        <w:t xml:space="preserve"> (254 mm)</w:t>
      </w:r>
      <w:r>
        <w:rPr/>
        <w:t xml:space="preserve"> square and showing complete pattern repeat, from dye lot used for the Work, with specified treatments applied. Mark top and face of material.</w:t>
      </w:r>
    </w:p>
    <w:p>
      <w:pPr>
        <w:pStyle w:val="PR2"/>
        <w:numPr>
          <w:ilvl w:val="5"/>
          <w:numId w:val="1"/>
        </w:numPr>
        <w:rPr/>
      </w:pPr>
      <w:r>
        <w:rPr/>
        <w:t xml:space="preserve">Mesh Top: Not less than </w:t>
      </w:r>
      <w:r>
        <w:rPr>
          <w:rStyle w:val="IP"/>
        </w:rPr>
        <w:t>10 inches</w:t>
      </w:r>
      <w:r>
        <w:rPr>
          <w:rStyle w:val="SI"/>
        </w:rPr>
        <w:t xml:space="preserve"> (254 mm)</w:t>
      </w:r>
      <w:r>
        <w:rPr/>
        <w:t xml:space="preserve"> square.</w:t>
      </w:r>
    </w:p>
    <w:p>
      <w:pPr>
        <w:pStyle w:val="PR2"/>
        <w:numPr>
          <w:ilvl w:val="5"/>
          <w:numId w:val="1"/>
        </w:numPr>
        <w:rPr/>
      </w:pPr>
      <w:r>
        <w:rPr/>
        <w:t xml:space="preserve">Curtain Track: Not less than </w:t>
      </w:r>
      <w:r>
        <w:rPr>
          <w:rStyle w:val="IP"/>
        </w:rPr>
        <w:t>10 inches</w:t>
      </w:r>
      <w:r>
        <w:rPr>
          <w:rStyle w:val="SI"/>
        </w:rPr>
        <w:t xml:space="preserve"> (254 mm)</w:t>
      </w:r>
      <w:r>
        <w:rPr/>
        <w:t xml:space="preserve"> long.</w:t>
      </w:r>
    </w:p>
    <w:p>
      <w:pPr>
        <w:pStyle w:val="PR2"/>
        <w:numPr>
          <w:ilvl w:val="5"/>
          <w:numId w:val="1"/>
        </w:numPr>
        <w:rPr/>
      </w:pPr>
      <w:r>
        <w:rPr/>
        <w:t>Curtain Carrier: Full-size unit.</w:t>
      </w:r>
    </w:p>
    <w:p>
      <w:pPr>
        <w:pStyle w:val="PR1"/>
        <w:numPr>
          <w:ilvl w:val="4"/>
          <w:numId w:val="1"/>
        </w:numPr>
        <w:rPr/>
      </w:pPr>
      <w:r>
        <w:rPr/>
        <w:t>Product Schedule: For curtains and tracks.[</w:t>
      </w:r>
      <w:r>
        <w:rPr>
          <w:b/>
        </w:rPr>
        <w:t> Use same designations indicated on Drawings</w:t>
      </w:r>
      <w:r>
        <w:rPr/>
        <w:t>].</w:t>
      </w:r>
    </w:p>
    <w:p>
      <w:pPr>
        <w:pStyle w:val="ART"/>
        <w:numPr>
          <w:ilvl w:val="3"/>
          <w:numId w:val="1"/>
        </w:numPr>
        <w:ind w:hanging="0" w:left="0"/>
        <w:rPr/>
      </w:pPr>
      <w:r>
        <w:rPr/>
        <w:t>CLOSEOUT SUBMITTALS</w:t>
      </w:r>
    </w:p>
    <w:p>
      <w:pPr>
        <w:pStyle w:val="PR1"/>
        <w:numPr>
          <w:ilvl w:val="4"/>
          <w:numId w:val="1"/>
        </w:numPr>
        <w:rPr/>
      </w:pPr>
      <w:r>
        <w:rPr/>
        <w:t>Operation and Maintenance Data: For curtains, tracks, and hardware to include in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described below that match products installed and that are packaged with protective covering for storage and identified with labels describing contents.</w:t>
      </w:r>
    </w:p>
    <w:p>
      <w:pPr>
        <w:pStyle w:val="PR2"/>
        <w:numPr>
          <w:ilvl w:val="5"/>
          <w:numId w:val="1"/>
        </w:numPr>
        <w:spacing w:before="240" w:after="0"/>
        <w:rPr/>
      </w:pPr>
      <w:r>
        <w:rPr/>
        <w:t>Curtain Carriers and Track End Caps: Full-size units equal to [</w:t>
      </w:r>
      <w:r>
        <w:rPr>
          <w:b/>
        </w:rPr>
        <w:t>3</w:t>
      </w:r>
      <w:r>
        <w:rPr/>
        <w:t>] &lt;</w:t>
      </w:r>
      <w:r>
        <w:rPr>
          <w:b/>
        </w:rPr>
        <w:t>Insert number</w:t>
      </w:r>
      <w:r>
        <w:rPr/>
        <w:t>&gt; percent of amount installed for each size indicated, but no fewer than [</w:t>
      </w:r>
      <w:r>
        <w:rPr>
          <w:b/>
        </w:rPr>
        <w:t>10</w:t>
      </w:r>
      <w:r>
        <w:rPr/>
        <w:t>] &lt;</w:t>
      </w:r>
      <w:r>
        <w:rPr>
          <w:b/>
        </w:rPr>
        <w:t>Insert number</w:t>
      </w:r>
      <w:r>
        <w:rPr/>
        <w:t>&gt; units.</w:t>
      </w:r>
    </w:p>
    <w:p>
      <w:pPr>
        <w:pStyle w:val="PR2"/>
        <w:numPr>
          <w:ilvl w:val="5"/>
          <w:numId w:val="1"/>
        </w:numPr>
        <w:rPr/>
      </w:pPr>
      <w:r>
        <w:rPr/>
        <w:t>Curtains: Full-size units equal to [</w:t>
      </w:r>
      <w:r>
        <w:rPr>
          <w:b/>
        </w:rPr>
        <w:t>10</w:t>
      </w:r>
      <w:r>
        <w:rPr/>
        <w:t>] &lt;</w:t>
      </w:r>
      <w:r>
        <w:rPr>
          <w:b/>
        </w:rPr>
        <w:t>Insert number</w:t>
      </w:r>
      <w:r>
        <w:rPr/>
        <w:t>&gt; percent of amount installed for each size indicated, but no fewer than [</w:t>
      </w:r>
      <w:r>
        <w:rPr>
          <w:b/>
        </w:rPr>
        <w:t>two</w:t>
      </w:r>
      <w:r>
        <w:rPr/>
        <w:t>] &lt;</w:t>
      </w:r>
      <w:r>
        <w:rPr>
          <w:b/>
        </w:rPr>
        <w:t>Insert number</w:t>
      </w:r>
      <w:r>
        <w:rPr/>
        <w:t>&gt; units.</w:t>
      </w:r>
    </w:p>
    <w:p>
      <w:pPr>
        <w:pStyle w:val="ART"/>
        <w:numPr>
          <w:ilvl w:val="3"/>
          <w:numId w:val="1"/>
        </w:numPr>
        <w:ind w:hanging="0" w:left="0"/>
        <w:rPr/>
      </w:pPr>
      <w:r>
        <w:rPr/>
        <w:t>MOCKUPS</w:t>
      </w:r>
    </w:p>
    <w:p>
      <w:pPr>
        <w:pStyle w:val="PR1"/>
        <w:numPr>
          <w:ilvl w:val="4"/>
          <w:numId w:val="1"/>
        </w:numPr>
        <w:rPr/>
      </w:pPr>
      <w:r>
        <w:rPr/>
        <w:t>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 of typical cubicle as shown on Drawings[</w:t>
      </w:r>
      <w:r>
        <w:rPr>
          <w:b/>
        </w:rPr>
        <w:t> as part of patient-room mockup</w:t>
      </w:r>
      <w:r>
        <w:rPr/>
        <w:t>].</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Cubicle Curtains: Provide curtain fabrics with the following characteristics:</w:t>
      </w:r>
    </w:p>
    <w:p>
      <w:pPr>
        <w:pStyle w:val="CMT"/>
        <w:rPr/>
      </w:pPr>
      <w:r>
        <w:rPr/>
        <w:t>Retain option in "Laundering" Subparagraph below for heavy-duty polyester fabrics made with "Avora FR" by INVISTA, "Trevira CS" by Trevira, or similar proprietary fibers.</w:t>
      </w:r>
    </w:p>
    <w:p>
      <w:pPr>
        <w:pStyle w:val="PR2"/>
        <w:numPr>
          <w:ilvl w:val="5"/>
          <w:numId w:val="1"/>
        </w:numPr>
        <w:spacing w:before="240" w:after="0"/>
        <w:rPr/>
      </w:pPr>
      <w:r>
        <w:rPr/>
        <w:t>Laundering: Launderable to a water temperature of not less than [</w:t>
      </w:r>
      <w:r>
        <w:rPr>
          <w:rStyle w:val="IP"/>
          <w:b/>
        </w:rPr>
        <w:t>160 deg F</w:t>
      </w:r>
      <w:r>
        <w:rPr>
          <w:rStyle w:val="SI"/>
          <w:b/>
        </w:rPr>
        <w:t xml:space="preserve"> (71 deg C)</w:t>
      </w:r>
      <w:r>
        <w:rPr/>
        <w:t>] &lt;</w:t>
      </w:r>
      <w:r>
        <w:rPr>
          <w:b/>
        </w:rPr>
        <w:t>Insert temperature</w:t>
      </w:r>
      <w:r>
        <w:rPr/>
        <w:t>&gt;.</w:t>
      </w:r>
    </w:p>
    <w:p>
      <w:pPr>
        <w:pStyle w:val="CMT"/>
        <w:rPr/>
      </w:pPr>
      <w:r>
        <w:rPr/>
        <w:t>Coordinate "Flame Resistance" Subparagraph below with requirements of authorities having jurisdiction.</w:t>
      </w:r>
    </w:p>
    <w:p>
      <w:pPr>
        <w:pStyle w:val="PR2"/>
        <w:numPr>
          <w:ilvl w:val="5"/>
          <w:numId w:val="1"/>
        </w:numPr>
        <w:rPr/>
      </w:pPr>
      <w:r>
        <w:rPr/>
        <w:t>Flame Resistance: Provide fabrics identical to those that have passed NFPA 701 when tested by a qualified testing agency acceptable to authorities having jurisdiction.</w:t>
      </w:r>
    </w:p>
    <w:p>
      <w:pPr>
        <w:pStyle w:val="PR3"/>
        <w:numPr>
          <w:ilvl w:val="6"/>
          <w:numId w:val="1"/>
        </w:numPr>
        <w:spacing w:before="240" w:after="0"/>
        <w:rPr/>
      </w:pPr>
      <w:r>
        <w:rPr/>
        <w:t>Identify fabrics with appropriate markings of a qualified testing agency.</w:t>
      </w:r>
    </w:p>
    <w:p>
      <w:pPr>
        <w:pStyle w:val="ART"/>
        <w:numPr>
          <w:ilvl w:val="3"/>
          <w:numId w:val="1"/>
        </w:numPr>
        <w:ind w:hanging="0" w:left="0"/>
        <w:rPr/>
      </w:pPr>
      <w:r>
        <w:rPr/>
        <w:t>CUBICLE-CURTAIN SUPPORT SYSTEMS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Retain "Extruded-Aluminum Curtain Track" or "PVC Curtain Track" Paragraph below. If necessary, insert requirements for hinged curtain tracks that allow one end of a track to be detached from the ceiling and lowered to within reach or other proprietary systems.</w:t>
      </w:r>
    </w:p>
    <w:p>
      <w:pPr>
        <w:pStyle w:val="CMT"/>
        <w:rPr/>
      </w:pPr>
      <w:r>
        <w:rPr/>
        <w:t>Retain first option in "Extruded-Aluminum Curtain Track" Paragraph below for standard tracks; retain second option for economy track.</w:t>
      </w:r>
    </w:p>
    <w:p>
      <w:pPr>
        <w:pStyle w:val="PR1"/>
        <w:numPr>
          <w:ilvl w:val="4"/>
          <w:numId w:val="1"/>
        </w:numPr>
        <w:rPr/>
      </w:pPr>
      <w:r>
        <w:rPr/>
        <w:t>Extruded-Aluminum Curtain Track: Not less than [</w:t>
      </w:r>
      <w:r>
        <w:rPr>
          <w:rStyle w:val="IP"/>
          <w:b/>
        </w:rPr>
        <w:t>1-1/4 inches wide by 3/4 inch high</w:t>
      </w:r>
      <w:r>
        <w:rPr>
          <w:rStyle w:val="SI"/>
          <w:b/>
        </w:rPr>
        <w:t xml:space="preserve"> (32 mm wide by 19 mm high)</w:t>
      </w:r>
      <w:r>
        <w:rPr/>
        <w:t>] [</w:t>
      </w:r>
      <w:r>
        <w:rPr>
          <w:rStyle w:val="IP"/>
          <w:b/>
        </w:rPr>
        <w:t>5/8 inch wide by 1/2 inch high</w:t>
      </w:r>
      <w:r>
        <w:rPr>
          <w:rStyle w:val="SI"/>
          <w:b/>
        </w:rPr>
        <w:t xml:space="preserve"> (16 mm wide by 13 mm high)</w:t>
      </w:r>
      <w:r>
        <w:rPr/>
        <w:t>].</w:t>
      </w:r>
    </w:p>
    <w:p>
      <w:pPr>
        <w:pStyle w:val="PR2"/>
        <w:numPr>
          <w:ilvl w:val="5"/>
          <w:numId w:val="1"/>
        </w:numPr>
        <w:spacing w:before="240" w:after="0"/>
        <w:rPr/>
      </w:pPr>
      <w:r>
        <w:rPr/>
        <w:t>Track Minimum Wall Thickness: [</w:t>
      </w:r>
      <w:r>
        <w:rPr>
          <w:rStyle w:val="IP"/>
          <w:b/>
        </w:rPr>
        <w:t>0.050 inch</w:t>
      </w:r>
      <w:r>
        <w:rPr>
          <w:rStyle w:val="SI"/>
          <w:b/>
        </w:rPr>
        <w:t xml:space="preserve"> (1.27 mm)</w:t>
      </w:r>
      <w:r>
        <w:rPr/>
        <w:t>] [</w:t>
      </w:r>
      <w:r>
        <w:rPr>
          <w:rStyle w:val="IP"/>
          <w:b/>
        </w:rPr>
        <w:t>0.058 inch</w:t>
      </w:r>
      <w:r>
        <w:rPr>
          <w:rStyle w:val="SI"/>
          <w:b/>
        </w:rPr>
        <w:t xml:space="preserve"> (1.47 mm)</w:t>
      </w:r>
      <w:r>
        <w:rPr/>
        <w:t>] [</w:t>
      </w:r>
      <w:r>
        <w:rPr>
          <w:rStyle w:val="IP"/>
          <w:b/>
        </w:rPr>
        <w:t>0.062 inch</w:t>
      </w:r>
      <w:r>
        <w:rPr>
          <w:rStyle w:val="SI"/>
          <w:b/>
        </w:rPr>
        <w:t xml:space="preserve"> (1.57 mm)</w:t>
      </w:r>
      <w:r>
        <w:rPr/>
        <w:t>] [</w:t>
      </w:r>
      <w:r>
        <w:rPr>
          <w:b/>
        </w:rPr>
        <w:t>Manufacturer's standard</w:t>
      </w:r>
      <w:r>
        <w:rPr/>
        <w:t>] &lt;</w:t>
      </w:r>
      <w:r>
        <w:rPr>
          <w:b/>
        </w:rPr>
        <w:t>Insert dimension</w:t>
      </w:r>
      <w:r>
        <w:rPr/>
        <w:t>&gt;.</w:t>
      </w:r>
    </w:p>
    <w:p>
      <w:pPr>
        <w:pStyle w:val="CMT"/>
        <w:rPr/>
      </w:pPr>
      <w:r>
        <w:rPr/>
        <w:t>Radius in "Curved Track" Subparagraph below is standard with manufacturers. Verify availability and insert other radii if required.</w:t>
      </w:r>
    </w:p>
    <w:p>
      <w:pPr>
        <w:pStyle w:val="PR2"/>
        <w:numPr>
          <w:ilvl w:val="5"/>
          <w:numId w:val="1"/>
        </w:numPr>
        <w:rPr/>
      </w:pPr>
      <w:r>
        <w:rPr/>
        <w:t>Curved Track: Factory-fabricated, [</w:t>
      </w:r>
      <w:r>
        <w:rPr>
          <w:rStyle w:val="IP"/>
          <w:b/>
        </w:rPr>
        <w:t>12-inch-</w:t>
      </w:r>
      <w:r>
        <w:rPr>
          <w:rStyle w:val="SI"/>
          <w:b/>
        </w:rPr>
        <w:t xml:space="preserve"> (305-mm-)</w:t>
      </w:r>
      <w:r>
        <w:rPr/>
        <w:t>] &lt;</w:t>
      </w:r>
      <w:r>
        <w:rPr>
          <w:b/>
        </w:rPr>
        <w:t>Insert radius</w:t>
      </w:r>
      <w:r>
        <w:rPr/>
        <w:t>&gt; radius bends.</w:t>
      </w:r>
    </w:p>
    <w:p>
      <w:pPr>
        <w:pStyle w:val="PR2"/>
        <w:numPr>
          <w:ilvl w:val="5"/>
          <w:numId w:val="1"/>
        </w:numPr>
        <w:rPr/>
      </w:pPr>
      <w:r>
        <w:rPr/>
        <w:t>Finish: [</w:t>
      </w:r>
      <w:r>
        <w:rPr>
          <w:b/>
        </w:rPr>
        <w:t>Clear anodized</w:t>
      </w:r>
      <w:r>
        <w:rPr/>
        <w:t>] [</w:t>
      </w:r>
      <w:r>
        <w:rPr>
          <w:b/>
        </w:rPr>
        <w:t>Satin anodized</w:t>
      </w:r>
      <w:r>
        <w:rPr/>
        <w:t>] [</w:t>
      </w:r>
      <w:r>
        <w:rPr>
          <w:b/>
        </w:rPr>
        <w:t>Baked enamel, acrylic, or epoxy</w:t>
      </w:r>
      <w:r>
        <w:rPr/>
        <w:t>] &lt;</w:t>
      </w:r>
      <w:r>
        <w:rPr>
          <w:b/>
        </w:rPr>
        <w:t>Insert finish</w:t>
      </w:r>
      <w:r>
        <w:rPr/>
        <w:t>&gt;.</w:t>
      </w:r>
    </w:p>
    <w:p>
      <w:pPr>
        <w:pStyle w:val="PR1"/>
        <w:numPr>
          <w:ilvl w:val="4"/>
          <w:numId w:val="1"/>
        </w:numPr>
        <w:rPr/>
      </w:pPr>
      <w:r>
        <w:rPr/>
        <w:t xml:space="preserve">PVC Curtain Track: Not less than </w:t>
      </w:r>
      <w:r>
        <w:rPr>
          <w:rStyle w:val="IP"/>
        </w:rPr>
        <w:t>1-1/4 inches wide by 15/16 inch high</w:t>
      </w:r>
      <w:r>
        <w:rPr>
          <w:rStyle w:val="SI"/>
        </w:rPr>
        <w:t xml:space="preserve"> (32 mm wide by 24 mm high)</w:t>
      </w:r>
      <w:r>
        <w:rPr/>
        <w:t>.</w:t>
      </w:r>
    </w:p>
    <w:p>
      <w:pPr>
        <w:pStyle w:val="PR2"/>
        <w:numPr>
          <w:ilvl w:val="5"/>
          <w:numId w:val="1"/>
        </w:numPr>
        <w:spacing w:before="240" w:after="0"/>
        <w:rPr/>
      </w:pPr>
      <w:r>
        <w:rPr/>
        <w:t xml:space="preserve">Curved Track: Factory-fabricated, </w:t>
      </w:r>
      <w:r>
        <w:rPr>
          <w:rStyle w:val="IP"/>
        </w:rPr>
        <w:t>12-inch-</w:t>
      </w:r>
      <w:r>
        <w:rPr>
          <w:rStyle w:val="SI"/>
        </w:rPr>
        <w:t xml:space="preserve"> (305-mm-)</w:t>
      </w:r>
      <w:r>
        <w:rPr/>
        <w:t xml:space="preserve"> radius bends.</w:t>
      </w:r>
    </w:p>
    <w:p>
      <w:pPr>
        <w:pStyle w:val="PR1"/>
        <w:numPr>
          <w:ilvl w:val="4"/>
          <w:numId w:val="1"/>
        </w:numPr>
        <w:rPr/>
      </w:pPr>
      <w:r>
        <w:rPr/>
        <w:t>Curtain-Track Mounting: [</w:t>
      </w:r>
      <w:r>
        <w:rPr>
          <w:b/>
        </w:rPr>
        <w:t>Surface</w:t>
      </w:r>
      <w:r>
        <w:rPr/>
        <w:t>] [</w:t>
      </w:r>
      <w:r>
        <w:rPr>
          <w:b/>
        </w:rPr>
        <w:t>Suspended</w:t>
      </w:r>
      <w:r>
        <w:rPr/>
        <w:t>] [</w:t>
      </w:r>
      <w:r>
        <w:rPr>
          <w:b/>
        </w:rPr>
        <w:t>As indicated on Drawings</w:t>
      </w:r>
      <w:r>
        <w:rPr/>
        <w:t>].</w:t>
      </w:r>
    </w:p>
    <w:p>
      <w:pPr>
        <w:pStyle w:val="PR1"/>
        <w:numPr>
          <w:ilvl w:val="4"/>
          <w:numId w:val="1"/>
        </w:numPr>
        <w:rPr/>
      </w:pPr>
      <w:r>
        <w:rPr/>
        <w:t>Curtain-Track Accessories: Fabricate splices, end caps, connectors, end stops, coupling and joining sleeves, wall flanges, brackets, ceiling clips, and other accessories from same material and with same finish as track.</w:t>
      </w:r>
    </w:p>
    <w:p>
      <w:pPr>
        <w:pStyle w:val="PR2"/>
        <w:numPr>
          <w:ilvl w:val="5"/>
          <w:numId w:val="1"/>
        </w:numPr>
        <w:spacing w:before="240" w:after="0"/>
        <w:rPr/>
      </w:pPr>
      <w:r>
        <w:rPr/>
        <w:t>Suspended-Track Support: Not less than [</w:t>
      </w:r>
      <w:r>
        <w:rPr>
          <w:rStyle w:val="IP"/>
          <w:b/>
        </w:rPr>
        <w:t>5/8-inch-</w:t>
      </w:r>
      <w:r>
        <w:rPr>
          <w:rStyle w:val="SI"/>
          <w:b/>
        </w:rPr>
        <w:t xml:space="preserve"> (16-mm-)</w:t>
      </w:r>
      <w:r>
        <w:rPr>
          <w:b/>
        </w:rPr>
        <w:t xml:space="preserve"> square</w:t>
      </w:r>
      <w:r>
        <w:rPr/>
        <w:t>] [</w:t>
      </w:r>
      <w:r>
        <w:rPr>
          <w:rStyle w:val="IP"/>
          <w:b/>
        </w:rPr>
        <w:t>7/8-inch-</w:t>
      </w:r>
      <w:r>
        <w:rPr>
          <w:rStyle w:val="SI"/>
          <w:b/>
        </w:rPr>
        <w:t xml:space="preserve"> (22.2-mm-)</w:t>
      </w:r>
      <w:r>
        <w:rPr>
          <w:b/>
        </w:rPr>
        <w:t xml:space="preserve"> OD</w:t>
      </w:r>
      <w:r>
        <w:rPr/>
        <w:t>] tube.</w:t>
      </w:r>
    </w:p>
    <w:p>
      <w:pPr>
        <w:pStyle w:val="PR2"/>
        <w:numPr>
          <w:ilvl w:val="5"/>
          <w:numId w:val="1"/>
        </w:numPr>
        <w:rPr/>
      </w:pPr>
      <w:r>
        <w:rPr/>
        <w:t>End Stop: [</w:t>
      </w:r>
      <w:r>
        <w:rPr>
          <w:b/>
        </w:rPr>
        <w:t>Nonremovable</w:t>
      </w:r>
      <w:r>
        <w:rPr/>
        <w:t>] [</w:t>
      </w:r>
      <w:r>
        <w:rPr>
          <w:b/>
        </w:rPr>
        <w:t>Removable with carrier hook</w:t>
      </w:r>
      <w:r>
        <w:rPr/>
        <w:t>].</w:t>
      </w:r>
    </w:p>
    <w:p>
      <w:pPr>
        <w:pStyle w:val="CMT"/>
        <w:rPr/>
      </w:pPr>
      <w:r>
        <w:rPr/>
        <w:t>Retain "Switch Unit" Subparagraph below if required. Switch units are not available from every manufacturer.</w:t>
      </w:r>
    </w:p>
    <w:p>
      <w:pPr>
        <w:pStyle w:val="PR2"/>
        <w:numPr>
          <w:ilvl w:val="5"/>
          <w:numId w:val="1"/>
        </w:numPr>
        <w:rPr/>
      </w:pPr>
      <w:r>
        <w:rPr/>
        <w:t>Switch Unit: Shuttle and coupling device for rerouting and securing cubicle curtain, with pull chain for switching track.</w:t>
      </w:r>
    </w:p>
    <w:p>
      <w:pPr>
        <w:pStyle w:val="CMT"/>
        <w:rPr/>
      </w:pPr>
      <w:r>
        <w:rPr/>
        <w:t>Retain "Curtain Roller Carriers" or "Curtain Glide Carriers" Paragraph below. Coordinate type of curtain carrier with size of track and with products of manufacturers; 5/8-inch- (16-mm-) wide tracks typically use glides instead of rollers.</w:t>
      </w:r>
    </w:p>
    <w:p>
      <w:pPr>
        <w:pStyle w:val="PR1"/>
        <w:numPr>
          <w:ilvl w:val="4"/>
          <w:numId w:val="1"/>
        </w:numPr>
        <w:rPr/>
      </w:pPr>
      <w:r>
        <w:rPr/>
        <w:t>Curtain Roller Carriers: Two nylon rollers and nylon axle with [</w:t>
      </w:r>
      <w:r>
        <w:rPr>
          <w:b/>
        </w:rPr>
        <w:t>chrome-plated steel</w:t>
      </w:r>
      <w:r>
        <w:rPr/>
        <w:t>] [</w:t>
      </w:r>
      <w:r>
        <w:rPr>
          <w:b/>
        </w:rPr>
        <w:t>nylon</w:t>
      </w:r>
      <w:r>
        <w:rPr/>
        <w:t>] [</w:t>
      </w:r>
      <w:r>
        <w:rPr>
          <w:b/>
        </w:rPr>
        <w:t>aluminum</w:t>
      </w:r>
      <w:r>
        <w:rPr/>
        <w:t>] hook.</w:t>
      </w:r>
    </w:p>
    <w:p>
      <w:pPr>
        <w:pStyle w:val="PR1"/>
        <w:numPr>
          <w:ilvl w:val="4"/>
          <w:numId w:val="1"/>
        </w:numPr>
        <w:rPr/>
      </w:pPr>
      <w:r>
        <w:rPr/>
        <w:t>Curtain Glide Carriers: One-piece nylon glide with [</w:t>
      </w:r>
      <w:r>
        <w:rPr>
          <w:b/>
        </w:rPr>
        <w:t>chrome-plated steel</w:t>
      </w:r>
      <w:r>
        <w:rPr/>
        <w:t>] [</w:t>
      </w:r>
      <w:r>
        <w:rPr>
          <w:b/>
        </w:rPr>
        <w:t>nylon</w:t>
      </w:r>
      <w:r>
        <w:rPr/>
        <w:t>] hook.</w:t>
      </w:r>
    </w:p>
    <w:p>
      <w:pPr>
        <w:pStyle w:val="CMT"/>
        <w:rPr/>
      </w:pPr>
      <w:r>
        <w:rPr/>
        <w:t>Breakaway carriers in "Breakaway Curtain Carriers" Paragraph below are for psychiatric or detention applications. Not all manufacturers offer breakaway carriers; verify availability.</w:t>
      </w:r>
    </w:p>
    <w:p>
      <w:pPr>
        <w:pStyle w:val="PR1"/>
        <w:numPr>
          <w:ilvl w:val="4"/>
          <w:numId w:val="1"/>
        </w:numPr>
        <w:rPr/>
      </w:pPr>
      <w:r>
        <w:rPr/>
        <w:t>Breakaway Curtain Carriers: [</w:t>
      </w:r>
      <w:r>
        <w:rPr>
          <w:b/>
        </w:rPr>
        <w:t>One-piece nylon</w:t>
      </w:r>
      <w:r>
        <w:rPr/>
        <w:t>] [</w:t>
      </w:r>
      <w:r>
        <w:rPr>
          <w:b/>
        </w:rPr>
        <w:t>Velcro</w:t>
      </w:r>
      <w:r>
        <w:rPr/>
        <w:t xml:space="preserve">] breakaway curtain carriers designed to allow curtains to detach from tracks with a pulling force of no more than </w:t>
      </w:r>
      <w:r>
        <w:rPr>
          <w:rStyle w:val="IP"/>
        </w:rPr>
        <w:t>5 lbf</w:t>
      </w:r>
      <w:r>
        <w:rPr>
          <w:rStyle w:val="SI"/>
        </w:rPr>
        <w:t xml:space="preserve"> (22.2 N)</w:t>
      </w:r>
      <w:r>
        <w:rPr/>
        <w:t>.</w:t>
      </w:r>
    </w:p>
    <w:p>
      <w:pPr>
        <w:pStyle w:val="PR1"/>
        <w:numPr>
          <w:ilvl w:val="4"/>
          <w:numId w:val="1"/>
        </w:numPr>
        <w:rPr/>
      </w:pPr>
      <w:r>
        <w:rPr/>
        <w:t>Exposed Fasteners: Stainless steel.</w:t>
      </w:r>
    </w:p>
    <w:p>
      <w:pPr>
        <w:pStyle w:val="CMT"/>
        <w:rPr/>
      </w:pPr>
      <w:r>
        <w:rPr/>
        <w:t>Retain second option in "Concealed Fasteners" Paragraph below for high-humidity installations.</w:t>
      </w:r>
    </w:p>
    <w:p>
      <w:pPr>
        <w:pStyle w:val="PR1"/>
        <w:numPr>
          <w:ilvl w:val="4"/>
          <w:numId w:val="1"/>
        </w:numPr>
        <w:rPr/>
      </w:pPr>
      <w:r>
        <w:rPr/>
        <w:t>Concealed Fasteners: [</w:t>
      </w:r>
      <w:r>
        <w:rPr>
          <w:b/>
        </w:rPr>
        <w:t>Hot-dip galvanized</w:t>
      </w:r>
      <w:r>
        <w:rPr/>
        <w:t>] [</w:t>
      </w:r>
      <w:r>
        <w:rPr>
          <w:b/>
        </w:rPr>
        <w:t>Stainless steel</w:t>
      </w:r>
      <w:r>
        <w:rPr/>
        <w:t>].</w:t>
      </w:r>
    </w:p>
    <w:p>
      <w:pPr>
        <w:pStyle w:val="ART"/>
        <w:numPr>
          <w:ilvl w:val="3"/>
          <w:numId w:val="1"/>
        </w:numPr>
        <w:ind w:hanging="0" w:left="0"/>
        <w:rPr/>
      </w:pPr>
      <w:r>
        <w:rPr/>
        <w:t>CUBICLE CURTAINS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Fabric: Curtain manufacturer's standard, 100 percent polyester; inherently and permanently flame resistant, stain resistant, and antimicrobial.</w:t>
      </w:r>
    </w:p>
    <w:p>
      <w:pPr>
        <w:pStyle w:val="PR2"/>
        <w:numPr>
          <w:ilvl w:val="5"/>
          <w:numId w:val="1"/>
        </w:numPr>
        <w:spacing w:before="240" w:after="0"/>
        <w:rPr/>
      </w:pPr>
      <w:r>
        <w:rPr/>
        <w:t>Pattern: &lt;</w:t>
      </w:r>
      <w:r>
        <w:rPr>
          <w:b/>
        </w:rPr>
        <w:t>Insert manufacturer's style name</w:t>
      </w:r>
      <w:r>
        <w:rPr/>
        <w:t>&gt;.</w:t>
      </w:r>
    </w:p>
    <w:p>
      <w:pPr>
        <w:pStyle w:val="PR2"/>
        <w:numPr>
          <w:ilvl w:val="5"/>
          <w:numId w:val="1"/>
        </w:numPr>
        <w:rPr/>
      </w:pPr>
      <w:r>
        <w:rPr/>
        <w:t>Width: &lt;</w:t>
      </w:r>
      <w:r>
        <w:rPr>
          <w:b/>
        </w:rPr>
        <w:t>Insert dimension</w:t>
      </w:r>
      <w:r>
        <w:rPr/>
        <w:t>&gt;.</w:t>
      </w:r>
    </w:p>
    <w:p>
      <w:pPr>
        <w:pStyle w:val="PR2"/>
        <w:numPr>
          <w:ilvl w:val="5"/>
          <w:numId w:val="1"/>
        </w:numPr>
        <w:rPr/>
      </w:pPr>
      <w:r>
        <w:rPr/>
        <w:t>Color: [</w:t>
      </w:r>
      <w:r>
        <w:rPr>
          <w:b/>
        </w:rPr>
        <w:t>As selected by Architect from manufacturer's full range</w:t>
      </w:r>
      <w:r>
        <w:rPr/>
        <w:t>] &lt;</w:t>
      </w:r>
      <w:r>
        <w:rPr>
          <w:b/>
        </w:rPr>
        <w:t>Insert requirements</w:t>
      </w:r>
      <w:r>
        <w:rPr/>
        <w:t>&gt;.</w:t>
      </w:r>
    </w:p>
    <w:p>
      <w:pPr>
        <w:pStyle w:val="PR1"/>
        <w:numPr>
          <w:ilvl w:val="4"/>
          <w:numId w:val="1"/>
        </w:numPr>
        <w:rPr/>
      </w:pPr>
      <w:r>
        <w:rPr/>
        <w:t xml:space="preserve">Curtain Grommets: Two-piece, rolled-edge, rustproof, nickel-plated brass; spaced not more than </w:t>
      </w:r>
      <w:r>
        <w:rPr>
          <w:rStyle w:val="IP"/>
        </w:rPr>
        <w:t>6 inches</w:t>
      </w:r>
      <w:r>
        <w:rPr>
          <w:rStyle w:val="SI"/>
        </w:rPr>
        <w:t xml:space="preserve"> (152 mm)</w:t>
      </w:r>
      <w:r>
        <w:rPr/>
        <w:t xml:space="preserve"> o.c.; machined into top hem.</w:t>
      </w:r>
    </w:p>
    <w:p>
      <w:pPr>
        <w:pStyle w:val="CMT"/>
        <w:rPr/>
      </w:pPr>
      <w:r>
        <w:rPr/>
        <w:t>Retain "Mesh Top," "Beaded-Chain Curtain Drop," or "PVC-Strip Curtain Drop" Paragraph below if required to ensure curtains do not block water flow from sprinklers. Authorities having jurisdiction may have specific requirements about curtain drop height or mesh opening size. Verify requirements with authorities having jurisdiction.</w:t>
      </w:r>
    </w:p>
    <w:p>
      <w:pPr>
        <w:pStyle w:val="CMT"/>
        <w:rPr/>
      </w:pPr>
      <w:r>
        <w:rPr/>
        <w:t>Height of mesh top in "Mesh Top" Paragraph below is typically 20 inches (508 mm) to provide 22-inch (559-mm) total clearance from the ceiling as required by NFPA 13; however, some jurisdictions may interpret NFPA 13 to mean that 22 inches (559 mm) of mesh is needed. Verify requirements with authorities having jurisdiction.</w:t>
      </w:r>
    </w:p>
    <w:p>
      <w:pPr>
        <w:pStyle w:val="PR1"/>
        <w:numPr>
          <w:ilvl w:val="4"/>
          <w:numId w:val="1"/>
        </w:numPr>
        <w:rPr/>
      </w:pPr>
      <w:r>
        <w:rPr/>
        <w:t>Mesh Top: Not less than [</w:t>
      </w:r>
      <w:r>
        <w:rPr>
          <w:rStyle w:val="IP"/>
          <w:b/>
        </w:rPr>
        <w:t>20-inch-</w:t>
      </w:r>
      <w:r>
        <w:rPr>
          <w:rStyle w:val="SI"/>
          <w:b/>
        </w:rPr>
        <w:t xml:space="preserve"> (508-mm-)</w:t>
      </w:r>
      <w:r>
        <w:rPr/>
        <w:t>] [</w:t>
      </w:r>
      <w:r>
        <w:rPr>
          <w:rStyle w:val="IP"/>
          <w:b/>
        </w:rPr>
        <w:t>22-inch-</w:t>
      </w:r>
      <w:r>
        <w:rPr>
          <w:rStyle w:val="SI"/>
          <w:b/>
        </w:rPr>
        <w:t xml:space="preserve"> (559-mm-)</w:t>
      </w:r>
      <w:r>
        <w:rPr/>
        <w:t>] &lt;</w:t>
      </w:r>
      <w:r>
        <w:rPr>
          <w:b/>
        </w:rPr>
        <w:t>Insert dimension</w:t>
      </w:r>
      <w:r>
        <w:rPr/>
        <w:t>&gt; high mesh top.</w:t>
      </w:r>
    </w:p>
    <w:p>
      <w:pPr>
        <w:pStyle w:val="CMT"/>
        <w:rPr/>
      </w:pPr>
      <w:r>
        <w:rPr/>
        <w:t>Retain one of three mesh opening sizes in "Mesh" Subparagraph below. The most commonly used, No. 50 mesh, is an open weave with openings of about 1/2 inch (13 mm) to comply with NFPA 13; No. 40 mesh is an open weave with openings of about 1/4 inch (6 mm); No. 42 mesh is closely woven with small openings. Verify acceptability with authorities having jurisdiction.</w:t>
      </w:r>
    </w:p>
    <w:p>
      <w:pPr>
        <w:pStyle w:val="PR2"/>
        <w:numPr>
          <w:ilvl w:val="5"/>
          <w:numId w:val="1"/>
        </w:numPr>
        <w:spacing w:before="240" w:after="0"/>
        <w:rPr/>
      </w:pPr>
      <w:r>
        <w:rPr/>
        <w:t>Mesh: No. [</w:t>
      </w:r>
      <w:r>
        <w:rPr>
          <w:b/>
        </w:rPr>
        <w:t>50</w:t>
      </w:r>
      <w:r>
        <w:rPr/>
        <w:t>] [</w:t>
      </w:r>
      <w:r>
        <w:rPr>
          <w:b/>
        </w:rPr>
        <w:t>40</w:t>
      </w:r>
      <w:r>
        <w:rPr/>
        <w:t>] [</w:t>
      </w:r>
      <w:r>
        <w:rPr>
          <w:b/>
        </w:rPr>
        <w:t>42</w:t>
      </w:r>
      <w:r>
        <w:rPr/>
        <w:t>] nylon mesh.</w:t>
      </w:r>
    </w:p>
    <w:p>
      <w:pPr>
        <w:pStyle w:val="PR1"/>
        <w:numPr>
          <w:ilvl w:val="4"/>
          <w:numId w:val="1"/>
        </w:numPr>
        <w:rPr/>
      </w:pPr>
      <w:r>
        <w:rPr/>
        <w:t>Beaded-Chain Curtain Drop: [</w:t>
      </w:r>
      <w:r>
        <w:rPr>
          <w:rStyle w:val="IP"/>
          <w:b/>
        </w:rPr>
        <w:t>6 inches</w:t>
      </w:r>
      <w:r>
        <w:rPr>
          <w:rStyle w:val="SI"/>
          <w:b/>
        </w:rPr>
        <w:t xml:space="preserve"> (152 mm)</w:t>
      </w:r>
      <w:r>
        <w:rPr/>
        <w:t>] [</w:t>
      </w:r>
      <w:r>
        <w:rPr>
          <w:rStyle w:val="IP"/>
          <w:b/>
        </w:rPr>
        <w:t>9 inches</w:t>
      </w:r>
      <w:r>
        <w:rPr>
          <w:rStyle w:val="SI"/>
          <w:b/>
        </w:rPr>
        <w:t xml:space="preserve"> (229 mm)</w:t>
      </w:r>
      <w:r>
        <w:rPr/>
        <w:t>] [</w:t>
      </w:r>
      <w:r>
        <w:rPr>
          <w:rStyle w:val="IP"/>
          <w:b/>
        </w:rPr>
        <w:t>12 inches</w:t>
      </w:r>
      <w:r>
        <w:rPr>
          <w:rStyle w:val="SI"/>
          <w:b/>
        </w:rPr>
        <w:t xml:space="preserve"> (305 mm)</w:t>
      </w:r>
      <w:r>
        <w:rPr/>
        <w:t>] [</w:t>
      </w:r>
      <w:r>
        <w:rPr>
          <w:rStyle w:val="IP"/>
          <w:b/>
        </w:rPr>
        <w:t>15 inches</w:t>
      </w:r>
      <w:r>
        <w:rPr>
          <w:rStyle w:val="SI"/>
          <w:b/>
        </w:rPr>
        <w:t xml:space="preserve"> (381 mm)</w:t>
      </w:r>
      <w:r>
        <w:rPr/>
        <w:t>] [</w:t>
      </w:r>
      <w:r>
        <w:rPr>
          <w:rStyle w:val="IP"/>
          <w:b/>
        </w:rPr>
        <w:t>18 inches</w:t>
      </w:r>
      <w:r>
        <w:rPr>
          <w:rStyle w:val="SI"/>
          <w:b/>
        </w:rPr>
        <w:t xml:space="preserve"> (457 mm)</w:t>
      </w:r>
      <w:r>
        <w:rPr/>
        <w:t>] long; nickel-plated steel with aluminum hook.</w:t>
      </w:r>
    </w:p>
    <w:p>
      <w:pPr>
        <w:pStyle w:val="PR1"/>
        <w:numPr>
          <w:ilvl w:val="4"/>
          <w:numId w:val="1"/>
        </w:numPr>
        <w:rPr/>
      </w:pPr>
      <w:r>
        <w:rPr/>
        <w:t>PVC-Strip Curtain Drop: [</w:t>
      </w:r>
      <w:r>
        <w:rPr>
          <w:rStyle w:val="IP"/>
          <w:b/>
        </w:rPr>
        <w:t>16 inches</w:t>
      </w:r>
      <w:r>
        <w:rPr>
          <w:rStyle w:val="SI"/>
          <w:b/>
        </w:rPr>
        <w:t xml:space="preserve"> (406 mm)</w:t>
      </w:r>
      <w:r>
        <w:rPr/>
        <w:t>] [</w:t>
      </w:r>
      <w:r>
        <w:rPr>
          <w:rStyle w:val="IP"/>
          <w:b/>
        </w:rPr>
        <w:t>18 inches</w:t>
      </w:r>
      <w:r>
        <w:rPr>
          <w:rStyle w:val="SI"/>
          <w:b/>
        </w:rPr>
        <w:t xml:space="preserve"> (457 mm)</w:t>
      </w:r>
      <w:r>
        <w:rPr/>
        <w:t>] long with chrome-plated steel hook.</w:t>
      </w:r>
    </w:p>
    <w:p>
      <w:pPr>
        <w:pStyle w:val="CMT"/>
        <w:rPr/>
      </w:pPr>
      <w:r>
        <w:rPr/>
        <w:t>Retain "Snap Attachments" Paragraph below with "Modular Curtain Panels" Paragraph in "Curtain Fabrication" Article if required.</w:t>
      </w:r>
    </w:p>
    <w:p>
      <w:pPr>
        <w:pStyle w:val="PR1"/>
        <w:numPr>
          <w:ilvl w:val="4"/>
          <w:numId w:val="1"/>
        </w:numPr>
        <w:rPr/>
      </w:pPr>
      <w:r>
        <w:rPr/>
        <w:t>Snap Attachments: Provide manufacturer's standard nickel-plated brass snap attachments for modular panels.</w:t>
      </w:r>
    </w:p>
    <w:p>
      <w:pPr>
        <w:pStyle w:val="PR1"/>
        <w:numPr>
          <w:ilvl w:val="4"/>
          <w:numId w:val="1"/>
        </w:numPr>
        <w:rPr/>
      </w:pPr>
      <w:r>
        <w:rPr/>
        <w:t>Curtain Tieback: Nickel-plated brass chain; one at each curtain termination.</w:t>
      </w:r>
    </w:p>
    <w:p>
      <w:pPr>
        <w:pStyle w:val="ART"/>
        <w:numPr>
          <w:ilvl w:val="3"/>
          <w:numId w:val="1"/>
        </w:numPr>
        <w:ind w:hanging="0" w:left="0"/>
        <w:rPr/>
      </w:pPr>
      <w:r>
        <w:rPr/>
        <w:t>CURTAIN FABRICATION</w:t>
      </w:r>
    </w:p>
    <w:p>
      <w:pPr>
        <w:pStyle w:val="PR1"/>
        <w:numPr>
          <w:ilvl w:val="4"/>
          <w:numId w:val="1"/>
        </w:numPr>
        <w:rPr/>
      </w:pPr>
      <w:r>
        <w:rPr/>
        <w:t>Continuous Curtain Panels:</w:t>
      </w:r>
    </w:p>
    <w:p>
      <w:pPr>
        <w:pStyle w:val="PR2"/>
        <w:numPr>
          <w:ilvl w:val="5"/>
          <w:numId w:val="1"/>
        </w:numPr>
        <w:spacing w:before="240" w:after="0"/>
        <w:rPr/>
      </w:pPr>
      <w:r>
        <w:rPr/>
        <w:t xml:space="preserve">Width: Equal to track length from which curtain is hung plus 10 percent of added fullness, but not less than </w:t>
      </w:r>
      <w:r>
        <w:rPr>
          <w:rStyle w:val="IP"/>
        </w:rPr>
        <w:t>12 inches</w:t>
      </w:r>
      <w:r>
        <w:rPr>
          <w:rStyle w:val="SI"/>
        </w:rPr>
        <w:t xml:space="preserve"> (305 mm)</w:t>
      </w:r>
      <w:r>
        <w:rPr/>
        <w:t xml:space="preserve"> of added fullness.</w:t>
      </w:r>
    </w:p>
    <w:p>
      <w:pPr>
        <w:pStyle w:val="PR2"/>
        <w:numPr>
          <w:ilvl w:val="5"/>
          <w:numId w:val="1"/>
        </w:numPr>
        <w:rPr/>
      </w:pPr>
      <w:r>
        <w:rPr/>
        <w:t>Length: Equal to floor-to-ceiling height, minus depth of track and carrier at top, and minus clearance above the finished floor of [</w:t>
      </w:r>
      <w:r>
        <w:rPr>
          <w:rStyle w:val="IP"/>
          <w:b/>
        </w:rPr>
        <w:t>12 inches</w:t>
      </w:r>
      <w:r>
        <w:rPr>
          <w:rStyle w:val="SI"/>
          <w:b/>
        </w:rPr>
        <w:t xml:space="preserve"> (305 mm)</w:t>
      </w:r>
      <w:r>
        <w:rPr/>
        <w:t>] [</w:t>
      </w:r>
      <w:r>
        <w:rPr>
          <w:rStyle w:val="IP"/>
          <w:b/>
        </w:rPr>
        <w:t>15 inches</w:t>
      </w:r>
      <w:r>
        <w:rPr>
          <w:rStyle w:val="SI"/>
          <w:b/>
        </w:rPr>
        <w:t xml:space="preserve"> (381 mm)</w:t>
      </w:r>
      <w:r>
        <w:rPr/>
        <w:t>] [</w:t>
      </w:r>
      <w:r>
        <w:rPr>
          <w:b/>
        </w:rPr>
        <w:t>As indicated on Drawings</w:t>
      </w:r>
      <w:r>
        <w:rPr/>
        <w:t>] &lt;</w:t>
      </w:r>
      <w:r>
        <w:rPr>
          <w:b/>
        </w:rPr>
        <w:t>Insert requirements</w:t>
      </w:r>
      <w:r>
        <w:rPr/>
        <w:t>&gt;.</w:t>
      </w:r>
    </w:p>
    <w:p>
      <w:pPr>
        <w:pStyle w:val="CMT"/>
        <w:rPr/>
      </w:pPr>
      <w:r>
        <w:rPr/>
        <w:t>Retain "Top Hem" or "Mesh Top" Subparagraph below.</w:t>
      </w:r>
    </w:p>
    <w:p>
      <w:pPr>
        <w:pStyle w:val="PR2"/>
        <w:numPr>
          <w:ilvl w:val="5"/>
          <w:numId w:val="1"/>
        </w:numPr>
        <w:rPr/>
      </w:pPr>
      <w:r>
        <w:rPr/>
        <w:t xml:space="preserve">Top Hem: Not less than </w:t>
      </w:r>
      <w:r>
        <w:rPr>
          <w:rStyle w:val="IP"/>
        </w:rPr>
        <w:t>1 inch</w:t>
      </w:r>
      <w:r>
        <w:rPr>
          <w:rStyle w:val="SI"/>
        </w:rPr>
        <w:t xml:space="preserve"> (25.4 mm)</w:t>
      </w:r>
      <w:r>
        <w:rPr/>
        <w:t xml:space="preserve"> and not more than </w:t>
      </w:r>
      <w:r>
        <w:rPr>
          <w:rStyle w:val="IP"/>
        </w:rPr>
        <w:t>1-1/2 inches</w:t>
      </w:r>
      <w:r>
        <w:rPr>
          <w:rStyle w:val="SI"/>
        </w:rPr>
        <w:t xml:space="preserve"> (38 mm)</w:t>
      </w:r>
      <w:r>
        <w:rPr/>
        <w:t xml:space="preserve"> wide, triple thickness, reinforced with integral web, and double lockstitched.</w:t>
      </w:r>
    </w:p>
    <w:p>
      <w:pPr>
        <w:pStyle w:val="PR2"/>
        <w:numPr>
          <w:ilvl w:val="5"/>
          <w:numId w:val="1"/>
        </w:numPr>
        <w:rPr/>
      </w:pPr>
      <w:r>
        <w:rPr/>
        <w:t xml:space="preserve">Mesh Top: Top hem of mesh not less than </w:t>
      </w:r>
      <w:r>
        <w:rPr>
          <w:rStyle w:val="IP"/>
        </w:rPr>
        <w:t>1 inch</w:t>
      </w:r>
      <w:r>
        <w:rPr>
          <w:rStyle w:val="SI"/>
        </w:rPr>
        <w:t xml:space="preserve"> (25.4 mm)</w:t>
      </w:r>
      <w:r>
        <w:rPr/>
        <w:t xml:space="preserve"> and not more than </w:t>
      </w:r>
      <w:r>
        <w:rPr>
          <w:rStyle w:val="IP"/>
        </w:rPr>
        <w:t>1-1/2 inches</w:t>
      </w:r>
      <w:r>
        <w:rPr>
          <w:rStyle w:val="SI"/>
        </w:rPr>
        <w:t xml:space="preserve"> (38 mm)</w:t>
      </w:r>
      <w:r>
        <w:rPr/>
        <w:t xml:space="preserve"> wide, triple thickness, reinforced with integral web, and double lockstitched. Double lockstitch bottom of mesh directly to </w:t>
      </w:r>
      <w:r>
        <w:rPr>
          <w:rStyle w:val="IP"/>
        </w:rPr>
        <w:t>1/2-inch</w:t>
      </w:r>
      <w:r>
        <w:rPr>
          <w:rStyle w:val="SI"/>
        </w:rPr>
        <w:t xml:space="preserve"> (13-mm)</w:t>
      </w:r>
      <w:r>
        <w:rPr/>
        <w:t xml:space="preserve"> triple thickness, top hem of curtain fabric.</w:t>
      </w:r>
    </w:p>
    <w:p>
      <w:pPr>
        <w:pStyle w:val="PR2"/>
        <w:numPr>
          <w:ilvl w:val="5"/>
          <w:numId w:val="1"/>
        </w:numPr>
        <w:rPr/>
      </w:pPr>
      <w:r>
        <w:rPr/>
        <w:t xml:space="preserve">Bottom Hem: Not less than </w:t>
      </w:r>
      <w:r>
        <w:rPr>
          <w:rStyle w:val="IP"/>
        </w:rPr>
        <w:t>1 inch</w:t>
      </w:r>
      <w:r>
        <w:rPr>
          <w:rStyle w:val="SI"/>
        </w:rPr>
        <w:t xml:space="preserve"> (25.4 mm)</w:t>
      </w:r>
      <w:r>
        <w:rPr/>
        <w:t xml:space="preserve"> and not more than </w:t>
      </w:r>
      <w:r>
        <w:rPr>
          <w:rStyle w:val="IP"/>
        </w:rPr>
        <w:t>1-1/2 inches</w:t>
      </w:r>
      <w:r>
        <w:rPr>
          <w:rStyle w:val="SI"/>
        </w:rPr>
        <w:t xml:space="preserve"> (38 mm)</w:t>
      </w:r>
      <w:r>
        <w:rPr/>
        <w:t xml:space="preserve"> wide, [</w:t>
      </w:r>
      <w:r>
        <w:rPr>
          <w:b/>
        </w:rPr>
        <w:t>double thickness and single</w:t>
      </w:r>
      <w:r>
        <w:rPr/>
        <w:t>] [</w:t>
      </w:r>
      <w:r>
        <w:rPr>
          <w:b/>
        </w:rPr>
        <w:t>double thickness and double</w:t>
      </w:r>
      <w:r>
        <w:rPr/>
        <w:t>] [</w:t>
      </w:r>
      <w:r>
        <w:rPr>
          <w:b/>
        </w:rPr>
        <w:t>triple thickness, reinforced, and double</w:t>
      </w:r>
      <w:r>
        <w:rPr/>
        <w:t>] lockstitched.</w:t>
      </w:r>
    </w:p>
    <w:p>
      <w:pPr>
        <w:pStyle w:val="PR2"/>
        <w:numPr>
          <w:ilvl w:val="5"/>
          <w:numId w:val="1"/>
        </w:numPr>
        <w:rPr/>
      </w:pPr>
      <w:r>
        <w:rPr/>
        <w:t xml:space="preserve">Side Hems: Not less than </w:t>
      </w:r>
      <w:r>
        <w:rPr>
          <w:rStyle w:val="IP"/>
        </w:rPr>
        <w:t>1/2 inch</w:t>
      </w:r>
      <w:r>
        <w:rPr>
          <w:rStyle w:val="SI"/>
        </w:rPr>
        <w:t xml:space="preserve"> (13 mm)</w:t>
      </w:r>
      <w:r>
        <w:rPr/>
        <w:t xml:space="preserve"> and not more than </w:t>
      </w:r>
      <w:r>
        <w:rPr>
          <w:rStyle w:val="IP"/>
        </w:rPr>
        <w:t>1-1/4 inches</w:t>
      </w:r>
      <w:r>
        <w:rPr>
          <w:rStyle w:val="SI"/>
        </w:rPr>
        <w:t xml:space="preserve"> (32 mm)</w:t>
      </w:r>
      <w:r>
        <w:rPr/>
        <w:t xml:space="preserve"> wide, with [</w:t>
      </w:r>
      <w:r>
        <w:rPr>
          <w:b/>
        </w:rPr>
        <w:t>double</w:t>
      </w:r>
      <w:r>
        <w:rPr/>
        <w:t>] [</w:t>
      </w:r>
      <w:r>
        <w:rPr>
          <w:b/>
        </w:rPr>
        <w:t>triple</w:t>
      </w:r>
      <w:r>
        <w:rPr/>
        <w:t>] turned edges, and single lockstitched.</w:t>
      </w:r>
    </w:p>
    <w:p>
      <w:pPr>
        <w:pStyle w:val="PR2"/>
        <w:numPr>
          <w:ilvl w:val="5"/>
          <w:numId w:val="1"/>
        </w:numPr>
        <w:rPr/>
      </w:pPr>
      <w:r>
        <w:rPr/>
        <w:t xml:space="preserve">Vertical Seams: Not less than </w:t>
      </w:r>
      <w:r>
        <w:rPr>
          <w:rStyle w:val="IP"/>
        </w:rPr>
        <w:t>1/2 inch</w:t>
      </w:r>
      <w:r>
        <w:rPr>
          <w:rStyle w:val="SI"/>
        </w:rPr>
        <w:t xml:space="preserve"> (13 mm)</w:t>
      </w:r>
      <w:r>
        <w:rPr/>
        <w:t xml:space="preserve"> wide, double turned and double stitched.</w:t>
      </w:r>
    </w:p>
    <w:p>
      <w:pPr>
        <w:pStyle w:val="PR1"/>
        <w:numPr>
          <w:ilvl w:val="4"/>
          <w:numId w:val="1"/>
        </w:numPr>
        <w:rPr/>
      </w:pPr>
      <w:r>
        <w:rPr/>
        <w:t>Modular Curtain Panels:</w:t>
      </w:r>
    </w:p>
    <w:p>
      <w:pPr>
        <w:pStyle w:val="PR2"/>
        <w:numPr>
          <w:ilvl w:val="5"/>
          <w:numId w:val="1"/>
        </w:numPr>
        <w:spacing w:before="240" w:after="0"/>
        <w:rPr/>
      </w:pPr>
      <w:r>
        <w:rPr/>
        <w:t>Fabric Panels: [</w:t>
      </w:r>
      <w:r>
        <w:rPr>
          <w:rStyle w:val="IP"/>
          <w:b/>
        </w:rPr>
        <w:t>48 inches</w:t>
      </w:r>
      <w:r>
        <w:rPr>
          <w:rStyle w:val="SI"/>
          <w:b/>
        </w:rPr>
        <w:t xml:space="preserve"> (1219 mm)</w:t>
      </w:r>
      <w:r>
        <w:rPr/>
        <w:t>] [</w:t>
      </w:r>
      <w:r>
        <w:rPr>
          <w:rStyle w:val="IP"/>
          <w:b/>
        </w:rPr>
        <w:t>66 inches</w:t>
      </w:r>
      <w:r>
        <w:rPr>
          <w:rStyle w:val="SI"/>
          <w:b/>
        </w:rPr>
        <w:t xml:space="preserve"> (1676 mm)</w:t>
      </w:r>
      <w:r>
        <w:rPr/>
        <w:t>] &lt;</w:t>
      </w:r>
      <w:r>
        <w:rPr>
          <w:b/>
        </w:rPr>
        <w:t>Insert dimension</w:t>
      </w:r>
      <w:r>
        <w:rPr/>
        <w:t xml:space="preserve">&gt; wide. Fabricate panels in quantity required to provide assembled curtains equal to track lengths plus 10 percent added fullness, but not less than </w:t>
      </w:r>
      <w:r>
        <w:rPr>
          <w:rStyle w:val="IP"/>
        </w:rPr>
        <w:t>12 inches</w:t>
      </w:r>
      <w:r>
        <w:rPr>
          <w:rStyle w:val="SI"/>
        </w:rPr>
        <w:t xml:space="preserve"> (305 mm)</w:t>
      </w:r>
      <w:r>
        <w:rPr/>
        <w:t xml:space="preserve"> added fullness.</w:t>
      </w:r>
    </w:p>
    <w:p>
      <w:pPr>
        <w:pStyle w:val="PR3"/>
        <w:numPr>
          <w:ilvl w:val="6"/>
          <w:numId w:val="1"/>
        </w:numPr>
        <w:spacing w:before="240" w:after="0"/>
        <w:rPr/>
      </w:pPr>
      <w:r>
        <w:rPr/>
        <w:t xml:space="preserve">Top Hem: Not less than </w:t>
      </w:r>
      <w:r>
        <w:rPr>
          <w:rStyle w:val="IP"/>
        </w:rPr>
        <w:t>1 inch</w:t>
      </w:r>
      <w:r>
        <w:rPr>
          <w:rStyle w:val="SI"/>
        </w:rPr>
        <w:t xml:space="preserve"> (25.4 mm)</w:t>
      </w:r>
      <w:r>
        <w:rPr/>
        <w:t xml:space="preserve"> and not more than </w:t>
      </w:r>
      <w:r>
        <w:rPr>
          <w:rStyle w:val="IP"/>
        </w:rPr>
        <w:t>1-1/2 inches</w:t>
      </w:r>
      <w:r>
        <w:rPr>
          <w:rStyle w:val="SI"/>
        </w:rPr>
        <w:t xml:space="preserve"> (38 mm)</w:t>
      </w:r>
      <w:r>
        <w:rPr/>
        <w:t xml:space="preserve"> wide, triple thickness, reinforced with integral web, double lockstitched, and with snap attachments to attach panels to mesh top.</w:t>
      </w:r>
    </w:p>
    <w:p>
      <w:pPr>
        <w:pStyle w:val="CMT"/>
        <w:rPr/>
      </w:pPr>
      <w:r>
        <w:rPr/>
        <w:t>Retain first option in "Side Hems" Subparagraph below for modular panels with continuous mesh tops, and retain second option for modular mesh tops.</w:t>
      </w:r>
    </w:p>
    <w:p>
      <w:pPr>
        <w:pStyle w:val="PR3"/>
        <w:numPr>
          <w:ilvl w:val="6"/>
          <w:numId w:val="1"/>
        </w:numPr>
        <w:rPr/>
      </w:pPr>
      <w:r>
        <w:rPr/>
        <w:t xml:space="preserve">Side Hems: Not less than </w:t>
      </w:r>
      <w:r>
        <w:rPr>
          <w:rStyle w:val="IP"/>
        </w:rPr>
        <w:t>1/2 inch</w:t>
      </w:r>
      <w:r>
        <w:rPr>
          <w:rStyle w:val="SI"/>
        </w:rPr>
        <w:t xml:space="preserve"> (13 mm)</w:t>
      </w:r>
      <w:r>
        <w:rPr/>
        <w:t xml:space="preserve"> and not more than </w:t>
      </w:r>
      <w:r>
        <w:rPr>
          <w:rStyle w:val="IP"/>
        </w:rPr>
        <w:t>1-1/4 inches</w:t>
      </w:r>
      <w:r>
        <w:rPr>
          <w:rStyle w:val="SI"/>
        </w:rPr>
        <w:t xml:space="preserve"> (32 mm)</w:t>
      </w:r>
      <w:r>
        <w:rPr/>
        <w:t xml:space="preserve"> wide, with double turned edges, single lockstitched, and [</w:t>
      </w:r>
      <w:r>
        <w:rPr>
          <w:b/>
        </w:rPr>
        <w:t>designed for panels hung with overlapping side hems for privacy</w:t>
      </w:r>
      <w:r>
        <w:rPr/>
        <w:t>] [</w:t>
      </w:r>
      <w:r>
        <w:rPr>
          <w:b/>
        </w:rPr>
        <w:t>with snap attachments to attach one panel to another</w:t>
      </w:r>
      <w:r>
        <w:rPr/>
        <w:t>].</w:t>
      </w:r>
    </w:p>
    <w:p>
      <w:pPr>
        <w:pStyle w:val="PR2"/>
        <w:numPr>
          <w:ilvl w:val="5"/>
          <w:numId w:val="1"/>
        </w:numPr>
        <w:spacing w:before="240" w:after="0"/>
        <w:rPr/>
      </w:pPr>
      <w:r>
        <w:rPr/>
        <w:t>Length: Equal to floor-to-ceiling height, minus depth of track and carrier at top, and minus clearance above the finished floor of [</w:t>
      </w:r>
      <w:r>
        <w:rPr>
          <w:rStyle w:val="IP"/>
          <w:b/>
        </w:rPr>
        <w:t>12 inches</w:t>
      </w:r>
      <w:r>
        <w:rPr>
          <w:rStyle w:val="SI"/>
          <w:b/>
        </w:rPr>
        <w:t xml:space="preserve"> (305 mm)</w:t>
      </w:r>
      <w:r>
        <w:rPr/>
        <w:t>] [</w:t>
      </w:r>
      <w:r>
        <w:rPr>
          <w:rStyle w:val="IP"/>
          <w:b/>
        </w:rPr>
        <w:t>15 inches</w:t>
      </w:r>
      <w:r>
        <w:rPr>
          <w:rStyle w:val="SI"/>
          <w:b/>
        </w:rPr>
        <w:t xml:space="preserve"> (381 mm)</w:t>
      </w:r>
      <w:r>
        <w:rPr/>
        <w:t>] [</w:t>
      </w:r>
      <w:r>
        <w:rPr>
          <w:b/>
        </w:rPr>
        <w:t>As indicated on Drawings</w:t>
      </w:r>
      <w:r>
        <w:rPr/>
        <w:t>] &lt;</w:t>
      </w:r>
      <w:r>
        <w:rPr>
          <w:b/>
        </w:rPr>
        <w:t>Insert requirements</w:t>
      </w:r>
      <w:r>
        <w:rPr/>
        <w:t>&gt;.</w:t>
      </w:r>
    </w:p>
    <w:p>
      <w:pPr>
        <w:pStyle w:val="PR2"/>
        <w:numPr>
          <w:ilvl w:val="5"/>
          <w:numId w:val="1"/>
        </w:numPr>
        <w:rPr/>
      </w:pPr>
      <w:r>
        <w:rPr/>
        <w:t xml:space="preserve">Mesh Top: Top hem of mesh not less than </w:t>
      </w:r>
      <w:r>
        <w:rPr>
          <w:rStyle w:val="IP"/>
        </w:rPr>
        <w:t>1 inch</w:t>
      </w:r>
      <w:r>
        <w:rPr>
          <w:rStyle w:val="SI"/>
        </w:rPr>
        <w:t xml:space="preserve"> (25.4 mm)</w:t>
      </w:r>
      <w:r>
        <w:rPr/>
        <w:t xml:space="preserve"> and not more than </w:t>
      </w:r>
      <w:r>
        <w:rPr>
          <w:rStyle w:val="IP"/>
        </w:rPr>
        <w:t>1-1/2 inches</w:t>
      </w:r>
      <w:r>
        <w:rPr>
          <w:rStyle w:val="SI"/>
        </w:rPr>
        <w:t xml:space="preserve"> (38 mm)</w:t>
      </w:r>
      <w:r>
        <w:rPr/>
        <w:t xml:space="preserve"> wide, triple thickness, reinforced with integral web, and double lockstitched.</w:t>
      </w:r>
    </w:p>
    <w:p>
      <w:pPr>
        <w:pStyle w:val="CMT"/>
        <w:rPr/>
      </w:pPr>
      <w:r>
        <w:rPr/>
        <w:t>Coordinate option retained in "Type" Subparagraph below with side-hem requirements for fabric panels.</w:t>
      </w:r>
    </w:p>
    <w:p>
      <w:pPr>
        <w:pStyle w:val="PR3"/>
        <w:numPr>
          <w:ilvl w:val="6"/>
          <w:numId w:val="1"/>
        </w:numPr>
        <w:spacing w:before="240" w:after="0"/>
        <w:rPr/>
      </w:pPr>
      <w:r>
        <w:rPr/>
        <w:t>Type: [</w:t>
      </w:r>
      <w:r>
        <w:rPr>
          <w:b/>
        </w:rPr>
        <w:t>Continuous for each track length, matching overall width of assembled curtains</w:t>
      </w:r>
      <w:r>
        <w:rPr/>
        <w:t>] [</w:t>
      </w:r>
      <w:r>
        <w:rPr>
          <w:b/>
        </w:rPr>
        <w:t>Modular, matching width of modular fabric panels with snap attachments at side hems of mesh-top panels</w:t>
      </w:r>
      <w:r>
        <w:rPr/>
        <w:t>].</w:t>
      </w:r>
    </w:p>
    <w:p>
      <w:pPr>
        <w:pStyle w:val="CMT"/>
        <w:rPr/>
      </w:pPr>
      <w:r>
        <w:rPr/>
        <w:t>Retain "Vertical Seams" Subparagraph below for wide panel widths that exceed fabric widths. Revise if vertical seams are unacceptable.</w:t>
      </w:r>
    </w:p>
    <w:p>
      <w:pPr>
        <w:pStyle w:val="PR2"/>
        <w:numPr>
          <w:ilvl w:val="5"/>
          <w:numId w:val="1"/>
        </w:numPr>
        <w:spacing w:before="240" w:after="0"/>
        <w:rPr/>
      </w:pPr>
      <w:r>
        <w:rPr/>
        <w:t xml:space="preserve">Vertical Seams: Not less than </w:t>
      </w:r>
      <w:r>
        <w:rPr>
          <w:rStyle w:val="IP"/>
        </w:rPr>
        <w:t>1/2 inch</w:t>
      </w:r>
      <w:r>
        <w:rPr>
          <w:rStyle w:val="SI"/>
        </w:rPr>
        <w:t xml:space="preserve"> (13 mm)</w:t>
      </w:r>
      <w:r>
        <w:rPr/>
        <w:t xml:space="preserve"> wide, double turned and double stitched.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tracks level and plumb, according to manufacturer's written instructions.</w:t>
      </w:r>
    </w:p>
    <w:p>
      <w:pPr>
        <w:pStyle w:val="PR1"/>
        <w:numPr>
          <w:ilvl w:val="4"/>
          <w:numId w:val="1"/>
        </w:numPr>
        <w:rPr/>
      </w:pPr>
      <w:r>
        <w:rPr/>
        <w:t xml:space="preserve">For tracks of up to </w:t>
      </w:r>
      <w:r>
        <w:rPr>
          <w:rStyle w:val="IP"/>
        </w:rPr>
        <w:t>20 feet</w:t>
      </w:r>
      <w:r>
        <w:rPr>
          <w:rStyle w:val="SI"/>
        </w:rPr>
        <w:t xml:space="preserve"> (6.0 m)</w:t>
      </w:r>
      <w:r>
        <w:rPr/>
        <w:t xml:space="preserve"> in length, provide track fabricated from single, continuous length.</w:t>
      </w:r>
    </w:p>
    <w:p>
      <w:pPr>
        <w:pStyle w:val="CMT"/>
        <w:rPr/>
      </w:pPr>
      <w:r>
        <w:rPr/>
        <w:t>Retain one of three options in "Curtain-Track Mounting" Subparagraph below. Surface mounting is typically recommended by manufacturers for ceiling heights of up to 108 inches (2743 mm); suspended mounting is recommended for higher ceilings.</w:t>
      </w:r>
    </w:p>
    <w:p>
      <w:pPr>
        <w:pStyle w:val="PR2"/>
        <w:numPr>
          <w:ilvl w:val="5"/>
          <w:numId w:val="1"/>
        </w:numPr>
        <w:spacing w:before="240" w:after="0"/>
        <w:rPr/>
      </w:pPr>
      <w:r>
        <w:rPr/>
        <w:t>Curtain-Track Mounting: [</w:t>
      </w:r>
      <w:r>
        <w:rPr>
          <w:b/>
        </w:rPr>
        <w:t>Surface</w:t>
      </w:r>
      <w:r>
        <w:rPr/>
        <w:t>] [</w:t>
      </w:r>
      <w:r>
        <w:rPr>
          <w:b/>
        </w:rPr>
        <w:t>Suspended</w:t>
      </w:r>
      <w:r>
        <w:rPr/>
        <w:t>] [</w:t>
      </w:r>
      <w:r>
        <w:rPr>
          <w:b/>
        </w:rPr>
        <w:t>As indicated on Drawings</w:t>
      </w:r>
      <w:r>
        <w:rPr/>
        <w:t>].</w:t>
      </w:r>
    </w:p>
    <w:p>
      <w:pPr>
        <w:pStyle w:val="PR1"/>
        <w:numPr>
          <w:ilvl w:val="4"/>
          <w:numId w:val="1"/>
        </w:numPr>
        <w:rPr/>
      </w:pPr>
      <w:r>
        <w:rPr/>
        <w:t>Surface-Track Mounting: Fasten tracks to ceilings at intervals recommended by manufacturer. Fasten tracks to structure at each splice and tangent point of each corner. Center fasteners in track to ensure unencumbered carrier operation. Attach track to ceiling as follows:</w:t>
      </w:r>
    </w:p>
    <w:p>
      <w:pPr>
        <w:pStyle w:val="CMT"/>
        <w:rPr/>
      </w:pPr>
      <w:r>
        <w:rPr/>
        <w:t>Retain one or more of five subparagraphs below to suit Project.</w:t>
      </w:r>
    </w:p>
    <w:p>
      <w:pPr>
        <w:pStyle w:val="PR2"/>
        <w:numPr>
          <w:ilvl w:val="5"/>
          <w:numId w:val="1"/>
        </w:numPr>
        <w:spacing w:before="240" w:after="0"/>
        <w:rPr/>
      </w:pPr>
      <w:r>
        <w:rPr/>
        <w:t>Mechanically fasten directly to bottom of concrete deck with post-installed anchors.</w:t>
      </w:r>
    </w:p>
    <w:p>
      <w:pPr>
        <w:pStyle w:val="PR2"/>
        <w:numPr>
          <w:ilvl w:val="5"/>
          <w:numId w:val="1"/>
        </w:numPr>
        <w:rPr/>
      </w:pPr>
      <w:r>
        <w:rPr/>
        <w:t>Mechanically fasten directly to finished ceiling with toggle bolts.</w:t>
      </w:r>
    </w:p>
    <w:p>
      <w:pPr>
        <w:pStyle w:val="PR2"/>
        <w:numPr>
          <w:ilvl w:val="5"/>
          <w:numId w:val="1"/>
        </w:numPr>
        <w:rPr/>
      </w:pPr>
      <w:r>
        <w:rPr/>
        <w:t>Mechanically fasten to furring through suspended ceiling with screw and tube spacer.</w:t>
      </w:r>
    </w:p>
    <w:p>
      <w:pPr>
        <w:pStyle w:val="PR2"/>
        <w:numPr>
          <w:ilvl w:val="5"/>
          <w:numId w:val="1"/>
        </w:numPr>
        <w:rPr/>
      </w:pPr>
      <w:r>
        <w:rPr/>
        <w:t>Mechanically fasten to suspended ceiling grid with screws.</w:t>
      </w:r>
    </w:p>
    <w:p>
      <w:pPr>
        <w:pStyle w:val="PR2"/>
        <w:numPr>
          <w:ilvl w:val="5"/>
          <w:numId w:val="1"/>
        </w:numPr>
        <w:rPr/>
      </w:pPr>
      <w:r>
        <w:rPr/>
        <w:t>Attach track to suspended ceiling grid with manufacturer's proprietary clip.</w:t>
      </w:r>
    </w:p>
    <w:p>
      <w:pPr>
        <w:pStyle w:val="PR1"/>
        <w:numPr>
          <w:ilvl w:val="4"/>
          <w:numId w:val="1"/>
        </w:numPr>
        <w:rPr/>
      </w:pPr>
      <w:r>
        <w:rPr/>
        <w:t>Suspended-Track Mounting: Install track with manufacturer's standard tubular aluminum suspended supports at intervals and with fasteners recommended by manufacturer. Fasten supports to structure. Provide supports at each splice and tangent point of each corner. Secure ends of track to wall with flanged fittings or brackets.</w:t>
      </w:r>
    </w:p>
    <w:p>
      <w:pPr>
        <w:pStyle w:val="PR1"/>
        <w:numPr>
          <w:ilvl w:val="4"/>
          <w:numId w:val="1"/>
        </w:numPr>
        <w:rPr/>
      </w:pPr>
      <w:r>
        <w:rPr/>
        <w:t>Track Accessories: Install splices, end caps, connectors, end stops, coupling and joining sleeves, and other accessories as required for a secure and operational installation.</w:t>
      </w:r>
    </w:p>
    <w:p>
      <w:pPr>
        <w:pStyle w:val="CMT"/>
        <w:rPr/>
      </w:pPr>
      <w:r>
        <w:rPr/>
        <w:t>Retain both subparagraphs below if required. Coordinate with accessories. If beds indicated on Drawings do not define locations of accessories, revise to suit Project.</w:t>
      </w:r>
    </w:p>
    <w:p>
      <w:pPr>
        <w:pStyle w:val="PR2"/>
        <w:numPr>
          <w:ilvl w:val="5"/>
          <w:numId w:val="1"/>
        </w:numPr>
        <w:spacing w:before="240" w:after="0"/>
        <w:rPr/>
      </w:pPr>
      <w:r>
        <w:rPr/>
        <w:t>Provide one locking switch unit for each pair of beds.</w:t>
      </w:r>
    </w:p>
    <w:p>
      <w:pPr>
        <w:pStyle w:val="PR2"/>
        <w:numPr>
          <w:ilvl w:val="5"/>
          <w:numId w:val="1"/>
        </w:numPr>
        <w:rPr/>
      </w:pPr>
      <w:r>
        <w:rPr/>
        <w:t>Provide one hinged loading unit for each [</w:t>
      </w:r>
      <w:r>
        <w:rPr>
          <w:b/>
        </w:rPr>
        <w:t>bed</w:t>
      </w:r>
      <w:r>
        <w:rPr/>
        <w:t>] [</w:t>
      </w:r>
      <w:r>
        <w:rPr>
          <w:b/>
        </w:rPr>
        <w:t>pair of beds with locking switch unit</w:t>
      </w:r>
      <w:r>
        <w:rPr/>
        <w:t>].</w:t>
      </w:r>
    </w:p>
    <w:p>
      <w:pPr>
        <w:pStyle w:val="PR1"/>
        <w:numPr>
          <w:ilvl w:val="4"/>
          <w:numId w:val="1"/>
        </w:numPr>
        <w:rPr/>
      </w:pPr>
      <w:r>
        <w:rPr/>
        <w:t xml:space="preserve">Curtain Carriers: Provide curtain carriers adequate for </w:t>
      </w:r>
      <w:r>
        <w:rPr>
          <w:rStyle w:val="IP"/>
        </w:rPr>
        <w:t>6-inch</w:t>
      </w:r>
      <w:r>
        <w:rPr>
          <w:rStyle w:val="SI"/>
        </w:rPr>
        <w:t xml:space="preserve"> (152-mm)</w:t>
      </w:r>
      <w:r>
        <w:rPr/>
        <w:t xml:space="preserve"> spacing along full length of curtain plus an additional carrier.</w:t>
      </w:r>
    </w:p>
    <w:p>
      <w:pPr>
        <w:pStyle w:val="PR1"/>
        <w:numPr>
          <w:ilvl w:val="4"/>
          <w:numId w:val="1"/>
        </w:numPr>
        <w:rPr/>
      </w:pPr>
      <w:r>
        <w:rPr/>
        <w:t>Cubicle Curtains: Hang curtains on each curtain track.[</w:t>
      </w:r>
      <w:r>
        <w:rPr>
          <w:b/>
        </w:rPr>
        <w:t> Secure with curtain tieback.</w:t>
      </w:r>
      <w:r>
        <w:rPr/>
        <w:t>]</w:t>
      </w:r>
    </w:p>
    <w:p>
      <w:pPr>
        <w:pStyle w:val="EOS"/>
        <w:rPr/>
      </w:pPr>
      <w:r>
        <w:rPr/>
        <w:t>END OF SECTION 102123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CUBICLE CURTAINS AND TRACK</w:t>
          </w:r>
        </w:p>
      </w:tc>
      <w:tc>
        <w:tcPr>
          <w:tcW w:w="1872" w:type="dxa"/>
          <w:tcBorders/>
        </w:tcPr>
        <w:p>
          <w:pPr>
            <w:pStyle w:val="RJUST"/>
            <w:rPr/>
          </w:pPr>
          <w:r>
            <w:rPr>
              <w:rStyle w:val="NUM"/>
            </w:rPr>
            <w:t>102123</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102123"/>
    <w:docVar w:name="MF95" w:val="10191"/>
    <w:docVar w:name="MFOrigin" w:val="MF04"/>
    <w:docVar w:name="SectionID" w:val="318"/>
    <w:docVar w:name="SpecType" w:val="MasterSpec"/>
    <w:docVar w:name="Version" w:val="1659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123&amp;ver=03-01-22&amp;format=FL&amp;sid=16594&amp;utm_source=MasterSpec&amp;utm_medium=Word" TargetMode="External"/><Relationship Id="rId3" Type="http://schemas.openxmlformats.org/officeDocument/2006/relationships/hyperlink" Target="http://www.specagent.com/LookUp/?ulid=626&amp;mf=&amp;src=wd" TargetMode="External"/><Relationship Id="rId4" Type="http://schemas.openxmlformats.org/officeDocument/2006/relationships/hyperlink" Target="http://www.specagent.com/LookUp/?ulid=628&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2022-09-26T02:27:00Z</dcterms:created>
  <dc:creator>Deltek, Inc.</dc:creator>
  <dc:description/>
  <cp:keywords>BAS-12345-MS80</cp:keywords>
  <dc:language>zh-CN</dc:language>
  <cp:lastModifiedBy>Janice Nacional</cp:lastModifiedBy>
  <dcterms:modified xsi:type="dcterms:W3CDTF">2022-09-26T02:27:00Z</dcterms:modified>
  <cp:revision>2</cp:revision>
  <dc:subject>CUBICLE CURTAINS AND TRACK</dc:subject>
  <dc:title>SECTION 102123 - CUBICLE CURTAINS AND TRACK</dc:title>
</cp:coreProperties>
</file>