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102239.13</w:t>
      </w:r>
      <w:r>
        <w:rPr/>
        <w:t xml:space="preserve"> - </w:t>
      </w:r>
      <w:r>
        <w:rPr>
          <w:rStyle w:val="NAM"/>
        </w:rPr>
        <w:t>FOLDING GLASS-PANEL PARTITIONS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manually operated, glass-panel partitions.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supports that attach supporting tracks to overhead structural system.</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STC: Sound Transmission Class.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2"/>
        <w:numPr>
          <w:ilvl w:val="5"/>
          <w:numId w:val="1"/>
        </w:numPr>
        <w:ind w:hanging="0" w:left="0"/>
        <w:rPr/>
      </w:pPr>
      <w:hyperlink r:id="rId5">
        <w:r>
          <w:rPr>
            <w:rStyle w:val="Hyperlink"/>
          </w:rPr>
          <w:t>&lt;Double click to insert sustainable design text for certified wood.&gt;</w:t>
        </w:r>
      </w:hyperlink>
    </w:p>
    <w:p>
      <w:pPr>
        <w:pStyle w:val="PR2"/>
        <w:numPr>
          <w:ilvl w:val="5"/>
          <w:numId w:val="1"/>
        </w:numPr>
        <w:ind w:hanging="0" w:left="0"/>
        <w:rPr/>
      </w:pPr>
      <w:hyperlink r:id="rId6">
        <w:r>
          <w:rPr>
            <w:rStyle w:val="Hyperlink"/>
          </w:rPr>
          <w:t>&lt;Double click to insert sustainable design text for certified wood.&gt;</w:t>
        </w:r>
      </w:hyperlink>
    </w:p>
    <w:p>
      <w:pPr>
        <w:pStyle w:val="PR1"/>
        <w:numPr>
          <w:ilvl w:val="4"/>
          <w:numId w:val="1"/>
        </w:numPr>
        <w:ind w:hanging="0" w:left="0"/>
        <w:rPr/>
      </w:pPr>
      <w:r>
        <w:rPr/>
        <w:t>Shop Drawings: For operable glass-panel partitions.</w:t>
      </w:r>
    </w:p>
    <w:p>
      <w:pPr>
        <w:pStyle w:val="PR2"/>
        <w:numPr>
          <w:ilvl w:val="5"/>
          <w:numId w:val="1"/>
        </w:numPr>
        <w:spacing w:before="240" w:after="0"/>
        <w:ind w:hanging="0" w:left="0"/>
        <w:rPr/>
      </w:pPr>
      <w:r>
        <w:rPr/>
        <w:t>Include plans, elevations, sections, details,[</w:t>
      </w:r>
      <w:r>
        <w:rPr>
          <w:b/>
        </w:rPr>
        <w:t> numbered panel installation sequence,</w:t>
      </w:r>
      <w:r>
        <w:rPr/>
        <w:t>] and attachments to other work.</w:t>
      </w:r>
    </w:p>
    <w:p>
      <w:pPr>
        <w:pStyle w:val="PR2"/>
        <w:numPr>
          <w:ilvl w:val="5"/>
          <w:numId w:val="1"/>
        </w:numPr>
        <w:ind w:hanging="0" w:left="0"/>
        <w:rPr/>
      </w:pPr>
      <w:r>
        <w:rPr/>
        <w:t>Indicate stacking and operating clearances. Indicate location and installation requirements for hardware and track, blocking, and direction of travel.</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exposed material, finish, covering, or facing.</w:t>
      </w:r>
    </w:p>
    <w:p>
      <w:pPr>
        <w:pStyle w:val="PR2"/>
        <w:numPr>
          <w:ilvl w:val="5"/>
          <w:numId w:val="1"/>
        </w:numPr>
        <w:spacing w:before="240" w:after="0"/>
        <w:ind w:hanging="0" w:left="0"/>
        <w:rPr/>
      </w:pPr>
      <w:r>
        <w:rPr/>
        <w:t>Include Samples of accessories involving color selection.</w:t>
      </w:r>
    </w:p>
    <w:p>
      <w:pPr>
        <w:pStyle w:val="PR1"/>
        <w:numPr>
          <w:ilvl w:val="4"/>
          <w:numId w:val="1"/>
        </w:numPr>
        <w:ind w:hanging="0" w:left="0"/>
        <w:rPr/>
      </w:pPr>
      <w:r>
        <w:rPr/>
        <w:t>Samples for Verification: For each type of exposed material, finish, covering, or facing, prepared on Samples of size indicated below:</w:t>
      </w:r>
    </w:p>
    <w:p>
      <w:pPr>
        <w:pStyle w:val="PR2"/>
        <w:numPr>
          <w:ilvl w:val="5"/>
          <w:numId w:val="1"/>
        </w:numPr>
        <w:spacing w:before="240" w:after="0"/>
        <w:ind w:hanging="0" w:left="0"/>
        <w:rPr/>
      </w:pPr>
      <w:r>
        <w:rPr/>
        <w:t xml:space="preserve">Panel Edge Material: Not less than </w:t>
      </w:r>
      <w:r>
        <w:rPr>
          <w:rStyle w:val="IP"/>
        </w:rPr>
        <w:t>3 inches</w:t>
      </w:r>
      <w:r>
        <w:rPr>
          <w:rStyle w:val="SI"/>
        </w:rPr>
        <w:t xml:space="preserve"> (75 mm)</w:t>
      </w:r>
      <w:r>
        <w:rPr/>
        <w:t xml:space="preserve"> long.</w:t>
      </w:r>
    </w:p>
    <w:p>
      <w:pPr>
        <w:pStyle w:val="PR2"/>
        <w:numPr>
          <w:ilvl w:val="5"/>
          <w:numId w:val="1"/>
        </w:numPr>
        <w:ind w:hanging="0" w:left="0"/>
        <w:rPr/>
      </w:pPr>
      <w:r>
        <w:rPr/>
        <w:t xml:space="preserve">Glass: Units </w:t>
      </w:r>
      <w:r>
        <w:rPr>
          <w:rStyle w:val="IP"/>
        </w:rPr>
        <w:t>12 inches</w:t>
      </w:r>
      <w:r>
        <w:rPr>
          <w:rStyle w:val="SI"/>
        </w:rPr>
        <w:t xml:space="preserve"> (300 mm)</w:t>
      </w:r>
      <w:r>
        <w:rPr/>
        <w:t xml:space="preserve"> square.</w:t>
      </w:r>
    </w:p>
    <w:p>
      <w:pPr>
        <w:pStyle w:val="PR2"/>
        <w:numPr>
          <w:ilvl w:val="5"/>
          <w:numId w:val="1"/>
        </w:numPr>
        <w:ind w:hanging="0" w:left="0"/>
        <w:rPr/>
      </w:pPr>
      <w:r>
        <w:rPr/>
        <w:t>Hardware: One of each exposed door-operating device.</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operable glass-panel partitions.</w:t>
      </w:r>
    </w:p>
    <w:p>
      <w:pPr>
        <w:pStyle w:val="PR2"/>
        <w:numPr>
          <w:ilvl w:val="5"/>
          <w:numId w:val="1"/>
        </w:numPr>
        <w:spacing w:before="240" w:after="0"/>
        <w:ind w:hanging="0" w:left="0"/>
        <w:rPr/>
      </w:pPr>
      <w:r>
        <w:rPr/>
        <w:t>Include design calculations for seismic restraints that brace tracks to structure above.</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ind w:hanging="0" w:left="0"/>
        <w:rPr/>
      </w:pPr>
      <w:r>
        <w:rPr/>
        <w:t>Partition track, track supports and bracing, switches, turning space, and storage layout.</w:t>
      </w:r>
    </w:p>
    <w:p>
      <w:pPr>
        <w:pStyle w:val="PR2"/>
        <w:numPr>
          <w:ilvl w:val="5"/>
          <w:numId w:val="1"/>
        </w:numPr>
        <w:ind w:hanging="0" w:left="0"/>
        <w:rPr/>
      </w:pPr>
      <w:r>
        <w:rPr/>
        <w:t>Suspended ceiling components.</w:t>
      </w:r>
    </w:p>
    <w:p>
      <w:pPr>
        <w:pStyle w:val="PR2"/>
        <w:numPr>
          <w:ilvl w:val="5"/>
          <w:numId w:val="1"/>
        </w:numPr>
        <w:ind w:hanging="0" w:left="0"/>
        <w:rPr/>
      </w:pPr>
      <w:r>
        <w:rPr/>
        <w:t>Structural members to which suspension systems are attached.</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HVAC ductwork,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Smoke detectors.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Plenum acoustical barriers.</w:t>
      </w:r>
    </w:p>
    <w:p>
      <w:pPr>
        <w:pStyle w:val="CMT"/>
        <w:rPr/>
      </w:pPr>
      <w:r>
        <w:rPr/>
        <w:t>Revise "Setting Drawings" Paragraph below to suit Project.</w:t>
      </w:r>
    </w:p>
    <w:p>
      <w:pPr>
        <w:pStyle w:val="PR1"/>
        <w:numPr>
          <w:ilvl w:val="4"/>
          <w:numId w:val="1"/>
        </w:numPr>
        <w:ind w:hanging="0" w:left="0"/>
        <w:rPr/>
      </w:pPr>
      <w:r>
        <w:rPr/>
        <w:t>Setting Drawings: For embedded items and cutouts required in other work[</w:t>
      </w:r>
      <w:r>
        <w:rPr>
          <w:b/>
        </w:rPr>
        <w:t>, including support-beam, mounting-hole template</w:t>
      </w:r>
      <w:r>
        <w:rPr/>
        <w: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qualified Installer.</w:t>
      </w:r>
    </w:p>
    <w:p>
      <w:pPr>
        <w:pStyle w:val="CMT"/>
        <w:rPr/>
      </w:pPr>
      <w:r>
        <w:rPr/>
        <w:t>Retain "Seismic Qualification Certificates" Paragraph below if required by seismic criteria applicable to Project. See ASCE/SEI 7 for certification requirements for equipment and components.</w:t>
      </w:r>
    </w:p>
    <w:p>
      <w:pPr>
        <w:pStyle w:val="PR1"/>
        <w:numPr>
          <w:ilvl w:val="4"/>
          <w:numId w:val="1"/>
        </w:numPr>
        <w:ind w:hanging="0" w:left="0"/>
        <w:rPr/>
      </w:pPr>
      <w:r>
        <w:rPr/>
        <w:t>Seismic Qualification Certificates: For operable glass-panel partitions, tracks, accessories, and components, from manufacturer. Include seismic capacity of partition assemblies to remain in vertical position during a seismic event and the following:</w:t>
      </w:r>
    </w:p>
    <w:p>
      <w:pPr>
        <w:pStyle w:val="PR2"/>
        <w:numPr>
          <w:ilvl w:val="5"/>
          <w:numId w:val="1"/>
        </w:numPr>
        <w:spacing w:before="240" w:after="0"/>
        <w:ind w:hanging="0" w:left="0"/>
        <w:rPr/>
      </w:pPr>
      <w:r>
        <w:rPr/>
        <w:t>Basis for Certification: Indicate whether certification is based on analysis, testing, or experience data, according to ASCE/SEI 7.</w:t>
      </w:r>
    </w:p>
    <w:p>
      <w:pPr>
        <w:pStyle w:val="PR2"/>
        <w:numPr>
          <w:ilvl w:val="5"/>
          <w:numId w:val="1"/>
        </w:numPr>
        <w:ind w:hanging="0" w:left="0"/>
        <w:rPr/>
      </w:pPr>
      <w:r>
        <w:rPr/>
        <w:t>Detailed description of partition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operable glass-panel partition.</w:t>
      </w:r>
    </w:p>
    <w:p>
      <w:pPr>
        <w:pStyle w:val="PR1"/>
        <w:numPr>
          <w:ilvl w:val="4"/>
          <w:numId w:val="1"/>
        </w:numPr>
        <w:ind w:hanging="0" w:left="0"/>
        <w:rPr/>
      </w:pPr>
      <w:r>
        <w:rPr/>
        <w:t>Product Test Reports: For each operable glass-panel partition, for tests performed by a qualified testing agency.</w:t>
      </w:r>
    </w:p>
    <w:p>
      <w:pPr>
        <w:pStyle w:val="PR1"/>
        <w:numPr>
          <w:ilvl w:val="4"/>
          <w:numId w:val="1"/>
        </w:numPr>
        <w:ind w:hanging="0" w:left="0"/>
        <w:rPr/>
      </w:pPr>
      <w:r>
        <w:rPr/>
        <w:t>Sample Warranty: For manufacturer's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operable glass-panel partitions to include in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Panel finish and finishes for exposed trim and accessories. Include precautions for cleaning materials and methods that could be detrimental to finishes and performance.</w:t>
      </w:r>
    </w:p>
    <w:p>
      <w:pPr>
        <w:pStyle w:val="PR3"/>
        <w:numPr>
          <w:ilvl w:val="6"/>
          <w:numId w:val="1"/>
        </w:numPr>
        <w:ind w:hanging="0" w:left="0"/>
        <w:rPr/>
      </w:pPr>
      <w:r>
        <w:rPr/>
        <w:t>Seals, hardware, track, track switches, carriers, and other operating components.</w:t>
      </w:r>
    </w:p>
    <w:p>
      <w:pPr>
        <w:pStyle w:val="ART"/>
        <w:numPr>
          <w:ilvl w:val="3"/>
          <w:numId w:val="1"/>
        </w:numPr>
        <w:ind w:hanging="0" w:left="0"/>
        <w:rPr/>
      </w:pPr>
      <w:r>
        <w:rPr/>
        <w:t>QUALITY ASSURANCE</w:t>
      </w:r>
    </w:p>
    <w:p>
      <w:pPr>
        <w:pStyle w:val="PR1"/>
        <w:numPr>
          <w:ilvl w:val="4"/>
          <w:numId w:val="1"/>
        </w:numPr>
        <w:ind w:hanging="0" w:left="0"/>
        <w:rPr/>
      </w:pPr>
      <w:hyperlink r:id="rId7">
        <w:r>
          <w:rPr>
            <w:rStyle w:val="Hyperlink"/>
          </w:rPr>
          <w:t>&lt;Double click to insert sustainable design text for manufacturer qualifications.&gt;</w:t>
        </w:r>
      </w:hyperlink>
    </w:p>
    <w:p>
      <w:pPr>
        <w:pStyle w:val="PR1"/>
        <w:numPr>
          <w:ilvl w:val="4"/>
          <w:numId w:val="1"/>
        </w:numPr>
        <w:ind w:hanging="0" w:left="0"/>
        <w:rPr/>
      </w:pPr>
      <w:hyperlink r:id="rId8">
        <w:r>
          <w:rPr>
            <w:rStyle w:val="Hyperlink"/>
          </w:rPr>
          <w:t>&lt;Double click to insert sustainable design text for vendor qualifications.&gt;</w:t>
        </w:r>
      </w:hyperlink>
    </w:p>
    <w:p>
      <w:pPr>
        <w:pStyle w:val="PR1"/>
        <w:numPr>
          <w:ilvl w:val="4"/>
          <w:numId w:val="1"/>
        </w:numPr>
        <w:ind w:hanging="0" w:left="0"/>
        <w:rPr/>
      </w:pPr>
      <w:r>
        <w:rPr/>
        <w:t>Installer Qualifications: An entity that employs installers and supervisors who are trained and approved by manufacturer.</w:t>
      </w:r>
    </w:p>
    <w:p>
      <w:pPr>
        <w:pStyle w:val="ART"/>
        <w:numPr>
          <w:ilvl w:val="3"/>
          <w:numId w:val="1"/>
        </w:numPr>
        <w:ind w:hanging="0" w:left="0"/>
        <w:rPr/>
      </w:pPr>
      <w:r>
        <w:rPr/>
        <w:t>DELIVERY, STORAGE, AND HANDLING</w:t>
      </w:r>
    </w:p>
    <w:p>
      <w:pPr>
        <w:pStyle w:val="CMT"/>
        <w:rPr/>
      </w:pPr>
      <w:r>
        <w:rPr/>
        <w:t>Retain this article if sequencing of panel facing materials is required (for example, for matching pattern or grain).</w:t>
      </w:r>
    </w:p>
    <w:p>
      <w:pPr>
        <w:pStyle w:val="PR1"/>
        <w:numPr>
          <w:ilvl w:val="4"/>
          <w:numId w:val="1"/>
        </w:numPr>
        <w:ind w:hanging="0" w:left="0"/>
        <w:rPr/>
      </w:pPr>
      <w:r>
        <w:rPr/>
        <w:t>Protectively package and sequence panels in order for installation. Clearly mark packages and panels with numbering system used on Shop Drawings. Do not use permanent markings on panels.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operable glass-panel partitions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Faulty operation of operable glass-panel partitions.</w:t>
      </w:r>
    </w:p>
    <w:p>
      <w:pPr>
        <w:pStyle w:val="PR3"/>
        <w:numPr>
          <w:ilvl w:val="6"/>
          <w:numId w:val="1"/>
        </w:numPr>
        <w:ind w:hanging="0" w:left="0"/>
        <w:rPr/>
      </w:pPr>
      <w:r>
        <w:rPr/>
        <w:t>Deterioration of metals, metal finishes, and other materials beyond normal use.</w:t>
      </w:r>
    </w:p>
    <w:p>
      <w:pPr>
        <w:pStyle w:val="CMT"/>
        <w:rPr/>
      </w:pPr>
      <w:r>
        <w:rPr/>
        <w:t>Verify available warranties and warranty periods. Longer warranties than two years may not be available for glass panel partitions.</w:t>
      </w:r>
    </w:p>
    <w:p>
      <w:pPr>
        <w:pStyle w:val="PR2"/>
        <w:numPr>
          <w:ilvl w:val="5"/>
          <w:numId w:val="1"/>
        </w:numPr>
        <w:spacing w:before="240" w:after="0"/>
        <w:ind w:hanging="0" w:left="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seismic bracing of tracks to structure above.</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Operable glass-panel partitions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w:t>
      </w:r>
    </w:p>
    <w:p>
      <w:pPr>
        <w:pStyle w:val="PR2"/>
        <w:numPr>
          <w:ilvl w:val="5"/>
          <w:numId w:val="1"/>
        </w:numPr>
        <w:spacing w:before="240" w:after="0"/>
        <w:ind w:hanging="0" w:left="0"/>
        <w:rPr/>
      </w:pPr>
      <w:r>
        <w:rPr/>
        <w:t>The term "withstand" means "the partition panels will remain in place without separation of any parts when subjected to the seismic forces specified."</w:t>
      </w:r>
    </w:p>
    <w:p>
      <w:pPr>
        <w:pStyle w:val="CMT"/>
        <w:rPr/>
      </w:pPr>
      <w:r>
        <w:rPr/>
        <w:t>Retain "Acoustical Performance" Paragraph below only if required for Project. This may significantly limit available products.</w:t>
      </w:r>
    </w:p>
    <w:p>
      <w:pPr>
        <w:pStyle w:val="PR1"/>
        <w:numPr>
          <w:ilvl w:val="4"/>
          <w:numId w:val="1"/>
        </w:numPr>
        <w:ind w:hanging="0" w:left="0"/>
        <w:rPr/>
      </w:pPr>
      <w:r>
        <w:rPr/>
        <w:t>Acoustical Performance: Provide operable glass-panel partitions tested by a qualified testing agency for the following acoustical properties according to test methods indicated:</w:t>
      </w:r>
    </w:p>
    <w:p>
      <w:pPr>
        <w:pStyle w:val="CMT"/>
        <w:rPr/>
      </w:pPr>
      <w:r>
        <w:rPr/>
        <w:t>If retaining "Sound-Transmission Requirements" Subparagraph below, indicate ratings in Part 2 or on Drawings. Verify, with manufacturer, that values for STC are possible and practical for required products.</w:t>
      </w:r>
    </w:p>
    <w:p>
      <w:pPr>
        <w:pStyle w:val="PR2"/>
        <w:numPr>
          <w:ilvl w:val="5"/>
          <w:numId w:val="1"/>
        </w:numPr>
        <w:spacing w:before="240" w:after="0"/>
        <w:ind w:hanging="0" w:left="0"/>
        <w:rPr/>
      </w:pPr>
      <w:r>
        <w:rPr/>
        <w:t>Sound-Transmission Requirements: Operable glass-panel partition assembly tested for laboratory sound-transmission loss performance according to ASTM E90, determined by ASTM E413, and rated for not less than the STC indicated.</w:t>
      </w:r>
    </w:p>
    <w:p>
      <w:pPr>
        <w:pStyle w:val="CMT"/>
        <w:rPr/>
      </w:pPr>
      <w:r>
        <w:rPr/>
        <w:t>Retain "Fire-Test-Response Characteristics" Paragraph below for wood-framed panels if the amount of exposed wood on the wall surface is significant (usually greater than 10 percent of the wall area). Revise as required by governing code for partition location, occupancy classification, and whether facility is sprinklered or not. Verify and insert requirements of authorities having jurisdiction.</w:t>
      </w:r>
    </w:p>
    <w:p>
      <w:pPr>
        <w:pStyle w:val="PR1"/>
        <w:numPr>
          <w:ilvl w:val="4"/>
          <w:numId w:val="1"/>
        </w:numPr>
        <w:ind w:hanging="0" w:left="0"/>
        <w:rPr/>
      </w:pPr>
      <w:r>
        <w:rPr/>
        <w:t>Fire-Test-Response Characteristics: Provide wood-framed panels complying with one of the following as determined by testing identical products by a testing and inspecting agency acceptable to authorities having jurisdiction:</w:t>
      </w:r>
    </w:p>
    <w:p>
      <w:pPr>
        <w:pStyle w:val="PR2"/>
        <w:numPr>
          <w:ilvl w:val="5"/>
          <w:numId w:val="1"/>
        </w:numPr>
        <w:spacing w:before="240" w:after="0"/>
        <w:ind w:hanging="0" w:left="0"/>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ind w:hanging="0" w:left="0"/>
        <w:rPr/>
      </w:pPr>
      <w:r>
        <w:rPr/>
        <w:t>Flame-Spread Index: [</w:t>
      </w:r>
      <w:r>
        <w:rPr>
          <w:b/>
        </w:rPr>
        <w:t>25</w:t>
      </w:r>
      <w:r>
        <w:rPr/>
        <w:t>] [</w:t>
      </w:r>
      <w:r>
        <w:rPr>
          <w:b/>
        </w:rPr>
        <w:t>75</w:t>
      </w:r>
      <w:r>
        <w:rPr/>
        <w:t>] &lt;</w:t>
      </w:r>
      <w:r>
        <w:rPr>
          <w:b/>
        </w:rPr>
        <w:t>Insert value</w:t>
      </w:r>
      <w:r>
        <w:rPr/>
        <w:t>&gt; or less.</w:t>
      </w:r>
    </w:p>
    <w:p>
      <w:pPr>
        <w:pStyle w:val="PR3"/>
        <w:numPr>
          <w:ilvl w:val="6"/>
          <w:numId w:val="1"/>
        </w:numPr>
        <w:ind w:hanging="0" w:left="0"/>
        <w:rPr/>
      </w:pPr>
      <w:r>
        <w:rPr/>
        <w:t>Smoke-Developed Index: [</w:t>
      </w:r>
      <w:r>
        <w:rPr>
          <w:b/>
        </w:rPr>
        <w:t>450</w:t>
      </w:r>
      <w:r>
        <w:rPr/>
        <w:t>] &lt;</w:t>
      </w:r>
      <w:r>
        <w:rPr>
          <w:b/>
        </w:rPr>
        <w:t>Insert value</w:t>
      </w:r>
      <w:r>
        <w:rPr/>
        <w:t>&gt; or less.</w:t>
      </w:r>
    </w:p>
    <w:p>
      <w:pPr>
        <w:pStyle w:val="ART"/>
        <w:numPr>
          <w:ilvl w:val="3"/>
          <w:numId w:val="1"/>
        </w:numPr>
        <w:ind w:hanging="0" w:left="0"/>
        <w:rPr/>
      </w:pPr>
      <w:r>
        <w:rPr/>
        <w:t>OPERABLE GLASS PANELS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Retain fourth option in "Operable Glass Panels" Paragraph below for glass partitions with acoustical properties.</w:t>
      </w:r>
    </w:p>
    <w:p>
      <w:pPr>
        <w:pStyle w:val="PR1"/>
        <w:numPr>
          <w:ilvl w:val="4"/>
          <w:numId w:val="1"/>
        </w:numPr>
        <w:ind w:hanging="0" w:left="0"/>
        <w:rPr/>
      </w:pPr>
      <w:r>
        <w:rPr/>
        <w:t>Operable Glass Panels: [</w:t>
      </w:r>
      <w:r>
        <w:rPr>
          <w:b/>
        </w:rPr>
        <w:t>Frameless aluminum</w:t>
      </w:r>
      <w:r>
        <w:rPr/>
        <w:t>] [</w:t>
      </w:r>
      <w:r>
        <w:rPr>
          <w:b/>
        </w:rPr>
        <w:t>Aluminum-framed</w:t>
      </w:r>
      <w:r>
        <w:rPr/>
        <w:t>] [</w:t>
      </w:r>
      <w:r>
        <w:rPr>
          <w:b/>
        </w:rPr>
        <w:t>Wood-framed</w:t>
      </w:r>
      <w:r>
        <w:rPr/>
        <w:t>] glass-panel partition system, including panels, [</w:t>
      </w:r>
      <w:r>
        <w:rPr>
          <w:b/>
        </w:rPr>
        <w:t>seals, </w:t>
      </w:r>
      <w:r>
        <w:rPr/>
        <w:t>]suspension system, operators, and accessories.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Panel Operation: Manually operated, [</w:t>
      </w:r>
      <w:r>
        <w:rPr>
          <w:b/>
        </w:rPr>
        <w:t>individual</w:t>
      </w:r>
      <w:r>
        <w:rPr/>
        <w:t>] [</w:t>
      </w:r>
      <w:r>
        <w:rPr>
          <w:b/>
        </w:rPr>
        <w:t>paired</w:t>
      </w:r>
      <w:r>
        <w:rPr/>
        <w:t>] [</w:t>
      </w:r>
      <w:r>
        <w:rPr>
          <w:b/>
        </w:rPr>
        <w:t>continuously hinged</w:t>
      </w:r>
      <w:r>
        <w:rPr/>
        <w:t>] panels.</w:t>
      </w:r>
    </w:p>
    <w:p>
      <w:pPr>
        <w:pStyle w:val="PR1"/>
        <w:numPr>
          <w:ilvl w:val="4"/>
          <w:numId w:val="1"/>
        </w:numPr>
        <w:ind w:hanging="0" w:left="0"/>
        <w:rPr/>
      </w:pPr>
      <w:r>
        <w:rPr/>
        <w:t>Panel Construction: As required to support panel from suspension components and with reinforcement for hardware attachment. Fabricate panels with tight hairline joints and concealed fasteners. Fabricate panels so finished in-place partition is rigid; level; plumb; aligned, with tight joints and uniform appearance; and free of bow, warp, twist, deformation, and surface and finish irregularities.</w:t>
      </w:r>
    </w:p>
    <w:p>
      <w:pPr>
        <w:pStyle w:val="PR2"/>
        <w:numPr>
          <w:ilvl w:val="5"/>
          <w:numId w:val="1"/>
        </w:numPr>
        <w:spacing w:before="240" w:after="0"/>
        <w:ind w:hanging="0" w:left="0"/>
        <w:rPr/>
      </w:pPr>
      <w:r>
        <w:rPr/>
        <w:t>Factory-Glazed Fabrication: Glaze operable glass panels in the factory where practical and possible for applications indicated. Comply with manufacturer's written instructions and with requirements in Section 088000 "Glazing."</w:t>
      </w:r>
    </w:p>
    <w:p>
      <w:pPr>
        <w:pStyle w:val="CMT"/>
        <w:rPr/>
      </w:pPr>
      <w:r>
        <w:rPr/>
        <w:t>Retain one of two "Glass and Glazing" paragraphs below; revise to suit Project. Retain first if all glass is specified in Section 088000 "Glazing." Retain second if glass and glazing requirements or custom requirements for glass-panel partitions are specified in this Section.</w:t>
      </w:r>
    </w:p>
    <w:p>
      <w:pPr>
        <w:pStyle w:val="PR1"/>
        <w:numPr>
          <w:ilvl w:val="4"/>
          <w:numId w:val="1"/>
        </w:numPr>
        <w:ind w:hanging="0" w:left="0"/>
        <w:rPr/>
      </w:pPr>
      <w:r>
        <w:rPr/>
        <w:t>Glass and Glazing: Glass type &lt;</w:t>
      </w:r>
      <w:r>
        <w:rPr>
          <w:b/>
        </w:rPr>
        <w:t>Insert description</w:t>
      </w:r>
      <w:r>
        <w:rPr/>
        <w:t>&gt; as specified in Section 088000 "Glazing."</w:t>
      </w:r>
    </w:p>
    <w:p>
      <w:pPr>
        <w:pStyle w:val="PR1"/>
        <w:numPr>
          <w:ilvl w:val="4"/>
          <w:numId w:val="1"/>
        </w:numPr>
        <w:ind w:hanging="0" w:left="0"/>
        <w:rPr/>
      </w:pPr>
      <w:r>
        <w:rPr/>
        <w:t>Glass and Glazing: As follows:</w:t>
      </w:r>
    </w:p>
    <w:p>
      <w:pPr>
        <w:pStyle w:val="CMT"/>
        <w:rPr/>
      </w:pPr>
      <w:r>
        <w:rPr/>
        <w:t>Retain "Safety Glass Standard for Partition Panels" and "Safety Glass Standard for Pass Doors" subparagraphs below to suit Project. The IBC generally requires safety glass to be used in operable partitions and communicating pass doors. Verify the safety glass requirements of authorities having jurisdiction.</w:t>
      </w:r>
    </w:p>
    <w:p>
      <w:pPr>
        <w:pStyle w:val="PR2"/>
        <w:numPr>
          <w:ilvl w:val="5"/>
          <w:numId w:val="1"/>
        </w:numPr>
        <w:spacing w:before="240" w:after="0"/>
        <w:ind w:hanging="0" w:left="0"/>
        <w:rPr/>
      </w:pPr>
      <w:r>
        <w:rPr/>
        <w:t>Safety Glass Standard for Partition Panels: Glass products complying with testing requirements in 16 CFR 1201, Category II, or ANSI Z97.1, Class A.</w:t>
      </w:r>
    </w:p>
    <w:p>
      <w:pPr>
        <w:pStyle w:val="PR2"/>
        <w:numPr>
          <w:ilvl w:val="5"/>
          <w:numId w:val="1"/>
        </w:numPr>
        <w:ind w:hanging="0" w:left="0"/>
        <w:rPr/>
      </w:pPr>
      <w:r>
        <w:rPr/>
        <w:t>Safety Glass Standard for Pass Doors: Glass products complying with testing requirements in 16 CFR 1201, Category II.</w:t>
      </w:r>
    </w:p>
    <w:p>
      <w:pPr>
        <w:pStyle w:val="PR2"/>
        <w:numPr>
          <w:ilvl w:val="5"/>
          <w:numId w:val="1"/>
        </w:numPr>
        <w:ind w:hanging="0" w:left="0"/>
        <w:rPr/>
      </w:pPr>
      <w:r>
        <w:rPr/>
        <w:t>Glass: [</w:t>
      </w:r>
      <w:r>
        <w:rPr>
          <w:b/>
        </w:rPr>
        <w:t>Manufacturer's standard</w:t>
      </w:r>
      <w:r>
        <w:rPr/>
        <w:t>] [</w:t>
      </w:r>
      <w:r>
        <w:rPr>
          <w:b/>
        </w:rPr>
        <w:t>Custom</w:t>
      </w:r>
      <w:r>
        <w:rPr/>
        <w:t>] safety glass and glass assemblies as indicated and complying with [</w:t>
      </w:r>
      <w:r>
        <w:rPr>
          <w:b/>
        </w:rPr>
        <w:t>the following</w:t>
      </w:r>
      <w:r>
        <w:rPr/>
        <w:t>] [</w:t>
      </w:r>
      <w:r>
        <w:rPr>
          <w:b/>
        </w:rPr>
        <w:t>requirements in Section 088000 "Glazing" and as follows</w:t>
      </w:r>
      <w:r>
        <w:rPr/>
        <w:t>]:</w:t>
      </w:r>
    </w:p>
    <w:p>
      <w:pPr>
        <w:pStyle w:val="CMT"/>
        <w:rPr/>
      </w:pPr>
      <w:r>
        <w:rPr/>
        <w:t>Retain one or more of "Tempered Glass," "Tempered Patterned Glass," "Laminated Glass," and "Insulating-Glass Units" subparagraphs below; revise to suit Project. Verify availability of required options with manufacturer.</w:t>
      </w:r>
    </w:p>
    <w:p>
      <w:pPr>
        <w:pStyle w:val="PR3"/>
        <w:numPr>
          <w:ilvl w:val="6"/>
          <w:numId w:val="1"/>
        </w:numPr>
        <w:spacing w:before="240" w:after="0"/>
        <w:ind w:hanging="0" w:left="0"/>
        <w:rPr/>
      </w:pPr>
      <w:r>
        <w:rPr/>
        <w:t>Tempered Glass: ASTM C1048, Kind FT (fully tempered), Type I (transparent flat glass), [</w:t>
      </w:r>
      <w:r>
        <w:rPr>
          <w:b/>
        </w:rPr>
        <w:t>Class 1 (clear)</w:t>
      </w:r>
      <w:r>
        <w:rPr/>
        <w:t>] [</w:t>
      </w:r>
      <w:r>
        <w:rPr>
          <w:b/>
        </w:rPr>
        <w:t>Class 2 (tinted)</w:t>
      </w:r>
      <w:r>
        <w:rPr/>
        <w:t>], Quality-Q3.</w:t>
      </w:r>
    </w:p>
    <w:p>
      <w:pPr>
        <w:pStyle w:val="PR3"/>
        <w:numPr>
          <w:ilvl w:val="6"/>
          <w:numId w:val="1"/>
        </w:numPr>
        <w:ind w:hanging="0" w:left="0"/>
        <w:rPr/>
      </w:pPr>
      <w:r>
        <w:rPr/>
        <w:t>Tempered Patterned Glass: ASTM C1048, Kind FT (fully tempered), Type II (patterned flat glass), Class 1 (clear), Form 3 (patterned); and of quality, finish, and pattern specified.</w:t>
      </w:r>
    </w:p>
    <w:p>
      <w:pPr>
        <w:pStyle w:val="PR3"/>
        <w:numPr>
          <w:ilvl w:val="6"/>
          <w:numId w:val="1"/>
        </w:numPr>
        <w:ind w:hanging="0" w:left="0"/>
        <w:rPr/>
      </w:pPr>
      <w:r>
        <w:rPr/>
        <w:t>Laminated Glass: ASTM C1172, with [</w:t>
      </w:r>
      <w:r>
        <w:rPr>
          <w:b/>
        </w:rPr>
        <w:t>clear</w:t>
      </w:r>
      <w:r>
        <w:rPr/>
        <w:t>] [</w:t>
      </w:r>
      <w:r>
        <w:rPr>
          <w:b/>
        </w:rPr>
        <w:t>colored</w:t>
      </w:r>
      <w:r>
        <w:rPr/>
        <w:t>] [</w:t>
      </w:r>
      <w:r>
        <w:rPr>
          <w:b/>
        </w:rPr>
        <w:t>patterned</w:t>
      </w:r>
      <w:r>
        <w:rPr/>
        <w:t>] [</w:t>
      </w:r>
      <w:r>
        <w:rPr>
          <w:b/>
        </w:rPr>
        <w:t>graphic</w:t>
      </w:r>
      <w:r>
        <w:rPr/>
        <w:t>] &lt;</w:t>
      </w:r>
      <w:r>
        <w:rPr>
          <w:b/>
        </w:rPr>
        <w:t>Insert requirement</w:t>
      </w:r>
      <w:r>
        <w:rPr/>
        <w:t>&gt; interlayer.</w:t>
      </w:r>
    </w:p>
    <w:p>
      <w:pPr>
        <w:pStyle w:val="PR4"/>
        <w:numPr>
          <w:ilvl w:val="7"/>
          <w:numId w:val="1"/>
        </w:numPr>
        <w:spacing w:before="240" w:after="0"/>
        <w:ind w:hanging="0" w:left="0"/>
        <w:rPr/>
      </w:pPr>
      <w:r>
        <w:rPr/>
        <w:t>Annealed Float Glass: ASTM C1036, Type I (transparent flat glass), [</w:t>
      </w:r>
      <w:r>
        <w:rPr>
          <w:b/>
        </w:rPr>
        <w:t>Class 1 (clear)</w:t>
      </w:r>
      <w:r>
        <w:rPr/>
        <w:t>] [</w:t>
      </w:r>
      <w:r>
        <w:rPr>
          <w:b/>
        </w:rPr>
        <w:t>Class 2 (tinted)</w:t>
      </w:r>
      <w:r>
        <w:rPr/>
        <w:t>], Quality-Q3.</w:t>
      </w:r>
    </w:p>
    <w:p>
      <w:pPr>
        <w:pStyle w:val="PR4"/>
        <w:numPr>
          <w:ilvl w:val="7"/>
          <w:numId w:val="1"/>
        </w:numPr>
        <w:ind w:hanging="0" w:left="0"/>
        <w:rPr/>
      </w:pPr>
      <w:r>
        <w:rPr/>
        <w:t>Patterned Glass: ASTM C1036, Type II (patterned and wired flat glass), Class 1 (clear), Form 3 (patterned); and of quality, finish, and pattern specified.</w:t>
      </w:r>
    </w:p>
    <w:p>
      <w:pPr>
        <w:pStyle w:val="CMT"/>
        <w:rPr/>
      </w:pPr>
      <w:r>
        <w:rPr/>
        <w:t>Retain "Insulating-Glass Units" Subparagraph below if required for acoustical reasons.</w:t>
      </w:r>
    </w:p>
    <w:p>
      <w:pPr>
        <w:pStyle w:val="PR3"/>
        <w:numPr>
          <w:ilvl w:val="6"/>
          <w:numId w:val="1"/>
        </w:numPr>
        <w:spacing w:before="240" w:after="0"/>
        <w:ind w:hanging="0" w:left="0"/>
        <w:rPr/>
      </w:pPr>
      <w:r>
        <w:rPr/>
        <w:t>Insulating-Glass Units: Factory-assembled units consisting of sealed lites of glass as indicated, separated by a dehydrated interspace, qualified according to ASTM E2190, and complying with other requirements specified.</w:t>
      </w:r>
    </w:p>
    <w:p>
      <w:pPr>
        <w:pStyle w:val="CMT"/>
        <w:rPr/>
      </w:pPr>
      <w:r>
        <w:rPr/>
        <w:t>Retain one option in "Spacer" Subparagraph below. If retaining a specific spacer material, verify availability with manufacturer.</w:t>
      </w:r>
    </w:p>
    <w:p>
      <w:pPr>
        <w:pStyle w:val="PR4"/>
        <w:numPr>
          <w:ilvl w:val="7"/>
          <w:numId w:val="1"/>
        </w:numPr>
        <w:spacing w:before="240" w:after="0"/>
        <w:ind w:hanging="0" w:left="0"/>
        <w:rPr/>
      </w:pPr>
      <w:r>
        <w:rPr/>
        <w:t>Spacer: [</w:t>
      </w:r>
      <w:r>
        <w:rPr>
          <w:b/>
        </w:rPr>
        <w:t>Manufacturer's standard spacer construction and material</w:t>
      </w:r>
      <w:r>
        <w:rPr/>
        <w:t>] [</w:t>
      </w:r>
      <w:r>
        <w:rPr>
          <w:b/>
        </w:rPr>
        <w:t>Aluminum with mill or clear anodic finish</w:t>
      </w:r>
      <w:r>
        <w:rPr/>
        <w:t>] [</w:t>
      </w:r>
      <w:r>
        <w:rPr>
          <w:b/>
        </w:rPr>
        <w:t>Aluminum with black, color anodic finish</w:t>
      </w:r>
      <w:r>
        <w:rPr/>
        <w:t>] [</w:t>
      </w:r>
      <w:r>
        <w:rPr>
          <w:b/>
        </w:rPr>
        <w:t>Aluminum with bronze, color anodic finish</w:t>
      </w:r>
      <w:r>
        <w:rPr/>
        <w:t>] [</w:t>
      </w:r>
      <w:r>
        <w:rPr>
          <w:b/>
        </w:rPr>
        <w:t>Aluminum with powdered-metal paint finish in color selected by Architect</w:t>
      </w:r>
      <w:r>
        <w:rPr/>
        <w:t>] [</w:t>
      </w:r>
      <w:r>
        <w:rPr>
          <w:b/>
        </w:rPr>
        <w:t>Galvanized steel</w:t>
      </w:r>
      <w:r>
        <w:rPr/>
        <w:t>] [</w:t>
      </w:r>
      <w:r>
        <w:rPr>
          <w:b/>
        </w:rPr>
        <w:t>Stainless steel</w:t>
      </w:r>
      <w:r>
        <w:rPr/>
        <w:t>] &lt;</w:t>
      </w:r>
      <w:r>
        <w:rPr>
          <w:b/>
        </w:rPr>
        <w:t>Insert material</w:t>
      </w:r>
      <w:r>
        <w:rPr/>
        <w:t>&gt;.</w:t>
      </w:r>
    </w:p>
    <w:p>
      <w:pPr>
        <w:pStyle w:val="PR3"/>
        <w:numPr>
          <w:ilvl w:val="6"/>
          <w:numId w:val="1"/>
        </w:numPr>
        <w:spacing w:before="240" w:after="0"/>
        <w:ind w:hanging="0" w:left="0"/>
        <w:rPr/>
      </w:pPr>
      <w:r>
        <w:rPr/>
        <w:t>Glass Thickness: [</w:t>
      </w:r>
      <w:r>
        <w:rPr>
          <w:b/>
        </w:rPr>
        <w:t>Manufacturer's standard thickness for indicated requirements</w:t>
      </w:r>
      <w:r>
        <w:rPr/>
        <w:t>] [</w:t>
      </w:r>
      <w:r>
        <w:rPr>
          <w:b/>
        </w:rPr>
        <w:t>As indicated</w:t>
      </w:r>
      <w:r>
        <w:rPr/>
        <w:t>] &lt;</w:t>
      </w:r>
      <w:r>
        <w:rPr>
          <w:b/>
        </w:rPr>
        <w:t>Insert dimension</w:t>
      </w:r>
      <w:r>
        <w:rPr/>
        <w:t>&gt;.</w:t>
      </w:r>
    </w:p>
    <w:p>
      <w:pPr>
        <w:pStyle w:val="CMT"/>
        <w:rPr/>
      </w:pPr>
      <w:r>
        <w:rPr/>
        <w:t>Retain "Glass Vertical Edge" Subparagraph below for frameless glass.</w:t>
      </w:r>
    </w:p>
    <w:p>
      <w:pPr>
        <w:pStyle w:val="PR3"/>
        <w:numPr>
          <w:ilvl w:val="6"/>
          <w:numId w:val="1"/>
        </w:numPr>
        <w:ind w:hanging="0" w:left="0"/>
        <w:rPr/>
      </w:pPr>
      <w:r>
        <w:rPr/>
        <w:t>Glass Vertical Edge: [</w:t>
      </w:r>
      <w:r>
        <w:rPr>
          <w:b/>
        </w:rPr>
        <w:t>Polished</w:t>
      </w:r>
      <w:r>
        <w:rPr/>
        <w:t>] [</w:t>
      </w:r>
      <w:r>
        <w:rPr>
          <w:b/>
        </w:rPr>
        <w:t>Manufacturer's standard, permanently adhered edge trim</w:t>
      </w:r>
      <w:r>
        <w:rPr/>
        <w:t>] &lt;</w:t>
      </w:r>
      <w:r>
        <w:rPr>
          <w:b/>
        </w:rPr>
        <w:t>Insert description</w:t>
      </w:r>
      <w:r>
        <w:rPr/>
        <w:t>&gt;.</w:t>
      </w:r>
    </w:p>
    <w:p>
      <w:pPr>
        <w:pStyle w:val="PR2"/>
        <w:numPr>
          <w:ilvl w:val="5"/>
          <w:numId w:val="1"/>
        </w:numPr>
        <w:spacing w:before="240" w:after="0"/>
        <w:ind w:hanging="0" w:left="0"/>
        <w:rPr/>
      </w:pPr>
      <w:r>
        <w:rPr/>
        <w:t>Glazing System: [</w:t>
      </w:r>
      <w:r>
        <w:rPr>
          <w:b/>
        </w:rPr>
        <w:t>Manufacturer's standard factory-glazing system</w:t>
      </w:r>
      <w:r>
        <w:rPr/>
        <w:t>] [</w:t>
      </w:r>
      <w:r>
        <w:rPr>
          <w:b/>
        </w:rPr>
        <w:t>Manufacturer's standard factory-glazing system that produces acoustical seal</w:t>
      </w:r>
      <w:r>
        <w:rPr/>
        <w:t>] [</w:t>
      </w:r>
      <w:r>
        <w:rPr>
          <w:b/>
        </w:rPr>
        <w:t>Manufacturer's standard factory-glazing system as indicated</w:t>
      </w:r>
      <w:r>
        <w:rPr/>
        <w:t>] &lt;</w:t>
      </w:r>
      <w:r>
        <w:rPr>
          <w:b/>
        </w:rPr>
        <w:t>Insert requirements</w:t>
      </w:r>
      <w:r>
        <w:rPr/>
        <w:t>&gt;.</w:t>
      </w:r>
    </w:p>
    <w:p>
      <w:pPr>
        <w:pStyle w:val="PR1"/>
        <w:numPr>
          <w:ilvl w:val="4"/>
          <w:numId w:val="1"/>
        </w:numPr>
        <w:ind w:hanging="0" w:left="0"/>
        <w:rPr/>
      </w:pPr>
      <w:r>
        <w:rPr/>
        <w:t>Dimensions: Fabricate operable glass-panel partitions to form an assembled system of dimensions indicated and verified by field measurements.</w:t>
      </w:r>
    </w:p>
    <w:p>
      <w:pPr>
        <w:pStyle w:val="CMT"/>
        <w:rPr/>
      </w:pPr>
      <w:r>
        <w:rPr/>
        <w:t>In "Panel Width" Subparagraph below, second and third options are a custom-sized product. Before retaining either option, verify cost and availability with manufacturer.</w:t>
      </w:r>
    </w:p>
    <w:p>
      <w:pPr>
        <w:pStyle w:val="PR2"/>
        <w:numPr>
          <w:ilvl w:val="5"/>
          <w:numId w:val="1"/>
        </w:numPr>
        <w:spacing w:before="240" w:after="0"/>
        <w:ind w:hanging="0" w:left="0"/>
        <w:rPr/>
      </w:pPr>
      <w:r>
        <w:rPr/>
        <w:t>Panel Width: [</w:t>
      </w:r>
      <w:r>
        <w:rPr>
          <w:b/>
        </w:rPr>
        <w:t>Standard widths</w:t>
      </w:r>
      <w:r>
        <w:rPr/>
        <w:t>] [</w:t>
      </w:r>
      <w:r>
        <w:rPr>
          <w:b/>
        </w:rPr>
        <w:t>Equal widths</w:t>
      </w:r>
      <w:r>
        <w:rPr/>
        <w:t>] [</w:t>
      </w:r>
      <w:r>
        <w:rPr>
          <w:b/>
        </w:rPr>
        <w:t>As indicated</w:t>
      </w:r>
      <w:r>
        <w:rPr/>
        <w:t>].</w:t>
      </w:r>
    </w:p>
    <w:p>
      <w:pPr>
        <w:pStyle w:val="CMT"/>
        <w:rPr/>
      </w:pPr>
      <w:r>
        <w:rPr/>
        <w:t>Retain "STC" Paragraph below for glass partitions with acoustical properties.</w:t>
      </w:r>
    </w:p>
    <w:p>
      <w:pPr>
        <w:pStyle w:val="PR1"/>
        <w:numPr>
          <w:ilvl w:val="4"/>
          <w:numId w:val="1"/>
        </w:numPr>
        <w:ind w:hanging="0" w:left="0"/>
        <w:rPr/>
      </w:pPr>
      <w:r>
        <w:rPr/>
        <w:t>STC: Not less than [</w:t>
      </w:r>
      <w:r>
        <w:rPr>
          <w:b/>
        </w:rPr>
        <w:t>36</w:t>
      </w:r>
      <w:r>
        <w:rPr/>
        <w:t>] [</w:t>
      </w:r>
      <w:r>
        <w:rPr>
          <w:b/>
        </w:rPr>
        <w:t>44</w:t>
      </w:r>
      <w:r>
        <w:rPr/>
        <w:t>] &lt;</w:t>
      </w:r>
      <w:r>
        <w:rPr>
          <w:b/>
        </w:rPr>
        <w:t>Insert number</w:t>
      </w:r>
      <w:r>
        <w:rPr/>
        <w:t>&gt;.</w:t>
      </w:r>
    </w:p>
    <w:p>
      <w:pPr>
        <w:pStyle w:val="CMT"/>
        <w:rPr/>
      </w:pPr>
      <w:r>
        <w:rPr/>
        <w:t>In "Panel Weight" Paragraph below, use weight to be accommodated in structural calculations and suitable for required panel assembly and glass.</w:t>
      </w:r>
    </w:p>
    <w:p>
      <w:pPr>
        <w:pStyle w:val="PR1"/>
        <w:numPr>
          <w:ilvl w:val="4"/>
          <w:numId w:val="1"/>
        </w:numPr>
        <w:ind w:hanging="0" w:left="0"/>
        <w:rPr/>
      </w:pPr>
      <w:r>
        <w:rPr/>
        <w:t>Panel Weight: [</w:t>
      </w:r>
      <w:r>
        <w:rPr>
          <w:rStyle w:val="IP"/>
          <w:b/>
        </w:rPr>
        <w:t>6 lb/sq. ft.</w:t>
      </w:r>
      <w:r>
        <w:rPr>
          <w:rStyle w:val="SI"/>
          <w:b/>
        </w:rPr>
        <w:t xml:space="preserve"> (29.3 kg/sq. m)</w:t>
      </w:r>
      <w:r>
        <w:rPr/>
        <w:t>] [</w:t>
      </w:r>
      <w:r>
        <w:rPr>
          <w:rStyle w:val="IP"/>
          <w:b/>
        </w:rPr>
        <w:t>8 lb/sq. ft.</w:t>
      </w:r>
      <w:r>
        <w:rPr>
          <w:rStyle w:val="SI"/>
          <w:b/>
        </w:rPr>
        <w:t xml:space="preserve"> (40 kg/sq. m)</w:t>
      </w:r>
      <w:r>
        <w:rPr/>
        <w:t>] [</w:t>
      </w:r>
      <w:r>
        <w:rPr>
          <w:rStyle w:val="IP"/>
          <w:b/>
        </w:rPr>
        <w:t>11 lb/sq. ft.</w:t>
      </w:r>
      <w:r>
        <w:rPr>
          <w:rStyle w:val="SI"/>
          <w:b/>
        </w:rPr>
        <w:t xml:space="preserve"> (53 kg/sq. m)</w:t>
      </w:r>
      <w:r>
        <w:rPr/>
        <w:t>] &lt;</w:t>
      </w:r>
      <w:r>
        <w:rPr>
          <w:b/>
        </w:rPr>
        <w:t>Insert value</w:t>
      </w:r>
      <w:r>
        <w:rPr/>
        <w:t>&gt; maximum.</w:t>
      </w:r>
    </w:p>
    <w:p>
      <w:pPr>
        <w:pStyle w:val="CMT"/>
        <w:rPr/>
      </w:pPr>
      <w:r>
        <w:rPr/>
        <w:t>Dimension in "Panel Frame Thickness" Paragraph below will affect panel strength and required storage space.</w:t>
      </w:r>
    </w:p>
    <w:p>
      <w:pPr>
        <w:pStyle w:val="PR1"/>
        <w:numPr>
          <w:ilvl w:val="4"/>
          <w:numId w:val="1"/>
        </w:numPr>
        <w:ind w:hanging="0" w:left="0"/>
        <w:rPr/>
      </w:pPr>
      <w:r>
        <w:rPr/>
        <w:t>Panel Frame Thickness: [</w:t>
      </w:r>
      <w:r>
        <w:rPr>
          <w:b/>
        </w:rPr>
        <w:t>Maximum</w:t>
      </w:r>
      <w:r>
        <w:rPr/>
        <w:t>] [</w:t>
      </w:r>
      <w:r>
        <w:rPr>
          <w:b/>
        </w:rPr>
        <w:t>Minimum</w:t>
      </w:r>
      <w:r>
        <w:rPr/>
        <w:t>] [</w:t>
      </w:r>
      <w:r>
        <w:rPr>
          <w:b/>
        </w:rPr>
        <w:t>Nominal</w:t>
      </w:r>
      <w:r>
        <w:rPr/>
        <w:t>] dimension of [</w:t>
      </w:r>
      <w:r>
        <w:rPr>
          <w:rStyle w:val="IP"/>
          <w:b/>
        </w:rPr>
        <w:t>1-7/8 inches</w:t>
      </w:r>
      <w:r>
        <w:rPr>
          <w:rStyle w:val="SI"/>
          <w:b/>
        </w:rPr>
        <w:t xml:space="preserve"> (48 mm)</w:t>
      </w:r>
      <w:r>
        <w:rPr/>
        <w:t>] [</w:t>
      </w:r>
      <w:r>
        <w:rPr>
          <w:rStyle w:val="IP"/>
          <w:b/>
        </w:rPr>
        <w:t>3 inches</w:t>
      </w:r>
      <w:r>
        <w:rPr>
          <w:rStyle w:val="SI"/>
          <w:b/>
        </w:rPr>
        <w:t xml:space="preserve"> (76 mm)</w:t>
      </w:r>
      <w:r>
        <w:rPr/>
        <w:t>] &lt;</w:t>
      </w:r>
      <w:r>
        <w:rPr>
          <w:b/>
        </w:rPr>
        <w:t>Insert dimension</w:t>
      </w:r>
      <w:r>
        <w:rPr/>
        <w:t>&gt;.</w:t>
      </w:r>
    </w:p>
    <w:p>
      <w:pPr>
        <w:pStyle w:val="CMT"/>
        <w:rPr/>
      </w:pPr>
      <w:r>
        <w:rPr/>
        <w:t>Consider deleting "Panel Frame Materials" Paragraph below if products are adequately specified by performance requirements.</w:t>
      </w:r>
    </w:p>
    <w:p>
      <w:pPr>
        <w:pStyle w:val="PR1"/>
        <w:numPr>
          <w:ilvl w:val="4"/>
          <w:numId w:val="1"/>
        </w:numPr>
        <w:ind w:hanging="0" w:left="0"/>
        <w:rPr/>
      </w:pPr>
      <w:r>
        <w:rPr/>
        <w:t>Panel Frame Materials:</w:t>
      </w:r>
    </w:p>
    <w:p>
      <w:pPr>
        <w:pStyle w:val="PR2"/>
        <w:numPr>
          <w:ilvl w:val="5"/>
          <w:numId w:val="1"/>
        </w:numPr>
        <w:spacing w:before="240" w:after="0"/>
        <w:ind w:hanging="0" w:left="0"/>
        <w:rPr/>
      </w:pPr>
      <w:hyperlink r:id="rId10">
        <w:r>
          <w:rPr>
            <w:rStyle w:val="Hyperlink"/>
          </w:rPr>
          <w:t>&lt;Double click to insert sustainable design text for recycled content.&gt;</w:t>
        </w:r>
      </w:hyperlink>
    </w:p>
    <w:p>
      <w:pPr>
        <w:pStyle w:val="PR2"/>
        <w:numPr>
          <w:ilvl w:val="5"/>
          <w:numId w:val="1"/>
        </w:numPr>
        <w:ind w:hanging="0" w:left="0"/>
        <w:rPr/>
      </w:pPr>
      <w:hyperlink r:id="rId11">
        <w:r>
          <w:rPr>
            <w:rStyle w:val="Hyperlink"/>
          </w:rPr>
          <w:t>&lt;Double click to insert sustainable design text for certified wood.&gt;</w:t>
        </w:r>
      </w:hyperlink>
    </w:p>
    <w:p>
      <w:pPr>
        <w:pStyle w:val="CMT"/>
        <w:rPr/>
      </w:pPr>
      <w:r>
        <w:rPr/>
        <w:t>Retain "Aluminum" Subparagraph below for aluminum-framed panels or frameless (only top and bottom rail) panels.</w:t>
      </w:r>
    </w:p>
    <w:p>
      <w:pPr>
        <w:pStyle w:val="PR2"/>
        <w:numPr>
          <w:ilvl w:val="5"/>
          <w:numId w:val="1"/>
        </w:numPr>
        <w:ind w:hanging="0" w:left="0"/>
        <w:rPr/>
      </w:pPr>
      <w:r>
        <w:rPr/>
        <w:t xml:space="preserve">Aluminum: Alloy and temper recommended by aluminum producer and finisher for type of use, corrosion resistance, and finish indicated; </w:t>
      </w:r>
      <w:r>
        <w:rPr>
          <w:rStyle w:val="IP"/>
        </w:rPr>
        <w:t>ASTM B221</w:t>
      </w:r>
      <w:r>
        <w:rPr>
          <w:rStyle w:val="SI"/>
        </w:rPr>
        <w:t xml:space="preserve"> (ASTM B221M)</w:t>
      </w:r>
      <w:r>
        <w:rPr/>
        <w:t xml:space="preserve"> for extrusions; manufacturer's standard strengths and thicknesses for type of use.</w:t>
      </w:r>
    </w:p>
    <w:p>
      <w:pPr>
        <w:pStyle w:val="PR3"/>
        <w:numPr>
          <w:ilvl w:val="6"/>
          <w:numId w:val="1"/>
        </w:numPr>
        <w:spacing w:before="240" w:after="0"/>
        <w:ind w:hanging="0" w:left="0"/>
        <w:rPr/>
      </w:pPr>
      <w:r>
        <w:rPr/>
        <w:t>Frame Reinforcement: Manufacturer's standard steel or aluminum.</w:t>
      </w:r>
    </w:p>
    <w:p>
      <w:pPr>
        <w:pStyle w:val="CMT"/>
        <w:rPr/>
      </w:pPr>
      <w:r>
        <w:rPr/>
        <w:t>Retain "Wood Frame" Subparagraph below if required. Insert requirements describing fire-retardant-treated wood, if necessary, to suit Project and to comply with requirements of authorities having jurisdiction. Verify availability with manufacturer before retaining specific species.</w:t>
      </w:r>
    </w:p>
    <w:p>
      <w:pPr>
        <w:pStyle w:val="PR2"/>
        <w:numPr>
          <w:ilvl w:val="5"/>
          <w:numId w:val="1"/>
        </w:numPr>
        <w:spacing w:before="240" w:after="0"/>
        <w:ind w:hanging="0" w:left="0"/>
        <w:rPr/>
      </w:pPr>
      <w:r>
        <w:rPr/>
        <w:t>Wood Frame: Clear, vertical-grain, straight, kiln-dried[</w:t>
      </w:r>
      <w:r>
        <w:rPr>
          <w:b/>
        </w:rPr>
        <w:t>, fire-retardant-treated</w:t>
      </w:r>
      <w:r>
        <w:rPr/>
        <w:t>] wood as follows:</w:t>
      </w:r>
    </w:p>
    <w:p>
      <w:pPr>
        <w:pStyle w:val="PR3"/>
        <w:numPr>
          <w:ilvl w:val="6"/>
          <w:numId w:val="1"/>
        </w:numPr>
        <w:spacing w:before="240" w:after="0"/>
        <w:ind w:hanging="0" w:left="0"/>
        <w:rPr/>
      </w:pPr>
      <w:r>
        <w:rPr/>
        <w:t>Species: [</w:t>
      </w:r>
      <w:r>
        <w:rPr>
          <w:b/>
        </w:rPr>
        <w:t>Match Architect's sample</w:t>
      </w:r>
      <w:r>
        <w:rPr/>
        <w:t>] [</w:t>
      </w:r>
      <w:r>
        <w:rPr>
          <w:b/>
        </w:rPr>
        <w:t>As selected by Architect from manufacturer's full range</w:t>
      </w:r>
      <w:r>
        <w:rPr/>
        <w:t>] [</w:t>
      </w:r>
      <w:r>
        <w:rPr>
          <w:b/>
        </w:rPr>
        <w:t>Cherry</w:t>
      </w:r>
      <w:r>
        <w:rPr/>
        <w:t>] [</w:t>
      </w:r>
      <w:r>
        <w:rPr>
          <w:b/>
        </w:rPr>
        <w:t>Hemlock</w:t>
      </w:r>
      <w:r>
        <w:rPr/>
        <w:t>] [</w:t>
      </w:r>
      <w:r>
        <w:rPr>
          <w:b/>
        </w:rPr>
        <w:t>Maple</w:t>
      </w:r>
      <w:r>
        <w:rPr/>
        <w:t>] [</w:t>
      </w:r>
      <w:r>
        <w:rPr>
          <w:b/>
        </w:rPr>
        <w:t>Meranti</w:t>
      </w:r>
      <w:r>
        <w:rPr/>
        <w:t>] [</w:t>
      </w:r>
      <w:r>
        <w:rPr>
          <w:b/>
        </w:rPr>
        <w:t>Poplar</w:t>
      </w:r>
      <w:r>
        <w:rPr/>
        <w:t>] [</w:t>
      </w:r>
      <w:r>
        <w:rPr>
          <w:b/>
        </w:rPr>
        <w:t>Red oak</w:t>
      </w:r>
      <w:r>
        <w:rPr/>
        <w:t>] &lt;</w:t>
      </w:r>
      <w:r>
        <w:rPr>
          <w:b/>
        </w:rPr>
        <w:t>Insert species</w:t>
      </w:r>
      <w:r>
        <w:rPr/>
        <w:t>&gt;.</w:t>
      </w:r>
    </w:p>
    <w:p>
      <w:pPr>
        <w:pStyle w:val="PR1"/>
        <w:numPr>
          <w:ilvl w:val="4"/>
          <w:numId w:val="1"/>
        </w:numPr>
        <w:ind w:hanging="0" w:left="0"/>
        <w:rPr/>
      </w:pPr>
      <w:r>
        <w:rPr/>
        <w:t>Panel Closure: [</w:t>
      </w:r>
      <w:r>
        <w:rPr>
          <w:b/>
        </w:rPr>
        <w:t>Manufacturer's standard unless otherwise indicated</w:t>
      </w:r>
      <w:r>
        <w:rPr/>
        <w:t>] &lt;</w:t>
      </w:r>
      <w:r>
        <w:rPr>
          <w:b/>
        </w:rPr>
        <w:t>Insert requirement</w:t>
      </w:r>
      <w:r>
        <w:rPr/>
        <w:t>&gt;.</w:t>
      </w:r>
    </w:p>
    <w:p>
      <w:pPr>
        <w:pStyle w:val="CMT"/>
        <w:rPr/>
      </w:pPr>
      <w:r>
        <w:rPr/>
        <w:t>Retain "Hardware" Paragraph below to suit Project; revise to specify another hardware finish.</w:t>
      </w:r>
    </w:p>
    <w:p>
      <w:pPr>
        <w:pStyle w:val="PR1"/>
        <w:numPr>
          <w:ilvl w:val="4"/>
          <w:numId w:val="1"/>
        </w:numPr>
        <w:ind w:hanging="0" w:left="0"/>
        <w:rPr/>
      </w:pPr>
      <w:r>
        <w:rPr/>
        <w:t>Hardware: Manufacturer's standard as required to operate operable glass-panel partition and accessories; with decorative, protective finish.</w:t>
      </w:r>
    </w:p>
    <w:p>
      <w:pPr>
        <w:pStyle w:val="CMT"/>
        <w:rPr/>
      </w:pPr>
      <w:r>
        <w:rPr/>
        <w:t>In "Hinges" Subparagraph below, verify availability of concealed hinges with manufacturer. These hinges are invisible when panels are aligned.</w:t>
      </w:r>
    </w:p>
    <w:p>
      <w:pPr>
        <w:pStyle w:val="PR2"/>
        <w:numPr>
          <w:ilvl w:val="5"/>
          <w:numId w:val="1"/>
        </w:numPr>
        <w:spacing w:before="240" w:after="0"/>
        <w:ind w:hanging="0" w:left="0"/>
        <w:rPr/>
      </w:pPr>
      <w:r>
        <w:rPr/>
        <w:t>Hinges: [</w:t>
      </w:r>
      <w:r>
        <w:rPr>
          <w:b/>
        </w:rPr>
        <w:t>Manufacturer's standard</w:t>
      </w:r>
      <w:r>
        <w:rPr/>
        <w:t>] [</w:t>
      </w:r>
      <w:r>
        <w:rPr>
          <w:b/>
        </w:rPr>
        <w:t>Concealed (invisible)</w:t>
      </w:r>
      <w:r>
        <w:rPr/>
        <w:t>] &lt;</w:t>
      </w:r>
      <w:r>
        <w:rPr>
          <w:b/>
        </w:rPr>
        <w:t>Insert type</w:t>
      </w:r>
      <w:r>
        <w:rPr/>
        <w:t>&gt;.</w:t>
      </w:r>
    </w:p>
    <w:p>
      <w:pPr>
        <w:pStyle w:val="PR2"/>
        <w:numPr>
          <w:ilvl w:val="5"/>
          <w:numId w:val="1"/>
        </w:numPr>
        <w:ind w:hanging="0" w:left="0"/>
        <w:rPr/>
      </w:pPr>
      <w:r>
        <w:rPr/>
        <w:t>Floor Lock: [</w:t>
      </w:r>
      <w:r>
        <w:rPr>
          <w:b/>
        </w:rPr>
        <w:t>Thumb-turn</w:t>
      </w:r>
      <w:r>
        <w:rPr/>
        <w:t>] [</w:t>
      </w:r>
      <w:r>
        <w:rPr>
          <w:b/>
        </w:rPr>
        <w:t>Key</w:t>
      </w:r>
      <w:r>
        <w:rPr/>
        <w:t>] actuated.</w:t>
      </w:r>
    </w:p>
    <w:p>
      <w:pPr>
        <w:pStyle w:val="CMT"/>
        <w:rPr/>
      </w:pPr>
      <w:r>
        <w:rPr/>
        <w:t>Revise "Panel Frame Finishes" Paragraph below for each finish required. Verify, with manufacturer, the availability of each finish.</w:t>
      </w:r>
    </w:p>
    <w:p>
      <w:pPr>
        <w:pStyle w:val="PR1"/>
        <w:numPr>
          <w:ilvl w:val="4"/>
          <w:numId w:val="1"/>
        </w:numPr>
        <w:ind w:hanging="0" w:left="0"/>
        <w:rPr/>
      </w:pPr>
      <w:r>
        <w:rPr/>
        <w:t>Panel Frame Finishes:</w:t>
      </w:r>
    </w:p>
    <w:p>
      <w:pPr>
        <w:pStyle w:val="PR2"/>
        <w:numPr>
          <w:ilvl w:val="5"/>
          <w:numId w:val="1"/>
        </w:numPr>
        <w:spacing w:before="240" w:after="0"/>
        <w:ind w:hanging="0" w:left="0"/>
        <w:rPr/>
      </w:pPr>
      <w:r>
        <w:rPr/>
        <w:t>Exposed Metal: [</w:t>
      </w:r>
      <w:r>
        <w:rPr>
          <w:b/>
        </w:rPr>
        <w:t>Match Architect's sample</w:t>
      </w:r>
      <w:r>
        <w:rPr/>
        <w:t>] [</w:t>
      </w:r>
      <w:r>
        <w:rPr>
          <w:b/>
        </w:rPr>
        <w:t>As selected by Architect from manufacturer's full range</w:t>
      </w:r>
      <w:r>
        <w:rPr/>
        <w:t>] as follows:</w:t>
      </w:r>
    </w:p>
    <w:p>
      <w:pPr>
        <w:pStyle w:val="PR3"/>
        <w:numPr>
          <w:ilvl w:val="6"/>
          <w:numId w:val="1"/>
        </w:numPr>
        <w:spacing w:before="240" w:after="0"/>
        <w:ind w:hanging="0" w:left="0"/>
        <w:rPr/>
      </w:pPr>
      <w:r>
        <w:rPr/>
        <w:t>Aluminum: [</w:t>
      </w:r>
      <w:r>
        <w:rPr>
          <w:b/>
        </w:rPr>
        <w:t>Clear anodized</w:t>
      </w:r>
      <w:r>
        <w:rPr/>
        <w:t>] [</w:t>
      </w:r>
      <w:r>
        <w:rPr>
          <w:b/>
        </w:rPr>
        <w:t>Light bronze anodized</w:t>
      </w:r>
      <w:r>
        <w:rPr/>
        <w:t>] [</w:t>
      </w:r>
      <w:r>
        <w:rPr>
          <w:b/>
        </w:rPr>
        <w:t>Medium bronze anodized</w:t>
      </w:r>
      <w:r>
        <w:rPr/>
        <w:t>] [</w:t>
      </w:r>
      <w:r>
        <w:rPr>
          <w:b/>
        </w:rPr>
        <w:t>Dark bronze anodized</w:t>
      </w:r>
      <w:r>
        <w:rPr/>
        <w:t>] [</w:t>
      </w:r>
      <w:r>
        <w:rPr>
          <w:b/>
        </w:rPr>
        <w:t>Black anodized</w:t>
      </w:r>
      <w:r>
        <w:rPr/>
        <w:t>] [</w:t>
      </w:r>
      <w:r>
        <w:rPr>
          <w:b/>
        </w:rPr>
        <w:t>Baked powder coating, black color</w:t>
      </w:r>
      <w:r>
        <w:rPr/>
        <w:t>] &lt;</w:t>
      </w:r>
      <w:r>
        <w:rPr>
          <w:b/>
        </w:rPr>
        <w:t>Insert finish and color</w:t>
      </w:r>
      <w:r>
        <w:rPr/>
        <w:t>&gt;.</w:t>
      </w:r>
    </w:p>
    <w:p>
      <w:pPr>
        <w:pStyle w:val="PR3"/>
        <w:numPr>
          <w:ilvl w:val="6"/>
          <w:numId w:val="1"/>
        </w:numPr>
        <w:ind w:hanging="0" w:left="0"/>
        <w:rPr/>
      </w:pPr>
      <w:r>
        <w:rPr/>
        <w:t>Metal-Clad Aluminum: [</w:t>
      </w:r>
      <w:r>
        <w:rPr>
          <w:b/>
        </w:rPr>
        <w:t>Satin stainless steel</w:t>
      </w:r>
      <w:r>
        <w:rPr/>
        <w:t>] [</w:t>
      </w:r>
      <w:r>
        <w:rPr>
          <w:b/>
        </w:rPr>
        <w:t>Polished stainless steel</w:t>
      </w:r>
      <w:r>
        <w:rPr/>
        <w:t>] [</w:t>
      </w:r>
      <w:r>
        <w:rPr>
          <w:b/>
        </w:rPr>
        <w:t>Satin brass</w:t>
      </w:r>
      <w:r>
        <w:rPr/>
        <w:t>] [</w:t>
      </w:r>
      <w:r>
        <w:rPr>
          <w:b/>
        </w:rPr>
        <w:t>Polished brass</w:t>
      </w:r>
      <w:r>
        <w:rPr/>
        <w:t>] [</w:t>
      </w:r>
      <w:r>
        <w:rPr>
          <w:b/>
        </w:rPr>
        <w:t>Satin bronze</w:t>
      </w:r>
      <w:r>
        <w:rPr/>
        <w:t>] [</w:t>
      </w:r>
      <w:r>
        <w:rPr>
          <w:b/>
        </w:rPr>
        <w:t>Polished bronze</w:t>
      </w:r>
      <w:r>
        <w:rPr/>
        <w:t>] &lt;</w:t>
      </w:r>
      <w:r>
        <w:rPr>
          <w:b/>
        </w:rPr>
        <w:t>Insert finish</w:t>
      </w:r>
      <w:r>
        <w:rPr/>
        <w:t>&gt;.</w:t>
      </w:r>
    </w:p>
    <w:p>
      <w:pPr>
        <w:pStyle w:val="CMT"/>
        <w:rPr/>
      </w:pPr>
      <w:r>
        <w:rPr/>
        <w:t>Retain one of two "Wood Finish" subparagraphs below; revise to suit Project. Retain second if requiring a specific wood finish matching other Project work. Replace optional section in second subparagraph with section where wood finish is specified.</w:t>
      </w:r>
    </w:p>
    <w:p>
      <w:pPr>
        <w:pStyle w:val="PR2"/>
        <w:numPr>
          <w:ilvl w:val="5"/>
          <w:numId w:val="1"/>
        </w:numPr>
        <w:spacing w:before="240" w:after="0"/>
        <w:ind w:hanging="0" w:left="0"/>
        <w:rPr/>
      </w:pPr>
      <w:r>
        <w:rPr/>
        <w:t>Wood Finish: [</w:t>
      </w:r>
      <w:r>
        <w:rPr>
          <w:b/>
        </w:rPr>
        <w:t>Match Architect's sample</w:t>
      </w:r>
      <w:r>
        <w:rPr/>
        <w:t>] [</w:t>
      </w:r>
      <w:r>
        <w:rPr>
          <w:b/>
        </w:rPr>
        <w:t>As selected by Architect from manufacturer's full range</w:t>
      </w:r>
      <w:r>
        <w:rPr/>
        <w:t>], as follows:</w:t>
      </w:r>
    </w:p>
    <w:p>
      <w:pPr>
        <w:pStyle w:val="PR3"/>
        <w:numPr>
          <w:ilvl w:val="6"/>
          <w:numId w:val="1"/>
        </w:numPr>
        <w:spacing w:before="240" w:after="0"/>
        <w:ind w:hanging="0" w:left="0"/>
        <w:rPr/>
      </w:pPr>
      <w:r>
        <w:rPr/>
        <w:t>Type: [</w:t>
      </w:r>
      <w:r>
        <w:rPr>
          <w:b/>
        </w:rPr>
        <w:t>Transparent finish</w:t>
      </w:r>
      <w:r>
        <w:rPr/>
        <w:t>] [</w:t>
      </w:r>
      <w:r>
        <w:rPr>
          <w:b/>
        </w:rPr>
        <w:t>Transparent finish over stain</w:t>
      </w:r>
      <w:r>
        <w:rPr/>
        <w:t>] &lt;</w:t>
      </w:r>
      <w:r>
        <w:rPr>
          <w:b/>
        </w:rPr>
        <w:t>Insert finish</w:t>
      </w:r>
      <w:r>
        <w:rPr/>
        <w:t>&gt; over wood variety indicated.</w:t>
      </w:r>
    </w:p>
    <w:p>
      <w:pPr>
        <w:pStyle w:val="PR2"/>
        <w:numPr>
          <w:ilvl w:val="5"/>
          <w:numId w:val="1"/>
        </w:numPr>
        <w:spacing w:before="240" w:after="0"/>
        <w:ind w:hanging="0" w:left="0"/>
        <w:rPr/>
      </w:pPr>
      <w:r>
        <w:rPr/>
        <w:t>Wood Finish: [</w:t>
      </w:r>
      <w:r>
        <w:rPr>
          <w:b/>
        </w:rPr>
        <w:t>As specified in Section 099300 "Staining and Transparent Finishing."</w:t>
      </w:r>
      <w:r>
        <w:rPr/>
        <w:t>] &lt;</w:t>
      </w:r>
      <w:r>
        <w:rPr>
          <w:b/>
        </w:rPr>
        <w:t>Insert description.</w:t>
      </w:r>
      <w:r>
        <w:rPr/>
        <w:t>&gt;</w:t>
      </w:r>
    </w:p>
    <w:p>
      <w:pPr>
        <w:pStyle w:val="ART"/>
        <w:numPr>
          <w:ilvl w:val="3"/>
          <w:numId w:val="1"/>
        </w:numPr>
        <w:ind w:hanging="0" w:left="0"/>
        <w:rPr/>
      </w:pPr>
      <w:r>
        <w:rPr/>
        <w:t>SEALS</w:t>
      </w:r>
    </w:p>
    <w:p>
      <w:pPr>
        <w:pStyle w:val="CMT"/>
        <w:rPr/>
      </w:pPr>
      <w:r>
        <w:rPr/>
        <w:t>Retain this article for operable glass panels with acoustical properties.</w:t>
      </w:r>
    </w:p>
    <w:p>
      <w:pPr>
        <w:pStyle w:val="PR1"/>
        <w:numPr>
          <w:ilvl w:val="4"/>
          <w:numId w:val="1"/>
        </w:numPr>
        <w:ind w:hanging="0" w:left="0"/>
        <w:rPr/>
      </w:pPr>
      <w:r>
        <w:rPr/>
        <w:t>Description: Seals that produce operable glass-panel partitions complying with performance requirements and the following:</w:t>
      </w:r>
    </w:p>
    <w:p>
      <w:pPr>
        <w:pStyle w:val="PR2"/>
        <w:numPr>
          <w:ilvl w:val="5"/>
          <w:numId w:val="1"/>
        </w:numPr>
        <w:spacing w:before="240" w:after="0"/>
        <w:ind w:hanging="0" w:left="0"/>
        <w:rPr/>
      </w:pPr>
      <w:r>
        <w:rPr/>
        <w:t>Manufacturer's standard seals unless otherwise indicated.</w:t>
      </w:r>
    </w:p>
    <w:p>
      <w:pPr>
        <w:pStyle w:val="PR2"/>
        <w:numPr>
          <w:ilvl w:val="5"/>
          <w:numId w:val="1"/>
        </w:numPr>
        <w:ind w:hanging="0" w:left="0"/>
        <w:rPr/>
      </w:pPr>
      <w:r>
        <w:rPr/>
        <w:t>Seals made from materials and in profiles that minimize sound leakage.</w:t>
      </w:r>
    </w:p>
    <w:p>
      <w:pPr>
        <w:pStyle w:val="PR2"/>
        <w:numPr>
          <w:ilvl w:val="5"/>
          <w:numId w:val="1"/>
        </w:numPr>
        <w:ind w:hanging="0" w:left="0"/>
        <w:rPr/>
      </w:pPr>
      <w:r>
        <w:rPr/>
        <w:t>Seals fitting tight at contact surfaces and sealing continuously between adjacent panels and between operable glass-panel partition perimeter and adjacent surfaces, when operable glass-panel partition is extended and closed.</w:t>
      </w:r>
    </w:p>
    <w:p>
      <w:pPr>
        <w:pStyle w:val="ART"/>
        <w:numPr>
          <w:ilvl w:val="3"/>
          <w:numId w:val="1"/>
        </w:numPr>
        <w:ind w:hanging="0" w:left="0"/>
        <w:rPr/>
      </w:pPr>
      <w:r>
        <w:rPr/>
        <w:t>SUSPENSION SYSTEMS</w:t>
      </w:r>
    </w:p>
    <w:p>
      <w:pPr>
        <w:pStyle w:val="CMT"/>
        <w:rPr/>
      </w:pPr>
      <w:r>
        <w:rPr/>
        <w:t>If more than one track type is required, copy and revise this article to suit Project.</w:t>
      </w:r>
    </w:p>
    <w:p>
      <w:pPr>
        <w:pStyle w:val="PR1"/>
        <w:numPr>
          <w:ilvl w:val="4"/>
          <w:numId w:val="1"/>
        </w:numPr>
        <w:ind w:hanging="0" w:left="0"/>
        <w:rPr/>
      </w:pPr>
      <w:r>
        <w:rPr/>
        <w:t>Tracks: Steel or aluminum [</w:t>
      </w:r>
      <w:r>
        <w:rPr>
          <w:b/>
        </w:rPr>
        <w:t>mounted directly to overhead structural support,</w:t>
      </w:r>
      <w:r>
        <w:rPr/>
        <w:t>] [</w:t>
      </w:r>
      <w:r>
        <w:rPr>
          <w:b/>
        </w:rPr>
        <w:t>with adjustable steel hanger rods for overhead support,</w:t>
      </w:r>
      <w:r>
        <w:rPr/>
        <w:t xml:space="preserve">] designed for operation, size, and weight of operable glass-panel partition indicated. Size track to support partition operation and storage without damage to suspension system, operable glass-panel partitions, or adjacent construction. Limit track deflection to no more than </w:t>
      </w:r>
      <w:r>
        <w:rPr>
          <w:rStyle w:val="IP"/>
        </w:rPr>
        <w:t>0.10 inch</w:t>
      </w:r>
      <w:r>
        <w:rPr>
          <w:rStyle w:val="SI"/>
        </w:rPr>
        <w:t xml:space="preserve"> (2.54 mm)</w:t>
      </w:r>
      <w:r>
        <w:rPr/>
        <w:t xml:space="preserve"> between bracket supports. Provide a continuous system of track sections and accessories to accommodate configuration and layout indicated for partition operation and storage.</w:t>
      </w:r>
    </w:p>
    <w:p>
      <w:pPr>
        <w:pStyle w:val="CMT"/>
        <w:rPr/>
      </w:pPr>
      <w:r>
        <w:rPr/>
        <w:t>Retain "Panel Guide" Subparagraph below for continuously hinged panels and possibly for paired panels.</w:t>
      </w:r>
    </w:p>
    <w:p>
      <w:pPr>
        <w:pStyle w:val="PR2"/>
        <w:numPr>
          <w:ilvl w:val="5"/>
          <w:numId w:val="1"/>
        </w:numPr>
        <w:spacing w:before="240" w:after="0"/>
        <w:ind w:hanging="0" w:left="0"/>
        <w:rPr/>
      </w:pPr>
      <w:r>
        <w:rPr/>
        <w:t>Panel Guide: Aluminum guide on both sides of the track to facilitate straightening of the panels; finished with factory-applied, decorative, protective finish.</w:t>
      </w:r>
    </w:p>
    <w:p>
      <w:pPr>
        <w:pStyle w:val="CMT"/>
        <w:rPr/>
      </w:pPr>
      <w:r>
        <w:rPr/>
        <w:t>Retain "Head Closure Trim" Subparagraph below if required for maximum sound control. Trim also protects overhead surfaces. Indicate trim on Drawings.</w:t>
      </w:r>
    </w:p>
    <w:p>
      <w:pPr>
        <w:pStyle w:val="PR2"/>
        <w:numPr>
          <w:ilvl w:val="5"/>
          <w:numId w:val="1"/>
        </w:numPr>
        <w:ind w:hanging="0" w:left="0"/>
        <w:rPr/>
      </w:pPr>
      <w:r>
        <w:rPr/>
        <w:t>Head Closure Trim: As required for acoustical performance; [</w:t>
      </w:r>
      <w:r>
        <w:rPr>
          <w:b/>
        </w:rPr>
        <w:t>with factory-applied, decorative, protective finish</w:t>
      </w:r>
      <w:r>
        <w:rPr/>
        <w:t>] [</w:t>
      </w:r>
      <w:r>
        <w:rPr>
          <w:b/>
        </w:rPr>
        <w:t>primed for field finish</w:t>
      </w:r>
      <w:r>
        <w:rPr/>
        <w:t>].</w:t>
      </w:r>
    </w:p>
    <w:p>
      <w:pPr>
        <w:pStyle w:val="PR1"/>
        <w:numPr>
          <w:ilvl w:val="4"/>
          <w:numId w:val="1"/>
        </w:numPr>
        <w:ind w:hanging="0" w:left="0"/>
        <w:rPr/>
      </w:pPr>
      <w:r>
        <w:rPr/>
        <w:t>Carriers: Trolley system as required for configuration type, size, and weight of partition and for easy operation; with ball-bearing wheels.</w:t>
      </w:r>
    </w:p>
    <w:p>
      <w:pPr>
        <w:pStyle w:val="CMT"/>
        <w:rPr/>
      </w:pPr>
      <w:r>
        <w:rPr/>
        <w:t>Retain "Multidirectional Carriers" Subparagraph below only for operable glass-panel partitions configured from individual panels.</w:t>
      </w:r>
    </w:p>
    <w:p>
      <w:pPr>
        <w:pStyle w:val="PR2"/>
        <w:numPr>
          <w:ilvl w:val="5"/>
          <w:numId w:val="1"/>
        </w:numPr>
        <w:spacing w:before="240" w:after="0"/>
        <w:ind w:hanging="0" w:left="0"/>
        <w:rPr/>
      </w:pPr>
      <w:r>
        <w:rPr/>
        <w:t>Multidirectional Carriers: Capable of negotiating intersections without track switches.</w:t>
      </w:r>
    </w:p>
    <w:p>
      <w:pPr>
        <w:pStyle w:val="CMT"/>
        <w:rPr/>
      </w:pPr>
      <w:r>
        <w:rPr/>
        <w:t>Revise "Track Intersections, Switches, and Accessories" Paragraph below to suit Project.</w:t>
      </w:r>
    </w:p>
    <w:p>
      <w:pPr>
        <w:pStyle w:val="PR1"/>
        <w:numPr>
          <w:ilvl w:val="4"/>
          <w:numId w:val="1"/>
        </w:numPr>
        <w:ind w:hanging="0" w:left="0"/>
        <w:rPr/>
      </w:pPr>
      <w:r>
        <w:rPr/>
        <w:t>Track Intersections, Switches, and Accessories: As required for operation, storage, track configuration, and layout indicated for operable glass-panel partitions, and compatible with partition assembly specified. Fabricate track intersections and switches from steel or aluminum.</w:t>
      </w:r>
    </w:p>
    <w:p>
      <w:pPr>
        <w:pStyle w:val="CMT"/>
        <w:rPr/>
      </w:pPr>
      <w:r>
        <w:rPr/>
        <w:t>Retain applicable track intersections and switch types in first five subparagraphs below and indicate on Drawings; delete if not required.</w:t>
      </w:r>
    </w:p>
    <w:p>
      <w:pPr>
        <w:pStyle w:val="PR2"/>
        <w:numPr>
          <w:ilvl w:val="5"/>
          <w:numId w:val="1"/>
        </w:numPr>
        <w:spacing w:before="240" w:after="0"/>
        <w:ind w:hanging="0" w:left="0"/>
        <w:rPr/>
      </w:pPr>
      <w:r>
        <w:rPr/>
        <w:t>Curve-and-Diverter Switches: Allow radius turns to divert panels to an auxiliary track.</w:t>
      </w:r>
    </w:p>
    <w:p>
      <w:pPr>
        <w:pStyle w:val="CMT"/>
        <w:rPr/>
      </w:pPr>
      <w:r>
        <w:rPr/>
        <w:t>L, T, and X intersections can be tracks configured for traveling by multidirectional carriers or can be switches for traveling by standard carriers with vertical wheels.</w:t>
      </w:r>
    </w:p>
    <w:p>
      <w:pPr>
        <w:pStyle w:val="PR2"/>
        <w:numPr>
          <w:ilvl w:val="5"/>
          <w:numId w:val="1"/>
        </w:numPr>
        <w:ind w:hanging="0" w:left="0"/>
        <w:rPr/>
      </w:pPr>
      <w:r>
        <w:rPr/>
        <w:t>L Intersections: Allow panels to change 90 degrees in direction of travel.</w:t>
      </w:r>
    </w:p>
    <w:p>
      <w:pPr>
        <w:pStyle w:val="PR2"/>
        <w:numPr>
          <w:ilvl w:val="5"/>
          <w:numId w:val="1"/>
        </w:numPr>
        <w:ind w:hanging="0" w:left="0"/>
        <w:rPr/>
      </w:pPr>
      <w:r>
        <w:rPr/>
        <w:t>T Intersections: Allow panels to pass through or change 90 degrees to another direction of travel.</w:t>
      </w:r>
    </w:p>
    <w:p>
      <w:pPr>
        <w:pStyle w:val="PR2"/>
        <w:numPr>
          <w:ilvl w:val="5"/>
          <w:numId w:val="1"/>
        </w:numPr>
        <w:ind w:hanging="0" w:left="0"/>
        <w:rPr/>
      </w:pPr>
      <w:r>
        <w:rPr/>
        <w:t>X Intersections: Allow panels to pass through or change travel direction full circle in 90-degree increments, and allow one partition to cross track of another.</w:t>
      </w:r>
    </w:p>
    <w:p>
      <w:pPr>
        <w:pStyle w:val="CMT"/>
        <w:rPr/>
      </w:pPr>
      <w:r>
        <w:rPr/>
        <w:t>Switches in "Multidirectional Switches" Subparagraph below are used only with standard carriers.</w:t>
      </w:r>
    </w:p>
    <w:p>
      <w:pPr>
        <w:pStyle w:val="PR2"/>
        <w:numPr>
          <w:ilvl w:val="5"/>
          <w:numId w:val="1"/>
        </w:numPr>
        <w:ind w:hanging="0" w:left="0"/>
        <w:rPr/>
      </w:pPr>
      <w:r>
        <w:rPr/>
        <w:t>Multidirectional Switches: Adjustable switch configuring track into L, T, or X intersections and allowing panels to be moved in all pass-through, 90-degree change, and cross-over travel direction combinations.</w:t>
      </w:r>
    </w:p>
    <w:p>
      <w:pPr>
        <w:pStyle w:val="CMT"/>
        <w:rPr/>
      </w:pPr>
      <w:r>
        <w:rPr/>
        <w:t>Consider retaining subparagraph below if a biparting opening is required. Consult manufacturer for recommendation.</w:t>
      </w:r>
    </w:p>
    <w:p>
      <w:pPr>
        <w:pStyle w:val="PR2"/>
        <w:numPr>
          <w:ilvl w:val="5"/>
          <w:numId w:val="1"/>
        </w:numPr>
        <w:ind w:hanging="0" w:left="0"/>
        <w:rPr/>
      </w:pPr>
      <w:r>
        <w:rPr/>
        <w:t>Center carrier stop.</w:t>
      </w:r>
    </w:p>
    <w:p>
      <w:pPr>
        <w:pStyle w:val="PR1"/>
        <w:numPr>
          <w:ilvl w:val="4"/>
          <w:numId w:val="1"/>
        </w:numPr>
        <w:ind w:hanging="0" w:left="0"/>
        <w:rPr/>
      </w:pPr>
      <w:r>
        <w:rPr/>
        <w:t>Aluminum Finish: Mill finish or manufacturer's standard, factory-applied, decorative finish unless otherwise indicated.</w:t>
      </w:r>
    </w:p>
    <w:p>
      <w:pPr>
        <w:pStyle w:val="PR1"/>
        <w:numPr>
          <w:ilvl w:val="4"/>
          <w:numId w:val="1"/>
        </w:numPr>
        <w:ind w:hanging="0" w:left="0"/>
        <w:rPr/>
      </w:pPr>
      <w:r>
        <w:rPr/>
        <w:t>Steel Finish: Manufacturer's standard, factory-applied, corrosion-resistant, protective coating unless otherwise indicated.</w:t>
      </w:r>
    </w:p>
    <w:p>
      <w:pPr>
        <w:pStyle w:val="ART"/>
        <w:numPr>
          <w:ilvl w:val="3"/>
          <w:numId w:val="1"/>
        </w:numPr>
        <w:ind w:hanging="0" w:left="0"/>
        <w:rPr/>
      </w:pPr>
      <w:r>
        <w:rPr/>
        <w:t>ACCESSORIES</w:t>
      </w:r>
    </w:p>
    <w:p>
      <w:pPr>
        <w:pStyle w:val="CMT"/>
        <w:rPr/>
      </w:pPr>
      <w:r>
        <w:rPr/>
        <w:t>Retain accessories in this article to suit Project; delete if not applicable.</w:t>
      </w:r>
    </w:p>
    <w:p>
      <w:pPr>
        <w:pStyle w:val="CMT"/>
        <w:rPr/>
      </w:pPr>
      <w:r>
        <w:rPr/>
        <w:t>Revise description in "Pass Doors" Paragraph below if pass doors with matching materials, construction, and acoustical qualities are unsuitable for Project. Some low- to medium-STC-rated partitions use hollow-core metal or wood pass doors that may be heavier, more durable, and more abuse resistant than doors constructed the same as partitions.</w:t>
      </w:r>
    </w:p>
    <w:p>
      <w:pPr>
        <w:pStyle w:val="PR1"/>
        <w:numPr>
          <w:ilvl w:val="4"/>
          <w:numId w:val="1"/>
        </w:numPr>
        <w:ind w:hanging="0" w:left="0"/>
        <w:rPr/>
      </w:pPr>
      <w:r>
        <w:rPr/>
        <w:t>Pass Doors: Swinging door built into and matching panel [</w:t>
      </w:r>
      <w:r>
        <w:rPr>
          <w:b/>
        </w:rPr>
        <w:t>materials,</w:t>
      </w:r>
      <w:r>
        <w:rPr/>
        <w:t>] [</w:t>
      </w:r>
      <w:r>
        <w:rPr>
          <w:b/>
        </w:rPr>
        <w:t>construction,</w:t>
      </w:r>
      <w:r>
        <w:rPr/>
        <w:t>] [</w:t>
      </w:r>
      <w:r>
        <w:rPr>
          <w:b/>
        </w:rPr>
        <w:t>acoustical qualities,</w:t>
      </w:r>
      <w:r>
        <w:rPr/>
        <w:t>] finish and thickness, complete with frames and operating hardware. Hinges finished to match other exposed hardware.</w:t>
      </w:r>
    </w:p>
    <w:p>
      <w:pPr>
        <w:pStyle w:val="CMT"/>
        <w:rPr/>
      </w:pPr>
      <w:r>
        <w:rPr/>
        <w:t>Generally, retain only one of first two options in "Accessibility Standard" Subparagraph below. Retain first option for facilities covered under the Americans with Disabilities Act (ADA) of 1990. Retain second for facilities covered under the Architectural Barriers Act (ABA). Retain last option for compliance with the IBC.</w:t>
      </w:r>
    </w:p>
    <w:p>
      <w:pPr>
        <w:pStyle w:val="PR2"/>
        <w:numPr>
          <w:ilvl w:val="5"/>
          <w:numId w:val="1"/>
        </w:numPr>
        <w:spacing w:before="240" w:after="0"/>
        <w:ind w:hanging="0" w:left="0"/>
        <w:rPr/>
      </w:pPr>
      <w:r>
        <w:rPr/>
        <w:t>Accessibility Standard: Fabricate doors to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CMT"/>
        <w:rPr/>
      </w:pPr>
      <w:r>
        <w:rPr/>
        <w:t>"Single Pass Door" and "Double Pass Door" subparagraphs below have examples of door dimensions; revise to suit Project. Door sizes vary among manufacturers.</w:t>
      </w:r>
    </w:p>
    <w:p>
      <w:pPr>
        <w:pStyle w:val="PR2"/>
        <w:numPr>
          <w:ilvl w:val="5"/>
          <w:numId w:val="1"/>
        </w:numPr>
        <w:ind w:hanging="0" w:left="0"/>
        <w:rPr/>
      </w:pPr>
      <w:r>
        <w:rPr/>
        <w:t>Single Pass Door: [</w:t>
      </w:r>
      <w:r>
        <w:rPr>
          <w:rStyle w:val="IP"/>
          <w:b/>
        </w:rPr>
        <w:t>36 by 80 inches</w:t>
      </w:r>
      <w:r>
        <w:rPr>
          <w:rStyle w:val="SI"/>
          <w:b/>
        </w:rPr>
        <w:t xml:space="preserve"> (914 by 2032 mm)</w:t>
      </w:r>
      <w:r>
        <w:rPr/>
        <w:t>] [</w:t>
      </w:r>
      <w:r>
        <w:rPr>
          <w:rStyle w:val="IP"/>
          <w:b/>
        </w:rPr>
        <w:t>36 by 84 inches</w:t>
      </w:r>
      <w:r>
        <w:rPr>
          <w:rStyle w:val="SI"/>
          <w:b/>
        </w:rPr>
        <w:t xml:space="preserve"> (914 by 2134 mm)</w:t>
      </w:r>
      <w:r>
        <w:rPr/>
        <w:t>] &lt;</w:t>
      </w:r>
      <w:r>
        <w:rPr>
          <w:b/>
        </w:rPr>
        <w:t>Insert dimensions</w:t>
      </w:r>
      <w:r>
        <w:rPr/>
        <w:t>&gt;.</w:t>
      </w:r>
    </w:p>
    <w:p>
      <w:pPr>
        <w:pStyle w:val="PR2"/>
        <w:numPr>
          <w:ilvl w:val="5"/>
          <w:numId w:val="1"/>
        </w:numPr>
        <w:ind w:hanging="0" w:left="0"/>
        <w:rPr/>
      </w:pPr>
      <w:r>
        <w:rPr/>
        <w:t>Double Pass Door: [</w:t>
      </w:r>
      <w:r>
        <w:rPr>
          <w:rStyle w:val="IP"/>
          <w:b/>
        </w:rPr>
        <w:t>72 by 80 inches</w:t>
      </w:r>
      <w:r>
        <w:rPr>
          <w:rStyle w:val="SI"/>
          <w:b/>
        </w:rPr>
        <w:t xml:space="preserve"> (1829 by 2032 mm)</w:t>
      </w:r>
      <w:r>
        <w:rPr/>
        <w:t>] [</w:t>
      </w:r>
      <w:r>
        <w:rPr>
          <w:rStyle w:val="IP"/>
          <w:b/>
        </w:rPr>
        <w:t>72 by 84 inches</w:t>
      </w:r>
      <w:r>
        <w:rPr>
          <w:rStyle w:val="SI"/>
          <w:b/>
        </w:rPr>
        <w:t xml:space="preserve"> (1829 by 2134 mm)</w:t>
      </w:r>
      <w:r>
        <w:rPr/>
        <w:t>] &lt;</w:t>
      </w:r>
      <w:r>
        <w:rPr>
          <w:b/>
        </w:rPr>
        <w:t>Insert dimensions</w:t>
      </w:r>
      <w:r>
        <w:rPr/>
        <w:t>&gt;.</w:t>
      </w:r>
    </w:p>
    <w:p>
      <w:pPr>
        <w:pStyle w:val="PR2"/>
        <w:numPr>
          <w:ilvl w:val="5"/>
          <w:numId w:val="1"/>
        </w:numPr>
        <w:ind w:hanging="0" w:left="0"/>
        <w:rPr/>
      </w:pPr>
      <w:r>
        <w:rPr/>
        <w:t>Pass-Door Hardware: Equip pass door with the following:</w:t>
      </w:r>
    </w:p>
    <w:p>
      <w:pPr>
        <w:pStyle w:val="CMT"/>
        <w:rPr/>
      </w:pPr>
      <w:r>
        <w:rPr/>
        <w:t>Features in six subparagraphs below can be used with either a single or double pass door. Retain those required and revise to suit Project.</w:t>
      </w:r>
    </w:p>
    <w:p>
      <w:pPr>
        <w:pStyle w:val="PR3"/>
        <w:numPr>
          <w:ilvl w:val="6"/>
          <w:numId w:val="1"/>
        </w:numPr>
        <w:spacing w:before="240" w:after="0"/>
        <w:ind w:hanging="0" w:left="0"/>
        <w:rPr/>
      </w:pPr>
      <w:r>
        <w:rPr/>
        <w:t>Door Seals: [</w:t>
      </w:r>
      <w:r>
        <w:rPr>
          <w:b/>
        </w:rPr>
        <w:t>Mechanically operated floor seal on panels containing pass doors</w:t>
      </w:r>
      <w:r>
        <w:rPr/>
        <w:t>] [</w:t>
      </w:r>
      <w:r>
        <w:rPr>
          <w:b/>
        </w:rPr>
        <w:t>Sweep floor seals</w:t>
      </w:r>
      <w:r>
        <w:rPr/>
        <w:t>].</w:t>
      </w:r>
    </w:p>
    <w:p>
      <w:pPr>
        <w:pStyle w:val="CMT"/>
        <w:rPr/>
      </w:pPr>
      <w:r>
        <w:rPr/>
        <w:t>Retain first subparagraph below if required for exit doors from a high-occupancy space. Consult the IBC and authorities having jurisdiction for further information; revise to suit Project</w:t>
      </w:r>
    </w:p>
    <w:p>
      <w:pPr>
        <w:pStyle w:val="PR3"/>
        <w:numPr>
          <w:ilvl w:val="6"/>
          <w:numId w:val="1"/>
        </w:numPr>
        <w:ind w:hanging="0" w:left="0"/>
        <w:rPr/>
      </w:pPr>
      <w:r>
        <w:rPr/>
        <w:t>Panic hardware.</w:t>
      </w:r>
    </w:p>
    <w:p>
      <w:pPr>
        <w:pStyle w:val="PR3"/>
        <w:numPr>
          <w:ilvl w:val="6"/>
          <w:numId w:val="1"/>
        </w:numPr>
        <w:ind w:hanging="0" w:left="0"/>
        <w:rPr/>
      </w:pPr>
      <w:r>
        <w:rPr/>
        <w:t>Concealed door closer.</w:t>
      </w:r>
    </w:p>
    <w:p>
      <w:pPr>
        <w:pStyle w:val="CMT"/>
        <w:rPr/>
      </w:pPr>
      <w:r>
        <w:rPr/>
        <w:t>Retain "Latchset" Subparagraph or one of two "Lock" subparagraphs below.</w:t>
      </w:r>
    </w:p>
    <w:p>
      <w:pPr>
        <w:pStyle w:val="PR3"/>
        <w:numPr>
          <w:ilvl w:val="6"/>
          <w:numId w:val="1"/>
        </w:numPr>
        <w:ind w:hanging="0" w:left="0"/>
        <w:rPr/>
      </w:pPr>
      <w:r>
        <w:rPr/>
        <w:t>Latchset: Passage set.</w:t>
      </w:r>
    </w:p>
    <w:p>
      <w:pPr>
        <w:pStyle w:val="PR3"/>
        <w:numPr>
          <w:ilvl w:val="6"/>
          <w:numId w:val="1"/>
        </w:numPr>
        <w:ind w:hanging="0" w:left="0"/>
        <w:rPr/>
      </w:pPr>
      <w:r>
        <w:rPr/>
        <w:t>Lock: Key-operated lock with cylinder[</w:t>
      </w:r>
      <w:r>
        <w:rPr>
          <w:b/>
        </w:rPr>
        <w:t>, keyed to master key system,</w:t>
      </w:r>
      <w:r>
        <w:rPr/>
        <w:t>] operable from both sides of door. Include two keys per lock.</w:t>
      </w:r>
    </w:p>
    <w:p>
      <w:pPr>
        <w:pStyle w:val="PR3"/>
        <w:numPr>
          <w:ilvl w:val="6"/>
          <w:numId w:val="1"/>
        </w:numPr>
        <w:ind w:hanging="0" w:left="0"/>
        <w:rPr/>
      </w:pPr>
      <w:r>
        <w:rPr/>
        <w:t>Lock: Deadlock to receive cylinder, operable from both sides of door. See [</w:t>
      </w:r>
      <w:r>
        <w:rPr>
          <w:b/>
        </w:rPr>
        <w:t>Section 087100 "Door Hardware"</w:t>
      </w:r>
      <w:r>
        <w:rPr/>
        <w:t>] [</w:t>
      </w:r>
      <w:r>
        <w:rPr>
          <w:b/>
        </w:rPr>
        <w:t>Section 087111 "Door Hardware (Descriptive Specification)"</w:t>
      </w:r>
      <w:r>
        <w:rPr/>
        <w:t>] for lock cylinder and keying requirements.</w:t>
      </w:r>
    </w:p>
    <w:p>
      <w:pPr>
        <w:pStyle w:val="PR1"/>
        <w:numPr>
          <w:ilvl w:val="4"/>
          <w:numId w:val="1"/>
        </w:numPr>
        <w:ind w:hanging="0" w:left="0"/>
        <w:rPr/>
      </w:pPr>
      <w:r>
        <w:rPr/>
        <w:t>Storage Pocket Door: Full height at end of partition runs to conceal stacked partition; of same frame material, finish, thickness, and acoustical qualities as panels; complete with operating hardware[</w:t>
      </w:r>
      <w:r>
        <w:rPr>
          <w:b/>
        </w:rPr>
        <w:t> and acoustical seals at soffit, floor, and jambs</w:t>
      </w:r>
      <w:r>
        <w:rPr/>
        <w:t>]. Hinges in finish to match other exposed hardware.</w:t>
      </w:r>
    </w:p>
    <w:p>
      <w:pPr>
        <w:pStyle w:val="CMT"/>
        <w:rPr/>
      </w:pPr>
      <w:r>
        <w:rPr/>
        <w:t>Retain one of three subparagraphs below.</w:t>
      </w:r>
    </w:p>
    <w:p>
      <w:pPr>
        <w:pStyle w:val="PR2"/>
        <w:numPr>
          <w:ilvl w:val="5"/>
          <w:numId w:val="1"/>
        </w:numPr>
        <w:spacing w:before="240" w:after="0"/>
        <w:ind w:hanging="0" w:left="0"/>
        <w:rPr/>
      </w:pPr>
      <w:r>
        <w:rPr/>
        <w:t>Manufacturer's standard method to secure storage pocket door in closed position.</w:t>
      </w:r>
    </w:p>
    <w:p>
      <w:pPr>
        <w:pStyle w:val="PR2"/>
        <w:numPr>
          <w:ilvl w:val="5"/>
          <w:numId w:val="1"/>
        </w:numPr>
        <w:ind w:hanging="0" w:left="0"/>
        <w:rPr/>
      </w:pPr>
      <w:r>
        <w:rPr/>
        <w:t>Rim Lock: Key-operated lock cylinder[</w:t>
      </w:r>
      <w:r>
        <w:rPr>
          <w:b/>
        </w:rPr>
        <w:t>, keyed to master key system,</w:t>
      </w:r>
      <w:r>
        <w:rPr/>
        <w:t>] to secure storage pocket door in closed position. Include two keys per lock.</w:t>
      </w:r>
    </w:p>
    <w:p>
      <w:pPr>
        <w:pStyle w:val="CMT"/>
        <w:rPr/>
      </w:pPr>
      <w:r>
        <w:rPr/>
        <w:t>Lock in "Rim Lock" Subparagraph below may be required for certain situations such as schools.</w:t>
      </w:r>
    </w:p>
    <w:p>
      <w:pPr>
        <w:pStyle w:val="PR2"/>
        <w:numPr>
          <w:ilvl w:val="5"/>
          <w:numId w:val="1"/>
        </w:numPr>
        <w:ind w:hanging="0" w:left="0"/>
        <w:rPr/>
      </w:pPr>
      <w:r>
        <w:rPr/>
        <w:t>Rim Lock: Deadlock to receive cylinder, to secure storage pocket door in closed position. See [</w:t>
      </w:r>
      <w:r>
        <w:rPr>
          <w:b/>
        </w:rPr>
        <w:t>Section 087100 "Door Hardware"</w:t>
      </w:r>
      <w:r>
        <w:rPr/>
        <w:t>] [</w:t>
      </w:r>
      <w:r>
        <w:rPr>
          <w:b/>
        </w:rPr>
        <w:t>Section 087111 "Door Hardware (Descriptive Specification)"</w:t>
      </w:r>
      <w:r>
        <w:rPr/>
        <w:t>] for lock cylinder and keying requirements.</w:t>
      </w:r>
    </w:p>
    <w:p>
      <w:pPr>
        <w:pStyle w:val="CMT"/>
        <w:rPr/>
      </w:pPr>
      <w:r>
        <w:rPr/>
        <w:t>Retain "Vertical Edge Trim" Paragraph below for frameless glass panels with vertical edge trim.</w:t>
      </w:r>
    </w:p>
    <w:p>
      <w:pPr>
        <w:pStyle w:val="PR1"/>
        <w:numPr>
          <w:ilvl w:val="4"/>
          <w:numId w:val="1"/>
        </w:numPr>
        <w:ind w:hanging="0" w:left="0"/>
        <w:rPr/>
      </w:pPr>
      <w:r>
        <w:rPr/>
        <w:t>Vertical Edge Trim: Manufacturer's standard [</w:t>
      </w:r>
      <w:r>
        <w:rPr>
          <w:b/>
        </w:rPr>
        <w:t>transparent</w:t>
      </w:r>
      <w:r>
        <w:rPr/>
        <w:t>] [</w:t>
      </w:r>
      <w:r>
        <w:rPr>
          <w:b/>
        </w:rPr>
        <w:t>thin aluminum astragal</w:t>
      </w:r>
      <w:r>
        <w:rPr/>
        <w:t>] trim to protect vertical edges of glass in frameless panels.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flooring, floor levelness, structural support, and opening, with Installer present, for compliance with requirements for installation tolerances and other conditions affecting performance of operable glass-panel partitions.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operable glass-panel partitions and accessories after other finishing operations, including painting, have been completed in area of partition installation.</w:t>
      </w:r>
    </w:p>
    <w:p>
      <w:pPr>
        <w:pStyle w:val="PR1"/>
        <w:numPr>
          <w:ilvl w:val="4"/>
          <w:numId w:val="1"/>
        </w:numPr>
        <w:ind w:hanging="0" w:left="0"/>
        <w:rPr/>
      </w:pPr>
      <w:r>
        <w:rPr/>
        <w:t>Install panels in numbered sequence indicated on Shop Drawings.</w:t>
      </w:r>
    </w:p>
    <w:p>
      <w:pPr>
        <w:pStyle w:val="PR1"/>
        <w:numPr>
          <w:ilvl w:val="4"/>
          <w:numId w:val="1"/>
        </w:numPr>
        <w:ind w:hanging="0" w:left="0"/>
        <w:rPr/>
      </w:pPr>
      <w:r>
        <w:rPr/>
        <w:t>Broken, cracked, chipped, deformed, or unmatched panels are not acceptable.</w:t>
      </w:r>
    </w:p>
    <w:p>
      <w:pPr>
        <w:pStyle w:val="PR1"/>
        <w:numPr>
          <w:ilvl w:val="4"/>
          <w:numId w:val="1"/>
        </w:numPr>
        <w:ind w:hanging="0" w:left="0"/>
        <w:rPr/>
      </w:pPr>
      <w:r>
        <w:rPr/>
        <w:t>Broken, cracked, deformed, or unmatched gasketing or gasketing with gaps at butted ends is not acceptable.</w:t>
      </w:r>
    </w:p>
    <w:p>
      <w:pPr>
        <w:pStyle w:val="CMT"/>
        <w:rPr/>
      </w:pPr>
      <w:r>
        <w:rPr/>
        <w:t>Generally retain "Light-Leakage Test" Paragraph below.</w:t>
      </w:r>
    </w:p>
    <w:p>
      <w:pPr>
        <w:pStyle w:val="PR1"/>
        <w:numPr>
          <w:ilvl w:val="4"/>
          <w:numId w:val="1"/>
        </w:numPr>
        <w:ind w:hanging="0" w:left="0"/>
        <w:rPr/>
      </w:pPr>
      <w:r>
        <w:rPr/>
        <w:t>Light-Leakage Test: Temporarily opacify glass areas of panels. Illuminate one side of partition installation and observe vertical joints and top and bottom seals for voids. Adjust partitions for alignment and full closure of vertical joints and full closure along top and bottom seals.</w:t>
      </w:r>
    </w:p>
    <w:p>
      <w:pPr>
        <w:pStyle w:val="ART"/>
        <w:numPr>
          <w:ilvl w:val="3"/>
          <w:numId w:val="1"/>
        </w:numPr>
        <w:ind w:hanging="0" w:left="0"/>
        <w:rPr/>
      </w:pPr>
      <w:r>
        <w:rPr/>
        <w:t>ADJUSTING</w:t>
      </w:r>
    </w:p>
    <w:p>
      <w:pPr>
        <w:pStyle w:val="PR1"/>
        <w:numPr>
          <w:ilvl w:val="4"/>
          <w:numId w:val="1"/>
        </w:numPr>
        <w:ind w:hanging="0" w:left="0"/>
        <w:rPr/>
      </w:pPr>
      <w:r>
        <w:rPr/>
        <w:t>Adjust operable glass-panel partitions, hardware, and other moving parts to function smoothly, and lubricate as recommended by manufacturer.</w:t>
      </w:r>
    </w:p>
    <w:p>
      <w:pPr>
        <w:pStyle w:val="PR1"/>
        <w:numPr>
          <w:ilvl w:val="4"/>
          <w:numId w:val="1"/>
        </w:numPr>
        <w:ind w:hanging="0" w:left="0"/>
        <w:rPr/>
      </w:pPr>
      <w:r>
        <w:rPr/>
        <w:t>Adjust [</w:t>
      </w:r>
      <w:r>
        <w:rPr>
          <w:b/>
        </w:rPr>
        <w:t>pass doors</w:t>
      </w:r>
      <w:r>
        <w:rPr/>
        <w:t>] [</w:t>
      </w:r>
      <w:r>
        <w:rPr>
          <w:b/>
        </w:rPr>
        <w:t>and</w:t>
      </w:r>
      <w:r>
        <w:rPr/>
        <w:t>] [</w:t>
      </w:r>
      <w:r>
        <w:rPr>
          <w:b/>
        </w:rPr>
        <w:t>storage pocket doors</w:t>
      </w:r>
      <w:r>
        <w:rPr/>
        <w:t>] to operate smoothly and easily, without binding or warping.</w:t>
      </w:r>
    </w:p>
    <w:p>
      <w:pPr>
        <w:pStyle w:val="PR1"/>
        <w:numPr>
          <w:ilvl w:val="4"/>
          <w:numId w:val="1"/>
        </w:numPr>
        <w:ind w:hanging="0" w:left="0"/>
        <w:rPr/>
      </w:pPr>
      <w:r>
        <w:rPr/>
        <w:t>Verify that safety devices are properly functioning.</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ind w:hanging="0" w:left="0"/>
        <w:rPr/>
      </w:pPr>
      <w:r>
        <w:rPr/>
        <w:t>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manufacturer's authorized service representative. Include quarterly preventive maintenance, repair or replacement of worn or defective components, lubrication, cleaning, and adjusting as required for proper operable-partition operation. Parts and supplies shall be manufacturer's authorized replacement parts and supplies.</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adjust, operate, and maintain operable glass-panel partitions.</w:t>
      </w:r>
    </w:p>
    <w:p>
      <w:pPr>
        <w:pStyle w:val="EOS"/>
        <w:rPr/>
      </w:pPr>
      <w:r>
        <w:rPr/>
        <w:t>END OF SECTION 102239.13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FOLDING GLASS-PANEL PARTITIONS</w:t>
          </w:r>
        </w:p>
      </w:tc>
      <w:tc>
        <w:tcPr>
          <w:tcW w:w="1872" w:type="dxa"/>
          <w:tcBorders/>
        </w:tcPr>
        <w:p>
          <w:pPr>
            <w:pStyle w:val="RJUST"/>
            <w:rPr/>
          </w:pPr>
          <w:r>
            <w:rPr>
              <w:rStyle w:val="NUM"/>
            </w:rPr>
            <w:t>102239.13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10223913"/>
    <w:docVar w:name="MF95" w:val="10653"/>
    <w:docVar w:name="MFOrigin" w:val="MF04"/>
    <w:docVar w:name="SectionID" w:val="1592"/>
    <w:docVar w:name="SpecType" w:val="MasterSpec"/>
    <w:docVar w:name="Version" w:val="122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23913&amp;ver=03-01-16&amp;format=FL&amp;sid=12266&amp;utm_source=MasterSpec&amp;utm_medium=Word" TargetMode="External"/><Relationship Id="rId3" Type="http://schemas.openxmlformats.org/officeDocument/2006/relationships/hyperlink" Target="http://www.productmasterspec.com/construction_specifications?mf04=102239.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25" TargetMode="External"/><Relationship Id="rId8" Type="http://schemas.openxmlformats.org/officeDocument/2006/relationships/hyperlink" Target="http://www.arcomnet.com/sustainable_design.aspx?topic=26" TargetMode="External"/><Relationship Id="rId9" Type="http://schemas.openxmlformats.org/officeDocument/2006/relationships/hyperlink" Target="http://www.specagent.com/LookUp/?ulid=6840&amp;mf=04&amp;src=wd" TargetMode="External"/><Relationship Id="rId10" Type="http://schemas.openxmlformats.org/officeDocument/2006/relationships/hyperlink" Target="http://www.arcomnet.com/sustainable_design.aspx?topic=158" TargetMode="External"/><Relationship Id="rId11" Type="http://schemas.openxmlformats.org/officeDocument/2006/relationships/hyperlink" Target="http://www.arcomnet.com/sustainable_design.aspx?topic=175"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2022-09-26T02:28:00Z</dcterms:created>
  <dc:creator>Deltek, Inc.</dc:creator>
  <dc:description/>
  <cp:keywords>BAS-12345-MS80</cp:keywords>
  <dc:language>zh-CN</dc:language>
  <cp:lastModifiedBy>Janice Nacional</cp:lastModifiedBy>
  <dcterms:modified xsi:type="dcterms:W3CDTF">2022-09-26T02:28:00Z</dcterms:modified>
  <cp:revision>2</cp:revision>
  <dc:subject>FOLDING GLASS-PANEL PARTITIONS</dc:subject>
  <dc:title>SECTION 102239.13 - FOLDING GLASS-PANEL PARTITIONS</dc:title>
</cp:coreProperties>
</file>