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116800</w:t>
      </w:r>
      <w:r>
        <w:rPr/>
        <w:t xml:space="preserve"> - </w:t>
      </w:r>
      <w:r>
        <w:rPr>
          <w:rStyle w:val="NAM"/>
        </w:rPr>
        <w:t>PLAY FIELD EQUIPMENT AND STRUCTURES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playground equipment as follows:</w:t>
      </w:r>
    </w:p>
    <w:p>
      <w:pPr>
        <w:pStyle w:val="PR2"/>
        <w:numPr>
          <w:ilvl w:val="5"/>
          <w:numId w:val="1"/>
        </w:numPr>
        <w:spacing w:before="240" w:after="0"/>
        <w:rPr/>
      </w:pPr>
      <w:r>
        <w:rPr/>
        <w:t>Freestanding playground equipment.</w:t>
      </w:r>
    </w:p>
    <w:p>
      <w:pPr>
        <w:pStyle w:val="PR2"/>
        <w:numPr>
          <w:ilvl w:val="5"/>
          <w:numId w:val="1"/>
        </w:numPr>
        <w:rPr/>
      </w:pPr>
      <w:r>
        <w:rPr/>
        <w:t>Composite playground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ASTM F1487 apply to Work of this Section.</w:t>
      </w:r>
    </w:p>
    <w:p>
      <w:pPr>
        <w:pStyle w:val="PR1"/>
        <w:numPr>
          <w:ilvl w:val="4"/>
          <w:numId w:val="1"/>
        </w:numPr>
        <w:rPr/>
      </w:pPr>
      <w:r>
        <w:rPr/>
        <w:t>IPEMA: International Play Equipment Manufacturers Association.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1"/>
        <w:numPr>
          <w:ilvl w:val="4"/>
          <w:numId w:val="1"/>
        </w:numPr>
        <w:rPr/>
      </w:pPr>
      <w:r>
        <w:rPr/>
        <w:t>Shop Drawings: For each type of playground equipment.</w:t>
      </w:r>
    </w:p>
    <w:p>
      <w:pPr>
        <w:pStyle w:val="PR2"/>
        <w:numPr>
          <w:ilvl w:val="5"/>
          <w:numId w:val="1"/>
        </w:numPr>
        <w:spacing w:before="240" w:after="0"/>
        <w:rPr/>
      </w:pPr>
      <w:r>
        <w:rPr/>
        <w:t>Include plans, elevations, sections, and attachment details.</w:t>
      </w:r>
    </w:p>
    <w:p>
      <w:pPr>
        <w:pStyle w:val="PR2"/>
        <w:numPr>
          <w:ilvl w:val="5"/>
          <w:numId w:val="1"/>
        </w:numPr>
        <w:rPr/>
      </w:pPr>
      <w:r>
        <w:rPr/>
        <w:t>Include fall heights and use zones for playground equipment, coordinated with the critical-height values of protective surfacing specified in Section 321816.13 "Playground Protective Surfacing."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w:t>
      </w:r>
    </w:p>
    <w:p>
      <w:pPr>
        <w:pStyle w:val="PR2"/>
        <w:numPr>
          <w:ilvl w:val="5"/>
          <w:numId w:val="1"/>
        </w:numPr>
        <w:spacing w:before="240" w:after="0"/>
        <w:rPr/>
      </w:pPr>
      <w:r>
        <w:rPr/>
        <w:t>Manufacturer's color charts.</w:t>
      </w:r>
    </w:p>
    <w:p>
      <w:pPr>
        <w:pStyle w:val="PR2"/>
        <w:numPr>
          <w:ilvl w:val="5"/>
          <w:numId w:val="1"/>
        </w:numPr>
        <w:rPr/>
      </w:pPr>
      <w:r>
        <w:rPr/>
        <w:t>Include Samples of accessories involving color selection.</w:t>
      </w:r>
    </w:p>
    <w:p>
      <w:pPr>
        <w:pStyle w:val="PR1"/>
        <w:numPr>
          <w:ilvl w:val="4"/>
          <w:numId w:val="1"/>
        </w:numPr>
        <w:rPr/>
      </w:pPr>
      <w:r>
        <w:rPr/>
        <w:t>Samples for Verification: For each type of exposed finish on the following products:</w:t>
      </w:r>
    </w:p>
    <w:p>
      <w:pPr>
        <w:pStyle w:val="PR2"/>
        <w:numPr>
          <w:ilvl w:val="5"/>
          <w:numId w:val="1"/>
        </w:numPr>
        <w:spacing w:before="240" w:after="0"/>
        <w:rPr/>
      </w:pPr>
      <w:r>
        <w:rPr/>
        <w:t>Include Samples of accessories to verify color and finish selection.</w:t>
      </w:r>
    </w:p>
    <w:p>
      <w:pPr>
        <w:pStyle w:val="CMT"/>
        <w:rPr/>
      </w:pPr>
      <w:r>
        <w:rPr/>
        <w:t>Retain subparagraphs below to suit Project.</w:t>
      </w:r>
    </w:p>
    <w:p>
      <w:pPr>
        <w:pStyle w:val="PR2"/>
        <w:numPr>
          <w:ilvl w:val="5"/>
          <w:numId w:val="1"/>
        </w:numPr>
        <w:rPr/>
      </w:pPr>
      <w:r>
        <w:rPr/>
        <w:t xml:space="preserve">Posts and Rails: Minimum </w:t>
      </w:r>
      <w:r>
        <w:rPr>
          <w:rStyle w:val="IP"/>
        </w:rPr>
        <w:t>6 inches</w:t>
      </w:r>
      <w:r>
        <w:rPr>
          <w:rStyle w:val="SI"/>
        </w:rPr>
        <w:t xml:space="preserve"> (150 mm)</w:t>
      </w:r>
      <w:r>
        <w:rPr/>
        <w:t xml:space="preserve"> long.</w:t>
      </w:r>
    </w:p>
    <w:p>
      <w:pPr>
        <w:pStyle w:val="PR2"/>
        <w:numPr>
          <w:ilvl w:val="5"/>
          <w:numId w:val="1"/>
        </w:numPr>
        <w:rPr/>
      </w:pPr>
      <w:r>
        <w:rPr/>
        <w:t xml:space="preserve">Platforms: Minimum </w:t>
      </w:r>
      <w:r>
        <w:rPr>
          <w:rStyle w:val="IP"/>
        </w:rPr>
        <w:t>6 inches</w:t>
      </w:r>
      <w:r>
        <w:rPr>
          <w:rStyle w:val="SI"/>
        </w:rPr>
        <w:t xml:space="preserve"> (150 mm)</w:t>
      </w:r>
      <w:r>
        <w:rPr/>
        <w:t xml:space="preserve"> square.</w:t>
      </w:r>
    </w:p>
    <w:p>
      <w:pPr>
        <w:pStyle w:val="PR2"/>
        <w:numPr>
          <w:ilvl w:val="5"/>
          <w:numId w:val="1"/>
        </w:numPr>
        <w:rPr/>
      </w:pPr>
      <w:r>
        <w:rPr/>
        <w:t xml:space="preserve">Molded Plastic: Minimum </w:t>
      </w:r>
      <w:r>
        <w:rPr>
          <w:rStyle w:val="IP"/>
        </w:rPr>
        <w:t>3 inches</w:t>
      </w:r>
      <w:r>
        <w:rPr>
          <w:rStyle w:val="SI"/>
        </w:rPr>
        <w:t xml:space="preserve"> (76 mm)</w:t>
      </w:r>
      <w:r>
        <w:rPr/>
        <w:t xml:space="preserve"> square.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playground equipment.</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the following items:</w:t>
      </w:r>
    </w:p>
    <w:p>
      <w:pPr>
        <w:pStyle w:val="CMT"/>
        <w:rPr/>
      </w:pPr>
      <w:r>
        <w:rPr/>
        <w:t>Retain subparagraphs below to suit Project.</w:t>
      </w:r>
    </w:p>
    <w:p>
      <w:pPr>
        <w:pStyle w:val="PR2"/>
        <w:numPr>
          <w:ilvl w:val="5"/>
          <w:numId w:val="1"/>
        </w:numPr>
        <w:spacing w:before="240" w:after="0"/>
        <w:rPr/>
      </w:pPr>
      <w:r>
        <w:rPr/>
        <w:t>Shop finishes.</w:t>
      </w:r>
    </w:p>
    <w:p>
      <w:pPr>
        <w:pStyle w:val="PR2"/>
        <w:numPr>
          <w:ilvl w:val="5"/>
          <w:numId w:val="1"/>
        </w:numPr>
        <w:rPr/>
      </w:pPr>
      <w:r>
        <w:rPr/>
        <w:t>Wood-Preservative Treatment: Include certification by treating plant that states type of preservative solution and pressure process used, net amount of preservative retained, and compliance with applicable standards.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playground equipment and finishes to include in maintenance manuals.</w:t>
      </w:r>
    </w:p>
    <w:p>
      <w:pPr>
        <w:pStyle w:val="ART"/>
        <w:numPr>
          <w:ilvl w:val="3"/>
          <w:numId w:val="1"/>
        </w:numPr>
        <w:ind w:hanging="0" w:left="0"/>
        <w:rPr/>
      </w:pPr>
      <w:r>
        <w:rPr/>
        <w:t>QUALITY ASSURANCE</w:t>
      </w:r>
    </w:p>
    <w:p>
      <w:pPr>
        <w:pStyle w:val="CMT"/>
        <w:rPr/>
      </w:pPr>
      <w:r>
        <w:rPr/>
        <w:t>Retain first "Manufacturer Qualifications" Paragraph below if Project requires playground equipment that is certified and labeled by an independent testing laboratory according to ASTM F1487, excluding Sections 7.1.1, 10, and 12.6.1. Not all manufacturers' products are certified by IPEMA.</w:t>
      </w:r>
    </w:p>
    <w:p>
      <w:pPr>
        <w:pStyle w:val="PR1"/>
        <w:numPr>
          <w:ilvl w:val="4"/>
          <w:numId w:val="1"/>
        </w:numPr>
        <w:rPr/>
      </w:pPr>
      <w:r>
        <w:rPr/>
        <w:t>Manufacturer Qualifications: A firm whose playground equipment components have been certified by IPEMA's third-party product certification service.</w:t>
      </w:r>
    </w:p>
    <w:p>
      <w:pPr>
        <w:pStyle w:val="PR1"/>
        <w:numPr>
          <w:ilvl w:val="4"/>
          <w:numId w:val="1"/>
        </w:numPr>
        <w:rPr/>
      </w:pPr>
      <w:hyperlink r:id="rId5">
        <w:r>
          <w:rPr>
            <w:rStyle w:val="Hyperlink"/>
          </w:rPr>
          <w:t>&lt;Double click to insert sustainable design text for manufacturer qualifications.&gt;</w:t>
        </w:r>
      </w:hyperlink>
    </w:p>
    <w:p>
      <w:pPr>
        <w:pStyle w:val="PR1"/>
        <w:numPr>
          <w:ilvl w:val="4"/>
          <w:numId w:val="1"/>
        </w:numPr>
        <w:rPr/>
      </w:pPr>
      <w:hyperlink r:id="rId6">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playground equipment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Deterioration of metals, metal finishes, and other materials beyond normal weathering and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"Source Limitations" Paragraph below if required; revise to suit Project.</w:t>
      </w:r>
    </w:p>
    <w:p>
      <w:pPr>
        <w:pStyle w:val="PR1"/>
        <w:numPr>
          <w:ilvl w:val="4"/>
          <w:numId w:val="1"/>
        </w:numPr>
        <w:rPr/>
      </w:pPr>
      <w:r>
        <w:rPr/>
        <w:t>Source Limitations: Obtain playground equipment from single source from single manufacturer.</w:t>
      </w:r>
    </w:p>
    <w:p>
      <w:pPr>
        <w:pStyle w:val="CMT"/>
        <w:rPr/>
      </w:pPr>
      <w:r>
        <w:rPr/>
        <w:t>Retain one of two paragraphs below. Retain first paragraph to require that all products are tested and certified by IPEMA. Retain second paragraph to require that some products are tested and certified by IPEMA.</w:t>
      </w:r>
    </w:p>
    <w:p>
      <w:pPr>
        <w:pStyle w:val="PR1"/>
        <w:numPr>
          <w:ilvl w:val="4"/>
          <w:numId w:val="1"/>
        </w:numPr>
        <w:rPr/>
      </w:pPr>
      <w:r>
        <w:rPr/>
        <w:t>Playground equipment and components shall have the IPEMA Certification Seal.</w:t>
      </w:r>
    </w:p>
    <w:p>
      <w:pPr>
        <w:pStyle w:val="PR1"/>
        <w:numPr>
          <w:ilvl w:val="4"/>
          <w:numId w:val="1"/>
        </w:numPr>
        <w:rPr/>
      </w:pPr>
      <w:r>
        <w:rPr/>
        <w:t>The following playground equipment and components shall have the IPEMA Certification Seal:</w:t>
      </w:r>
    </w:p>
    <w:p>
      <w:pPr>
        <w:pStyle w:val="PR2"/>
        <w:numPr>
          <w:ilvl w:val="5"/>
          <w:numId w:val="1"/>
        </w:numPr>
        <w:spacing w:before="240" w:after="0"/>
        <w:rPr/>
      </w:pPr>
      <w:r>
        <w:rPr/>
        <w:t>&lt;</w:t>
      </w:r>
      <w:r>
        <w:rPr>
          <w:b/>
        </w:rPr>
        <w:t>Insert playground equipment or component</w:t>
      </w:r>
      <w:r>
        <w:rPr/>
        <w:t>&gt;.</w:t>
      </w:r>
    </w:p>
    <w:p>
      <w:pPr>
        <w:pStyle w:val="ART"/>
        <w:numPr>
          <w:ilvl w:val="3"/>
          <w:numId w:val="1"/>
        </w:numPr>
        <w:ind w:hanging="0" w:left="0"/>
        <w:rPr/>
      </w:pPr>
      <w:r>
        <w:rPr/>
        <w:t>PERFORMANCE REQUIREMENTS</w:t>
      </w:r>
    </w:p>
    <w:p>
      <w:pPr>
        <w:pStyle w:val="CMT"/>
        <w:rPr/>
      </w:pPr>
      <w:r>
        <w:rPr/>
        <w:t>Usually retain "Safety Standard" Paragraph below to establish minimum safety requirements for equipment unless compliance with other requirements is stipulated by authorities having jurisdiction. Local or state authorities having jurisdiction may have additional or alternative requirements.</w:t>
      </w:r>
    </w:p>
    <w:p>
      <w:pPr>
        <w:pStyle w:val="PR1"/>
        <w:numPr>
          <w:ilvl w:val="4"/>
          <w:numId w:val="1"/>
        </w:numPr>
        <w:rPr/>
      </w:pPr>
      <w:r>
        <w:rPr/>
        <w:t>Safety Standard: Provide playground equipment according to [</w:t>
      </w:r>
      <w:r>
        <w:rPr>
          <w:b/>
        </w:rPr>
        <w:t>ASTM F1487</w:t>
      </w:r>
      <w:r>
        <w:rPr/>
        <w:t>] &lt;</w:t>
      </w:r>
      <w:r>
        <w:rPr>
          <w:b/>
        </w:rPr>
        <w:t>Insert requirements</w:t>
      </w:r>
      <w:r>
        <w:rPr/>
        <w:t>&gt;.</w:t>
      </w:r>
    </w:p>
    <w:p>
      <w:pPr>
        <w:pStyle w:val="ART"/>
        <w:numPr>
          <w:ilvl w:val="3"/>
          <w:numId w:val="1"/>
        </w:numPr>
        <w:ind w:hanging="0" w:left="0"/>
        <w:rPr/>
      </w:pPr>
      <w:r>
        <w:rPr/>
        <w:t>FREESTANDING PLAYGROUND EQUIPMENT</w:t>
      </w:r>
    </w:p>
    <w:p>
      <w:pPr>
        <w:pStyle w:val="CMT"/>
        <w:rPr/>
      </w:pPr>
      <w:r>
        <w:rPr/>
        <w:t>Paragraphs below are examples of freestanding equipment and are not intended to be all-inclusive. Indicate individual equipment or assembled systems' dimensions and elevations on Drawings or in schedules. Use these example paragraphs as guides for developing paragraphs for other types of playground equipment.</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Descriptive information in "Swing Set" Paragraph below, describing swing style and capacity, can be deleted if product name or designation describes these characteristics.</w:t>
      </w:r>
    </w:p>
    <w:p>
      <w:pPr>
        <w:pStyle w:val="PR1"/>
        <w:numPr>
          <w:ilvl w:val="4"/>
          <w:numId w:val="1"/>
        </w:numPr>
        <w:rPr/>
      </w:pPr>
      <w:r>
        <w:rPr/>
        <w:t>Swing Set &lt;</w:t>
      </w:r>
      <w:r>
        <w:rPr>
          <w:b/>
        </w:rPr>
        <w:t>Insert drawing designation</w:t>
      </w:r>
      <w:r>
        <w:rPr/>
        <w:t>&gt;: [</w:t>
      </w:r>
      <w:r>
        <w:rPr>
          <w:b/>
        </w:rPr>
        <w:t>Traditional style with tripod angled legs</w:t>
      </w:r>
      <w:r>
        <w:rPr/>
        <w:t>] [</w:t>
      </w:r>
      <w:r>
        <w:rPr>
          <w:b/>
        </w:rPr>
        <w:t>Contemporary style with vertical bipod arches</w:t>
      </w:r>
      <w:r>
        <w:rPr/>
        <w:t>] [</w:t>
      </w:r>
      <w:r>
        <w:rPr>
          <w:b/>
        </w:rPr>
        <w:t>Contemporary style with single-post legs</w:t>
      </w:r>
      <w:r>
        <w:rPr/>
        <w:t>] [</w:t>
      </w:r>
      <w:r>
        <w:rPr>
          <w:b/>
        </w:rPr>
        <w:t>Contemporary T-style</w:t>
      </w:r>
      <w:r>
        <w:rPr/>
        <w:t>] &lt;</w:t>
      </w:r>
      <w:r>
        <w:rPr>
          <w:b/>
        </w:rPr>
        <w:t>Insert style</w:t>
      </w:r>
      <w:r>
        <w:rPr/>
        <w:t>&gt; providing upright support.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or more of the subparagraphs below to describe swing characteristics that are not specified by product name or designation.</w:t>
      </w:r>
    </w:p>
    <w:p>
      <w:pPr>
        <w:pStyle w:val="CMT"/>
        <w:rPr/>
      </w:pPr>
      <w:r>
        <w:rPr/>
        <w:t>Retain "Metal Frame" or "Wood Frame" Subparagraph below for frame material.</w:t>
      </w:r>
    </w:p>
    <w:p>
      <w:pPr>
        <w:pStyle w:val="PR2"/>
        <w:numPr>
          <w:ilvl w:val="5"/>
          <w:numId w:val="1"/>
        </w:numPr>
        <w:rPr/>
      </w:pPr>
      <w:r>
        <w:rPr/>
        <w:t>Metal Frame: [</w:t>
      </w:r>
      <w:r>
        <w:rPr>
          <w:b/>
        </w:rPr>
        <w:t>Galvanized-steel</w:t>
      </w:r>
      <w:r>
        <w:rPr/>
        <w:t>] [</w:t>
      </w:r>
      <w:r>
        <w:rPr>
          <w:b/>
        </w:rPr>
        <w:t>Aluminum</w:t>
      </w:r>
      <w:r>
        <w:rPr/>
        <w:t>] pipe or tubing.</w:t>
      </w:r>
    </w:p>
    <w:p>
      <w:pPr>
        <w:pStyle w:val="PR3"/>
        <w:numPr>
          <w:ilvl w:val="6"/>
          <w:numId w:val="1"/>
        </w:numPr>
        <w:spacing w:before="240" w:after="0"/>
        <w:rPr/>
      </w:pPr>
      <w:r>
        <w:rPr/>
        <w:t>Leg Upright(s): Not less than [</w:t>
      </w:r>
      <w:r>
        <w:rPr>
          <w:rStyle w:val="IP"/>
          <w:b/>
        </w:rPr>
        <w:t>1-7/8-inch</w:t>
      </w:r>
      <w:r>
        <w:rPr>
          <w:rStyle w:val="SI"/>
          <w:b/>
        </w:rPr>
        <w:t xml:space="preserve"> (48-mm)</w:t>
      </w:r>
      <w:r>
        <w:rPr/>
        <w:t>] [</w:t>
      </w:r>
      <w:r>
        <w:rPr>
          <w:rStyle w:val="IP"/>
          <w:b/>
        </w:rPr>
        <w:t>2-3/8-inch</w:t>
      </w:r>
      <w:r>
        <w:rPr>
          <w:rStyle w:val="SI"/>
          <w:b/>
        </w:rPr>
        <w:t xml:space="preserve"> (60-mm)</w:t>
      </w:r>
      <w:r>
        <w:rPr/>
        <w:t>] [</w:t>
      </w:r>
      <w:r>
        <w:rPr>
          <w:rStyle w:val="IP"/>
          <w:b/>
        </w:rPr>
        <w:t>3-1/2-inch</w:t>
      </w:r>
      <w:r>
        <w:rPr>
          <w:rStyle w:val="SI"/>
          <w:b/>
        </w:rPr>
        <w:t xml:space="preserve"> (89-mm)</w:t>
      </w:r>
      <w:r>
        <w:rPr/>
        <w:t>] [</w:t>
      </w:r>
      <w:r>
        <w:rPr>
          <w:rStyle w:val="IP"/>
          <w:b/>
        </w:rPr>
        <w:t>4-1/2-inch</w:t>
      </w:r>
      <w:r>
        <w:rPr>
          <w:rStyle w:val="SI"/>
          <w:b/>
        </w:rPr>
        <w:t xml:space="preserve"> (114-mm)</w:t>
      </w:r>
      <w:r>
        <w:rPr/>
        <w:t>] [</w:t>
      </w:r>
      <w:r>
        <w:rPr>
          <w:rStyle w:val="IP"/>
          <w:b/>
        </w:rPr>
        <w:t>5-inch</w:t>
      </w:r>
      <w:r>
        <w:rPr>
          <w:rStyle w:val="SI"/>
          <w:b/>
        </w:rPr>
        <w:t xml:space="preserve"> (127-mm)</w:t>
      </w:r>
      <w:r>
        <w:rPr/>
        <w:t>] &lt;</w:t>
      </w:r>
      <w:r>
        <w:rPr>
          <w:b/>
        </w:rPr>
        <w:t>Insert dimension</w:t>
      </w:r>
      <w:r>
        <w:rPr/>
        <w:t>&gt; OD.</w:t>
      </w:r>
    </w:p>
    <w:p>
      <w:pPr>
        <w:pStyle w:val="PR3"/>
        <w:numPr>
          <w:ilvl w:val="6"/>
          <w:numId w:val="1"/>
        </w:numPr>
        <w:rPr/>
      </w:pPr>
      <w:r>
        <w:rPr/>
        <w:t>Overhead Beam: [</w:t>
      </w:r>
      <w:r>
        <w:rPr>
          <w:b/>
        </w:rPr>
        <w:t>Match leg upright</w:t>
      </w:r>
      <w:r>
        <w:rPr/>
        <w:t>] [</w:t>
      </w:r>
      <w:r>
        <w:rPr>
          <w:b/>
        </w:rPr>
        <w:t xml:space="preserve">Not less than </w:t>
      </w:r>
      <w:r>
        <w:rPr>
          <w:rStyle w:val="IP"/>
          <w:b/>
        </w:rPr>
        <w:t>2-3/8-inch</w:t>
      </w:r>
      <w:r>
        <w:rPr>
          <w:rStyle w:val="SI"/>
          <w:b/>
        </w:rPr>
        <w:t xml:space="preserve"> (60-mm)</w:t>
      </w:r>
      <w:r>
        <w:rPr/>
        <w:t>] [</w:t>
      </w:r>
      <w:r>
        <w:rPr>
          <w:b/>
        </w:rPr>
        <w:t xml:space="preserve">Not less than </w:t>
      </w:r>
      <w:r>
        <w:rPr>
          <w:rStyle w:val="IP"/>
          <w:b/>
        </w:rPr>
        <w:t>3-1/2-inch</w:t>
      </w:r>
      <w:r>
        <w:rPr>
          <w:rStyle w:val="SI"/>
          <w:b/>
        </w:rPr>
        <w:t xml:space="preserve"> (89-mm)</w:t>
      </w:r>
      <w:r>
        <w:rPr/>
        <w:t>] &lt;</w:t>
      </w:r>
      <w:r>
        <w:rPr>
          <w:b/>
        </w:rPr>
        <w:t>Insert dimension</w:t>
      </w:r>
      <w:r>
        <w:rPr/>
        <w:t>&gt; OD.</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Wood Frame: Leg upright(s) and overhead beam not less than [</w:t>
      </w:r>
      <w:r>
        <w:rPr>
          <w:rStyle w:val="IP"/>
          <w:b/>
        </w:rPr>
        <w:t>4 inches</w:t>
      </w:r>
      <w:r>
        <w:rPr>
          <w:rStyle w:val="SI"/>
          <w:b/>
        </w:rPr>
        <w:t xml:space="preserve"> (102 mm)</w:t>
      </w:r>
      <w:r>
        <w:rPr>
          <w:b/>
        </w:rPr>
        <w:t xml:space="preserve"> square</w:t>
      </w:r>
      <w:r>
        <w:rPr/>
        <w:t>] [</w:t>
      </w:r>
      <w:r>
        <w:rPr>
          <w:rStyle w:val="IP"/>
          <w:b/>
        </w:rPr>
        <w:t>6 inches</w:t>
      </w:r>
      <w:r>
        <w:rPr>
          <w:rStyle w:val="SI"/>
          <w:b/>
        </w:rPr>
        <w:t xml:space="preserve"> (150 mm)</w:t>
      </w:r>
      <w:r>
        <w:rPr>
          <w:b/>
        </w:rPr>
        <w:t xml:space="preserve"> square</w:t>
      </w:r>
      <w:r>
        <w:rPr/>
        <w:t>] [</w:t>
      </w:r>
      <w:r>
        <w:rPr>
          <w:rStyle w:val="IP"/>
          <w:b/>
        </w:rPr>
        <w:t>6 inches</w:t>
      </w:r>
      <w:r>
        <w:rPr>
          <w:rStyle w:val="SI"/>
          <w:b/>
        </w:rPr>
        <w:t xml:space="preserve"> (150 mm)</w:t>
      </w:r>
      <w:r>
        <w:rPr>
          <w:b/>
        </w:rPr>
        <w:t xml:space="preserve"> round</w:t>
      </w:r>
      <w:r>
        <w:rPr/>
        <w:t>] &lt;</w:t>
      </w:r>
      <w:r>
        <w:rPr>
          <w:b/>
        </w:rPr>
        <w:t>Insert dimension</w:t>
      </w:r>
      <w:r>
        <w:rPr/>
        <w:t>&gt; or larger.</w:t>
      </w:r>
    </w:p>
    <w:p>
      <w:pPr>
        <w:pStyle w:val="PR2"/>
        <w:numPr>
          <w:ilvl w:val="5"/>
          <w:numId w:val="1"/>
        </w:numPr>
        <w:rPr/>
      </w:pPr>
      <w:r>
        <w:rPr/>
        <w:t>Overhead Beam Height: [</w:t>
      </w:r>
      <w:r>
        <w:rPr>
          <w:rStyle w:val="IP"/>
          <w:b/>
        </w:rPr>
        <w:t>96 inches</w:t>
      </w:r>
      <w:r>
        <w:rPr>
          <w:rStyle w:val="SI"/>
          <w:b/>
        </w:rPr>
        <w:t xml:space="preserve"> (2440 mm)</w:t>
      </w:r>
      <w:r>
        <w:rPr/>
        <w:t>] [</w:t>
      </w:r>
      <w:r>
        <w:rPr>
          <w:rStyle w:val="IP"/>
          <w:b/>
        </w:rPr>
        <w:t>10 ft.</w:t>
      </w:r>
      <w:r>
        <w:rPr>
          <w:rStyle w:val="SI"/>
          <w:b/>
        </w:rPr>
        <w:t xml:space="preserve"> (3 m)</w:t>
      </w:r>
      <w:r>
        <w:rPr/>
        <w:t>] [</w:t>
      </w:r>
      <w:r>
        <w:rPr>
          <w:b/>
        </w:rPr>
        <w:t>Height as indicated on Drawings</w:t>
      </w:r>
      <w:r>
        <w:rPr/>
        <w:t>] &lt;</w:t>
      </w:r>
      <w:r>
        <w:rPr>
          <w:b/>
        </w:rPr>
        <w:t>Insert dimension</w:t>
      </w:r>
      <w:r>
        <w:rPr/>
        <w:t>&gt; from pivot point to protective surfacing below.</w:t>
      </w:r>
    </w:p>
    <w:p>
      <w:pPr>
        <w:pStyle w:val="CMT"/>
        <w:rPr/>
      </w:pPr>
      <w:r>
        <w:rPr/>
        <w:t>Second option in "Suspension Members" Subparagraph below is not available from all manufacturers. ASTM F1487 does not permit rope for suspending swing seats.</w:t>
      </w:r>
    </w:p>
    <w:p>
      <w:pPr>
        <w:pStyle w:val="PR2"/>
        <w:numPr>
          <w:ilvl w:val="5"/>
          <w:numId w:val="1"/>
        </w:numPr>
        <w:rPr/>
      </w:pPr>
      <w:r>
        <w:rPr/>
        <w:t>Suspension Members: [</w:t>
      </w:r>
      <w:r>
        <w:rPr>
          <w:b/>
        </w:rPr>
        <w:t>Standard link chain</w:t>
      </w:r>
      <w:r>
        <w:rPr/>
        <w:t>] [</w:t>
      </w:r>
      <w:r>
        <w:rPr>
          <w:b/>
        </w:rPr>
        <w:t>Short link chain not permitting finger penetration</w:t>
      </w:r>
      <w:r>
        <w:rPr/>
        <w:t>] [</w:t>
      </w:r>
      <w:r>
        <w:rPr>
          <w:b/>
        </w:rPr>
        <w:t>Cable</w:t>
      </w:r>
      <w:r>
        <w:rPr/>
        <w:t>] [</w:t>
      </w:r>
      <w:r>
        <w:rPr>
          <w:b/>
        </w:rPr>
        <w:t>Manufacturer's standard</w:t>
      </w:r>
      <w:r>
        <w:rPr/>
        <w: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Second option in "Swing Connector" Subparagraph below specifies fully enclosed connections and is considered safer than S-hook connections. Verify availability with manufacturers.</w:t>
      </w:r>
    </w:p>
    <w:p>
      <w:pPr>
        <w:pStyle w:val="PR2"/>
        <w:numPr>
          <w:ilvl w:val="5"/>
          <w:numId w:val="1"/>
        </w:numPr>
        <w:spacing w:before="240" w:after="0"/>
        <w:rPr/>
      </w:pPr>
      <w:r>
        <w:rPr/>
        <w:t>Swing Connector: [</w:t>
      </w:r>
      <w:r>
        <w:rPr>
          <w:b/>
        </w:rPr>
        <w:t>S-hook</w:t>
      </w:r>
      <w:r>
        <w:rPr/>
        <w:t>] [</w:t>
      </w:r>
      <w:r>
        <w:rPr>
          <w:b/>
        </w:rPr>
        <w:t>Double clevis and bolt link</w:t>
      </w:r>
      <w:r>
        <w:rPr/>
        <w:t>].</w:t>
      </w:r>
    </w:p>
    <w:p>
      <w:pPr>
        <w:pStyle w:val="PR2"/>
        <w:numPr>
          <w:ilvl w:val="5"/>
          <w:numId w:val="1"/>
        </w:numPr>
        <w:rPr/>
      </w:pPr>
      <w:r>
        <w:rPr/>
        <w:t>Swing Hanger: Galvanized [</w:t>
      </w:r>
      <w:r>
        <w:rPr>
          <w:b/>
        </w:rPr>
        <w:t>stamped steel clamp and ductile-iron pivot</w:t>
      </w:r>
      <w:r>
        <w:rPr/>
        <w:t>] [</w:t>
      </w:r>
      <w:r>
        <w:rPr>
          <w:b/>
        </w:rPr>
        <w:t>heavy-duty ductile iron</w:t>
      </w:r>
      <w:r>
        <w:rPr/>
        <w:t>] [</w:t>
      </w:r>
      <w:r>
        <w:rPr>
          <w:b/>
        </w:rPr>
        <w:t>manufacturer's standard</w:t>
      </w:r>
      <w:r>
        <w:rPr/>
        <w:t>].</w:t>
      </w:r>
    </w:p>
    <w:p>
      <w:pPr>
        <w:pStyle w:val="PR2"/>
        <w:numPr>
          <w:ilvl w:val="5"/>
          <w:numId w:val="1"/>
        </w:numPr>
        <w:rPr/>
      </w:pPr>
      <w:r>
        <w:rPr/>
        <w:t>Swing Seats: [</w:t>
      </w:r>
      <w:r>
        <w:rPr>
          <w:b/>
        </w:rPr>
        <w:t>Enclosed, full-bucket infant/tot</w:t>
      </w:r>
      <w:r>
        <w:rPr/>
        <w:t>] [</w:t>
      </w:r>
      <w:r>
        <w:rPr>
          <w:b/>
        </w:rPr>
        <w:t>Half-bucket</w:t>
      </w:r>
      <w:r>
        <w:rPr/>
        <w:t>] [</w:t>
      </w:r>
      <w:r>
        <w:rPr>
          <w:b/>
        </w:rPr>
        <w:t>U-shaped flexible belt</w:t>
      </w:r>
      <w:r>
        <w:rPr/>
        <w:t>] [</w:t>
      </w:r>
      <w:r>
        <w:rPr>
          <w:b/>
        </w:rPr>
        <w:t>Rigid rectangular</w:t>
      </w:r>
      <w:r>
        <w:rPr/>
        <w:t>] [</w:t>
      </w:r>
      <w:r>
        <w:rPr>
          <w:b/>
        </w:rPr>
        <w:t>Rigid disk</w:t>
      </w:r>
      <w:r>
        <w:rPr/>
        <w:t>] [</w:t>
      </w:r>
      <w:r>
        <w:rPr>
          <w:b/>
        </w:rPr>
        <w:t>Tire</w:t>
      </w:r>
      <w:r>
        <w:rPr/>
        <w:t>] &lt;</w:t>
      </w:r>
      <w:r>
        <w:rPr>
          <w:b/>
        </w:rPr>
        <w:t>Insert style</w:t>
      </w:r>
      <w:r>
        <w:rPr/>
        <w:t>&gt; seat made from [</w:t>
      </w:r>
      <w:r>
        <w:rPr>
          <w:b/>
        </w:rPr>
        <w:t>rubber</w:t>
      </w:r>
      <w:r>
        <w:rPr/>
        <w:t>] [</w:t>
      </w:r>
      <w:r>
        <w:rPr>
          <w:b/>
        </w:rPr>
        <w:t>plastic</w:t>
      </w:r>
      <w:r>
        <w:rPr/>
        <w:t>] &lt;</w:t>
      </w:r>
      <w:r>
        <w:rPr>
          <w:b/>
        </w:rPr>
        <w:t>Insert material</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Capacity: [</w:t>
      </w:r>
      <w:r>
        <w:rPr>
          <w:b/>
        </w:rPr>
        <w:t>One</w:t>
      </w:r>
      <w:r>
        <w:rPr/>
        <w:t>] [</w:t>
      </w:r>
      <w:r>
        <w:rPr>
          <w:b/>
        </w:rPr>
        <w:t>Two</w:t>
      </w:r>
      <w:r>
        <w:rPr/>
        <w:t>] [</w:t>
      </w:r>
      <w:r>
        <w:rPr>
          <w:b/>
        </w:rPr>
        <w:t>Three</w:t>
      </w:r>
      <w:r>
        <w:rPr/>
        <w:t>] &lt;</w:t>
      </w:r>
      <w:r>
        <w:rPr>
          <w:b/>
        </w:rPr>
        <w:t>Insert number</w:t>
      </w:r>
      <w:r>
        <w:rPr/>
        <w:t>&gt; swing(s).</w:t>
      </w:r>
    </w:p>
    <w:p>
      <w:pPr>
        <w:pStyle w:val="PR2"/>
        <w:numPr>
          <w:ilvl w:val="5"/>
          <w:numId w:val="1"/>
        </w:numPr>
        <w:rPr/>
      </w:pPr>
      <w:r>
        <w:rPr/>
        <w:t>Age Appropriateness: [</w:t>
      </w:r>
      <w:r>
        <w:rPr>
          <w:b/>
        </w:rPr>
        <w:t>Two through five years</w:t>
      </w:r>
      <w:r>
        <w:rPr/>
        <w:t>] [</w:t>
      </w:r>
      <w:r>
        <w:rPr>
          <w:b/>
        </w:rPr>
        <w:t>Five through 12 years</w:t>
      </w:r>
      <w:r>
        <w:rPr/>
        <w:t>] &lt;</w:t>
      </w:r>
      <w:r>
        <w:rPr>
          <w:b/>
        </w:rPr>
        <w:t>Insert age group</w:t>
      </w:r>
      <w:r>
        <w:rPr/>
        <w:t>&gt;.</w:t>
      </w:r>
    </w:p>
    <w:p>
      <w:pPr>
        <w:pStyle w:val="CMT"/>
        <w:rPr/>
      </w:pPr>
      <w:r>
        <w:rPr/>
        <w:t>Descriptive information in "Slide" Paragraph below, describing slides, can be deleted if product name or designation describes this characteristic.</w:t>
      </w:r>
    </w:p>
    <w:p>
      <w:pPr>
        <w:pStyle w:val="PR1"/>
        <w:numPr>
          <w:ilvl w:val="4"/>
          <w:numId w:val="1"/>
        </w:numPr>
        <w:rPr/>
      </w:pPr>
      <w:r>
        <w:rPr/>
        <w:t>Slide &lt;</w:t>
      </w:r>
      <w:r>
        <w:rPr>
          <w:b/>
        </w:rPr>
        <w:t>Insert drawing designation</w:t>
      </w:r>
      <w:r>
        <w:rPr/>
        <w:t>&gt;: [</w:t>
      </w:r>
      <w:r>
        <w:rPr>
          <w:b/>
        </w:rPr>
        <w:t>Single</w:t>
      </w:r>
      <w:r>
        <w:rPr/>
        <w:t>] [</w:t>
      </w:r>
      <w:r>
        <w:rPr>
          <w:b/>
        </w:rPr>
        <w:t>Double-side-by-side</w:t>
      </w:r>
      <w:r>
        <w:rPr/>
        <w:t>] [</w:t>
      </w:r>
      <w:r>
        <w:rPr>
          <w:b/>
        </w:rPr>
        <w:t>Double-diverging</w:t>
      </w:r>
      <w:r>
        <w:rPr/>
        <w:t>] &lt;</w:t>
      </w:r>
      <w:r>
        <w:rPr>
          <w:b/>
        </w:rPr>
        <w:t>Insert description</w:t>
      </w:r>
      <w:r>
        <w:rPr/>
        <w:t>&gt; descending chute(s)[</w:t>
      </w:r>
      <w:r>
        <w:rPr>
          <w:b/>
        </w:rPr>
        <w:t>, traditional style</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one or more of "Plan Configuration," "Access," "Sit-Down Entrance," "Frame," "Sliding Surface," "Sliding Surface Construction," "Colors," and "Age Appropriateness" subparagraphs below to describe slide characteristics that are not specified by product name or designation.</w:t>
      </w:r>
    </w:p>
    <w:p>
      <w:pPr>
        <w:pStyle w:val="PR2"/>
        <w:numPr>
          <w:ilvl w:val="5"/>
          <w:numId w:val="1"/>
        </w:numPr>
        <w:rPr/>
      </w:pPr>
      <w:r>
        <w:rPr/>
        <w:t>Plan Configuration: [</w:t>
      </w:r>
      <w:r>
        <w:rPr>
          <w:b/>
        </w:rPr>
        <w:t>Straight-aligned</w:t>
      </w:r>
      <w:r>
        <w:rPr/>
        <w:t>] [</w:t>
      </w:r>
      <w:r>
        <w:rPr>
          <w:b/>
        </w:rPr>
        <w:t>Quarter-turn</w:t>
      </w:r>
      <w:r>
        <w:rPr/>
        <w:t>] [</w:t>
      </w:r>
      <w:r>
        <w:rPr>
          <w:b/>
        </w:rPr>
        <w:t>Half-turn</w:t>
      </w:r>
      <w:r>
        <w:rPr/>
        <w:t>] [</w:t>
      </w:r>
      <w:r>
        <w:rPr>
          <w:b/>
        </w:rPr>
        <w:t>Three-quarter-turn</w:t>
      </w:r>
      <w:r>
        <w:rPr/>
        <w:t>] [</w:t>
      </w:r>
      <w:r>
        <w:rPr>
          <w:b/>
        </w:rPr>
        <w:t>Full-turn spiral</w:t>
      </w:r>
      <w:r>
        <w:rPr/>
        <w:t>] [</w:t>
      </w:r>
      <w:r>
        <w:rPr>
          <w:b/>
        </w:rPr>
        <w:t>S-shaped</w:t>
      </w:r>
      <w:r>
        <w:rPr/>
        <w:t>] &lt;</w:t>
      </w:r>
      <w:r>
        <w:rPr>
          <w:b/>
        </w:rPr>
        <w:t>Insert description</w:t>
      </w:r>
      <w:r>
        <w:rPr/>
        <w:t>&gt; chute(s).</w:t>
      </w:r>
    </w:p>
    <w:p>
      <w:pPr>
        <w:pStyle w:val="PR2"/>
        <w:numPr>
          <w:ilvl w:val="5"/>
          <w:numId w:val="1"/>
        </w:numPr>
        <w:rPr/>
      </w:pPr>
      <w:r>
        <w:rPr/>
        <w:t>Access: [</w:t>
      </w:r>
      <w:r>
        <w:rPr>
          <w:b/>
        </w:rPr>
        <w:t>Stair or stepladder with handrails</w:t>
      </w:r>
      <w:r>
        <w:rPr/>
        <w:t>] [</w:t>
      </w:r>
      <w:r>
        <w:rPr>
          <w:b/>
        </w:rPr>
        <w:t>Vertical ladder</w:t>
      </w:r>
      <w:r>
        <w:rPr/>
        <w:t>] [</w:t>
      </w:r>
      <w:r>
        <w:rPr>
          <w:b/>
        </w:rPr>
        <w:t>Vertical ladder with side handrails</w:t>
      </w:r>
      <w:r>
        <w:rPr/>
        <w:t>].</w:t>
      </w:r>
    </w:p>
    <w:p>
      <w:pPr>
        <w:pStyle w:val="PR2"/>
        <w:numPr>
          <w:ilvl w:val="5"/>
          <w:numId w:val="1"/>
        </w:numPr>
        <w:rPr/>
      </w:pPr>
      <w:r>
        <w:rPr/>
        <w:t>Sit-Down Entrance: With [</w:t>
      </w:r>
      <w:r>
        <w:rPr>
          <w:b/>
        </w:rPr>
        <w:t>protective barriers</w:t>
      </w:r>
      <w:r>
        <w:rPr/>
        <w:t>] [</w:t>
      </w:r>
      <w:r>
        <w:rPr>
          <w:b/>
        </w:rPr>
        <w:t>opaque plastic panel barriers</w:t>
      </w:r>
      <w:r>
        <w:rPr/>
        <w:t>] [</w:t>
      </w:r>
      <w:r>
        <w:rPr>
          <w:b/>
        </w:rPr>
        <w:t>canopy or hood enclosure</w:t>
      </w:r>
      <w:r>
        <w:rPr/>
        <w:t>] and overhead [</w:t>
      </w:r>
      <w:r>
        <w:rPr>
          <w:b/>
        </w:rPr>
        <w:t>handhold</w:t>
      </w:r>
      <w:r>
        <w:rPr/>
        <w:t>] [</w:t>
      </w:r>
      <w:r>
        <w:rPr>
          <w:b/>
        </w:rPr>
        <w:t>and side handholds</w:t>
      </w:r>
      <w:r>
        <w:rPr/>
        <w:t>].</w:t>
      </w:r>
    </w:p>
    <w:p>
      <w:pPr>
        <w:pStyle w:val="PR2"/>
        <w:numPr>
          <w:ilvl w:val="5"/>
          <w:numId w:val="1"/>
        </w:numPr>
        <w:rPr/>
      </w:pPr>
      <w:r>
        <w:rPr/>
        <w:t>Frame: Manufacturer's standard [</w:t>
      </w:r>
      <w:r>
        <w:rPr>
          <w:b/>
        </w:rPr>
        <w:t>galvanized-steel pipe or tubing</w:t>
      </w:r>
      <w:r>
        <w:rPr/>
        <w:t>] [</w:t>
      </w:r>
      <w:r>
        <w:rPr>
          <w:b/>
        </w:rPr>
        <w:t>aluminum pipe or tubing</w:t>
      </w:r>
      <w:r>
        <w:rPr/>
        <w:t>] [</w:t>
      </w:r>
      <w:r>
        <w:rPr>
          <w:b/>
        </w:rPr>
        <w:t>wood</w:t>
      </w:r>
      <w:r>
        <w:rPr/>
        <w:t>] &lt;</w:t>
      </w:r>
      <w:r>
        <w:rPr>
          <w:b/>
        </w:rPr>
        <w:t>Insert material</w:t>
      </w:r>
      <w:r>
        <w:rPr/>
        <w:t>&gt;.</w:t>
      </w:r>
    </w:p>
    <w:p>
      <w:pPr>
        <w:pStyle w:val="PR2"/>
        <w:numPr>
          <w:ilvl w:val="5"/>
          <w:numId w:val="1"/>
        </w:numPr>
        <w:rPr/>
      </w:pPr>
      <w:r>
        <w:rPr/>
        <w:t>Sliding Surface: [</w:t>
      </w:r>
      <w:r>
        <w:rPr>
          <w:b/>
        </w:rPr>
        <w:t>Inclined</w:t>
      </w:r>
      <w:r>
        <w:rPr/>
        <w:t>] [</w:t>
      </w:r>
      <w:r>
        <w:rPr>
          <w:b/>
        </w:rPr>
        <w:t>Wavy</w:t>
      </w:r>
      <w:r>
        <w:rPr/>
        <w:t>] [</w:t>
      </w:r>
      <w:r>
        <w:rPr>
          <w:b/>
        </w:rPr>
        <w:t>Washboard rollers</w:t>
      </w:r>
      <w:r>
        <w:rPr/>
        <w:t>].</w:t>
      </w:r>
    </w:p>
    <w:p>
      <w:pPr>
        <w:pStyle w:val="PR2"/>
        <w:numPr>
          <w:ilvl w:val="5"/>
          <w:numId w:val="1"/>
        </w:numPr>
        <w:rPr/>
      </w:pPr>
      <w:r>
        <w:rPr/>
        <w:t>Sliding Surface Construction: [</w:t>
      </w:r>
      <w:r>
        <w:rPr>
          <w:b/>
        </w:rPr>
        <w:t>Flat, continuous stainless-steel sheet with integral, full-length side rails</w:t>
      </w:r>
      <w:r>
        <w:rPr/>
        <w:t>] [</w:t>
      </w:r>
      <w:r>
        <w:rPr>
          <w:b/>
        </w:rPr>
        <w:t>U-shaped, continuous stainless-steel sheet with integral, full-length side rails</w:t>
      </w:r>
      <w:r>
        <w:rPr/>
        <w:t>] [</w:t>
      </w:r>
      <w:r>
        <w:rPr>
          <w:b/>
        </w:rPr>
        <w:t>One-piece plastic with integral, full-length side rails</w:t>
      </w:r>
      <w:r>
        <w:rPr/>
        <w:t>] [</w:t>
      </w:r>
      <w:r>
        <w:rPr>
          <w:b/>
        </w:rPr>
        <w:t xml:space="preserve">Plastic tube, ID not less than </w:t>
      </w:r>
      <w:r>
        <w:rPr>
          <w:rStyle w:val="IP"/>
          <w:b/>
        </w:rPr>
        <w:t>24 inches</w:t>
      </w:r>
      <w:r>
        <w:rPr>
          <w:rStyle w:val="SI"/>
          <w:b/>
        </w:rPr>
        <w:t xml:space="preserve"> (610 mm)</w:t>
      </w:r>
      <w:r>
        <w:rPr/>
        <w:t>] [</w:t>
      </w:r>
      <w:r>
        <w:rPr>
          <w:b/>
        </w:rPr>
        <w:t xml:space="preserve">Plastic tube, ID not less than </w:t>
      </w:r>
      <w:r>
        <w:rPr>
          <w:rStyle w:val="IP"/>
          <w:b/>
        </w:rPr>
        <w:t>30 inches</w:t>
      </w:r>
      <w:r>
        <w:rPr>
          <w:rStyle w:val="SI"/>
          <w:b/>
        </w:rPr>
        <w:t xml:space="preserve"> (760 mm)</w:t>
      </w:r>
      <w:r>
        <w:rPr/>
        <w:t>] &lt;</w:t>
      </w:r>
      <w:r>
        <w:rPr>
          <w:b/>
        </w:rPr>
        <w:t>Insert description</w:t>
      </w:r>
      <w:r>
        <w:rPr/>
        <w:t>&gt;.</w:t>
      </w:r>
    </w:p>
    <w:p>
      <w:pPr>
        <w:pStyle w:val="PR2"/>
        <w:numPr>
          <w:ilvl w:val="5"/>
          <w:numId w:val="1"/>
        </w:numPr>
        <w:rPr/>
      </w:pPr>
      <w:r>
        <w:rPr/>
        <w:t>Colors: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Age Appropriateness: [</w:t>
      </w:r>
      <w:r>
        <w:rPr>
          <w:b/>
        </w:rPr>
        <w:t>Two through five years</w:t>
      </w:r>
      <w:r>
        <w:rPr/>
        <w:t>] [</w:t>
      </w:r>
      <w:r>
        <w:rPr>
          <w:b/>
        </w:rPr>
        <w:t>Five through 12 years</w:t>
      </w:r>
      <w:r>
        <w:rPr/>
        <w:t>] &lt;</w:t>
      </w:r>
      <w:r>
        <w:rPr>
          <w:b/>
        </w:rPr>
        <w:t>Insert age group</w:t>
      </w:r>
      <w:r>
        <w:rPr/>
        <w:t>&gt;.</w:t>
      </w:r>
    </w:p>
    <w:p>
      <w:pPr>
        <w:pStyle w:val="CMT"/>
        <w:rPr/>
      </w:pPr>
      <w:r>
        <w:rPr/>
        <w:t>Descriptive information in "Tunnel (Crawl Tube)" Paragraph below, describing tunnels, can be deleted if product name or designation describes this characteristic.</w:t>
      </w:r>
    </w:p>
    <w:p>
      <w:pPr>
        <w:pStyle w:val="PR1"/>
        <w:numPr>
          <w:ilvl w:val="4"/>
          <w:numId w:val="1"/>
        </w:numPr>
        <w:rPr/>
      </w:pPr>
      <w:r>
        <w:rPr/>
        <w:t>Tunnel (Crawl Tube) &lt;</w:t>
      </w:r>
      <w:r>
        <w:rPr>
          <w:b/>
        </w:rPr>
        <w:t>Insert drawing designation</w:t>
      </w:r>
      <w:r>
        <w:rPr/>
        <w:t>&gt;: Freestanding, [</w:t>
      </w:r>
      <w:r>
        <w:rPr>
          <w:b/>
        </w:rPr>
        <w:t>straight-aligned</w:t>
      </w:r>
      <w:r>
        <w:rPr/>
        <w:t>] [</w:t>
      </w:r>
      <w:r>
        <w:rPr>
          <w:b/>
        </w:rPr>
        <w:t>quarter-turn</w:t>
      </w:r>
      <w:r>
        <w:rPr/>
        <w:t>] [</w:t>
      </w:r>
      <w:r>
        <w:rPr>
          <w:b/>
        </w:rPr>
        <w:t>half-turn</w:t>
      </w:r>
      <w:r>
        <w:rPr/>
        <w:t>] [</w:t>
      </w:r>
      <w:r>
        <w:rPr>
          <w:b/>
        </w:rPr>
        <w:t>S-shaped</w:t>
      </w:r>
      <w:r>
        <w:rPr/>
        <w:t>] [</w:t>
      </w:r>
      <w:r>
        <w:rPr>
          <w:b/>
        </w:rPr>
        <w:t>zigzag</w:t>
      </w:r>
      <w:r>
        <w:rPr/>
        <w:t>] [</w:t>
      </w:r>
      <w:r>
        <w:rPr>
          <w:b/>
        </w:rPr>
        <w:t>wavy</w:t>
      </w:r>
      <w:r>
        <w:rPr/>
        <w:t>] [</w:t>
      </w:r>
      <w:r>
        <w:rPr>
          <w:b/>
        </w:rPr>
        <w:t>inclined</w:t>
      </w:r>
      <w:r>
        <w:rPr/>
        <w:t>] &lt;</w:t>
      </w:r>
      <w:r>
        <w:rPr>
          <w:b/>
        </w:rPr>
        <w:t>Insert description</w:t>
      </w:r>
      <w:r>
        <w:rPr/>
        <w:t>&gt; configuration.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"Material" or "Color" Subparagraph below, or both, to describe tunnel characteristics that are not specified by product name or designation.</w:t>
      </w:r>
    </w:p>
    <w:p>
      <w:pPr>
        <w:pStyle w:val="PR2"/>
        <w:numPr>
          <w:ilvl w:val="5"/>
          <w:numId w:val="1"/>
        </w:numPr>
        <w:rPr/>
      </w:pPr>
      <w:r>
        <w:rPr/>
        <w:t>Material: [</w:t>
      </w:r>
      <w:r>
        <w:rPr>
          <w:b/>
        </w:rPr>
        <w:t xml:space="preserve">Plastic tube, ID not less than </w:t>
      </w:r>
      <w:r>
        <w:rPr>
          <w:rStyle w:val="IP"/>
          <w:b/>
        </w:rPr>
        <w:t>24 inches</w:t>
      </w:r>
      <w:r>
        <w:rPr>
          <w:rStyle w:val="SI"/>
          <w:b/>
        </w:rPr>
        <w:t xml:space="preserve"> (610 mm)</w:t>
      </w:r>
      <w:r>
        <w:rPr/>
        <w:t>] [</w:t>
      </w:r>
      <w:r>
        <w:rPr>
          <w:b/>
        </w:rPr>
        <w:t xml:space="preserve">Plastic tube, ID not less than </w:t>
      </w:r>
      <w:r>
        <w:rPr>
          <w:rStyle w:val="IP"/>
          <w:b/>
        </w:rPr>
        <w:t>30 inches</w:t>
      </w:r>
      <w:r>
        <w:rPr>
          <w:rStyle w:val="SI"/>
          <w:b/>
        </w:rPr>
        <w:t xml:space="preserve"> (760 mm)</w:t>
      </w:r>
      <w:r>
        <w:rPr/>
        <w:t>] &lt;</w:t>
      </w:r>
      <w:r>
        <w:rPr>
          <w:b/>
        </w:rPr>
        <w:t>Insert description</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Descriptive information in "Climber" Paragraph below, describing climbers, can be deleted if product name or designation describes this characteristic.</w:t>
      </w:r>
    </w:p>
    <w:p>
      <w:pPr>
        <w:pStyle w:val="PR1"/>
        <w:numPr>
          <w:ilvl w:val="4"/>
          <w:numId w:val="1"/>
        </w:numPr>
        <w:rPr/>
      </w:pPr>
      <w:r>
        <w:rPr/>
        <w:t>Climber &lt;</w:t>
      </w:r>
      <w:r>
        <w:rPr>
          <w:b/>
        </w:rPr>
        <w:t>Insert drawing designation</w:t>
      </w:r>
      <w:r>
        <w:rPr/>
        <w:t>&gt;: [</w:t>
      </w:r>
      <w:r>
        <w:rPr>
          <w:b/>
        </w:rPr>
        <w:t>Arch</w:t>
      </w:r>
      <w:r>
        <w:rPr/>
        <w:t>] [</w:t>
      </w:r>
      <w:r>
        <w:rPr>
          <w:b/>
        </w:rPr>
        <w:t>Tower</w:t>
      </w:r>
      <w:r>
        <w:rPr/>
        <w:t>] [</w:t>
      </w:r>
      <w:r>
        <w:rPr>
          <w:b/>
        </w:rPr>
        <w:t>Dome</w:t>
      </w:r>
      <w:r>
        <w:rPr/>
        <w:t>] [</w:t>
      </w:r>
      <w:r>
        <w:rPr>
          <w:b/>
        </w:rPr>
        <w:t>Overhead horizontal ladder</w:t>
      </w:r>
      <w:r>
        <w:rPr/>
        <w:t>] [</w:t>
      </w:r>
      <w:r>
        <w:rPr>
          <w:b/>
        </w:rPr>
        <w:t>Overhead pole</w:t>
      </w:r>
      <w:r>
        <w:rPr/>
        <w:t>] [</w:t>
      </w:r>
      <w:r>
        <w:rPr>
          <w:b/>
        </w:rPr>
        <w:t>Flexible cable net</w:t>
      </w:r>
      <w:r>
        <w:rPr/>
        <w:t>] [</w:t>
      </w:r>
      <w:r>
        <w:rPr>
          <w:b/>
        </w:rPr>
        <w:t>Flexible chain net</w:t>
      </w:r>
      <w:r>
        <w:rPr/>
        <w:t>] [</w:t>
      </w:r>
      <w:r>
        <w:rPr>
          <w:b/>
        </w:rPr>
        <w:t>Vertical ladder</w:t>
      </w:r>
      <w:r>
        <w:rPr/>
        <w:t>] [</w:t>
      </w:r>
      <w:r>
        <w:rPr>
          <w:b/>
        </w:rPr>
        <w:t>Vertical panel wall</w:t>
      </w:r>
      <w:r>
        <w:rPr/>
        <w:t>] &lt;</w:t>
      </w:r>
      <w:r>
        <w:rPr>
          <w:b/>
        </w:rPr>
        <w:t>Insert description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one or more of "Frame," "Accessories," "Colors," "Capacity," and "Age Appropriateness" subparagraphs below to describe climber characteristics that are not specified by product name or designation.</w:t>
      </w:r>
    </w:p>
    <w:p>
      <w:pPr>
        <w:pStyle w:val="PR2"/>
        <w:numPr>
          <w:ilvl w:val="5"/>
          <w:numId w:val="1"/>
        </w:numPr>
        <w:rPr/>
      </w:pPr>
      <w:r>
        <w:rPr/>
        <w:t>Frame: Manufacturer's standard [</w:t>
      </w:r>
      <w:r>
        <w:rPr>
          <w:b/>
        </w:rPr>
        <w:t>galvanized-steel pipe or tubing</w:t>
      </w:r>
      <w:r>
        <w:rPr/>
        <w:t>] [</w:t>
      </w:r>
      <w:r>
        <w:rPr>
          <w:b/>
        </w:rPr>
        <w:t>aluminum pipe or tubing</w:t>
      </w:r>
      <w:r>
        <w:rPr/>
        <w:t>] [</w:t>
      </w:r>
      <w:r>
        <w:rPr>
          <w:b/>
        </w:rPr>
        <w:t>wood</w:t>
      </w:r>
      <w:r>
        <w:rPr/>
        <w:t>] &lt;</w:t>
      </w:r>
      <w:r>
        <w:rPr>
          <w:b/>
        </w:rPr>
        <w:t>Insert material</w:t>
      </w:r>
      <w:r>
        <w:rPr/>
        <w:t>&gt;.</w:t>
      </w:r>
    </w:p>
    <w:p>
      <w:pPr>
        <w:pStyle w:val="PR2"/>
        <w:numPr>
          <w:ilvl w:val="5"/>
          <w:numId w:val="1"/>
        </w:numPr>
        <w:rPr/>
      </w:pPr>
      <w:r>
        <w:rPr/>
        <w:t>Accessories:</w:t>
      </w:r>
    </w:p>
    <w:p>
      <w:pPr>
        <w:pStyle w:val="PR3"/>
        <w:numPr>
          <w:ilvl w:val="6"/>
          <w:numId w:val="1"/>
        </w:numPr>
        <w:spacing w:before="240" w:after="0"/>
        <w:rPr/>
      </w:pPr>
      <w:r>
        <w:rPr/>
        <w:t>Sliding Pole(s): [</w:t>
      </w:r>
      <w:r>
        <w:rPr>
          <w:b/>
        </w:rPr>
        <w:t>One</w:t>
      </w:r>
      <w:r>
        <w:rPr/>
        <w:t>] [</w:t>
      </w:r>
      <w:r>
        <w:rPr>
          <w:b/>
        </w:rPr>
        <w:t>Two</w:t>
      </w:r>
      <w:r>
        <w:rPr/>
        <w:t>] [</w:t>
      </w:r>
      <w:r>
        <w:rPr>
          <w:b/>
        </w:rPr>
        <w:t>Three</w:t>
      </w:r>
      <w:r>
        <w:rPr/>
        <w:t>] [</w:t>
      </w:r>
      <w:r>
        <w:rPr>
          <w:b/>
        </w:rPr>
        <w:t>Four</w:t>
      </w:r>
      <w:r>
        <w:rPr/>
        <w:t>].</w:t>
      </w:r>
    </w:p>
    <w:p>
      <w:pPr>
        <w:pStyle w:val="PR3"/>
        <w:numPr>
          <w:ilvl w:val="6"/>
          <w:numId w:val="1"/>
        </w:numPr>
        <w:rPr/>
      </w:pPr>
      <w:r>
        <w:rPr/>
        <w:t>Handhold rings.</w:t>
      </w:r>
    </w:p>
    <w:p>
      <w:pPr>
        <w:pStyle w:val="PR2"/>
        <w:numPr>
          <w:ilvl w:val="5"/>
          <w:numId w:val="1"/>
        </w:numPr>
        <w:spacing w:before="240" w:after="0"/>
        <w:rPr/>
      </w:pPr>
      <w:r>
        <w:rPr/>
        <w:t>Colors: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Capacity: [</w:t>
      </w:r>
      <w:r>
        <w:rPr>
          <w:b/>
        </w:rPr>
        <w:t>Five</w:t>
      </w:r>
      <w:r>
        <w:rPr/>
        <w:t>] [</w:t>
      </w:r>
      <w:r>
        <w:rPr>
          <w:b/>
        </w:rPr>
        <w:t>10</w:t>
      </w:r>
      <w:r>
        <w:rPr/>
        <w:t>] &lt;</w:t>
      </w:r>
      <w:r>
        <w:rPr>
          <w:b/>
        </w:rPr>
        <w:t>Insert number</w:t>
      </w:r>
      <w:r>
        <w:rPr/>
        <w:t>&gt; users.</w:t>
      </w:r>
    </w:p>
    <w:p>
      <w:pPr>
        <w:pStyle w:val="PR2"/>
        <w:numPr>
          <w:ilvl w:val="5"/>
          <w:numId w:val="1"/>
        </w:numPr>
        <w:rPr/>
      </w:pPr>
      <w:r>
        <w:rPr/>
        <w:t>Age Appropriateness: [</w:t>
      </w:r>
      <w:r>
        <w:rPr>
          <w:b/>
        </w:rPr>
        <w:t>Two through five years</w:t>
      </w:r>
      <w:r>
        <w:rPr/>
        <w:t>] [</w:t>
      </w:r>
      <w:r>
        <w:rPr>
          <w:b/>
        </w:rPr>
        <w:t>Five through 12 years</w:t>
      </w:r>
      <w:r>
        <w:rPr/>
        <w:t>] &lt;</w:t>
      </w:r>
      <w:r>
        <w:rPr>
          <w:b/>
        </w:rPr>
        <w:t>Insert age group</w:t>
      </w:r>
      <w:r>
        <w:rPr/>
        <w:t>&gt;.</w:t>
      </w:r>
    </w:p>
    <w:p>
      <w:pPr>
        <w:pStyle w:val="CMT"/>
        <w:rPr/>
      </w:pPr>
      <w:r>
        <w:rPr/>
        <w:t>Descriptive information in "Merry-Go-Round or Whirl" Paragraph below, describing merry-go-rounds and whirls, can be deleted if product name or designation describes this characteristic.</w:t>
      </w:r>
    </w:p>
    <w:p>
      <w:pPr>
        <w:pStyle w:val="PR1"/>
        <w:numPr>
          <w:ilvl w:val="4"/>
          <w:numId w:val="1"/>
        </w:numPr>
        <w:rPr/>
      </w:pPr>
      <w:r>
        <w:rPr/>
        <w:t>Merry-Go-Round or Whirl &lt;</w:t>
      </w:r>
      <w:r>
        <w:rPr>
          <w:b/>
        </w:rPr>
        <w:t>Insert drawing designation</w:t>
      </w:r>
      <w:r>
        <w:rPr/>
        <w:t>&gt;: Rotating [</w:t>
      </w:r>
      <w:r>
        <w:rPr>
          <w:b/>
        </w:rPr>
        <w:t>platform</w:t>
      </w:r>
      <w:r>
        <w:rPr/>
        <w:t>] [</w:t>
      </w:r>
      <w:r>
        <w:rPr>
          <w:b/>
        </w:rPr>
        <w:t>seating</w:t>
      </w:r>
      <w:r>
        <w:rPr/>
        <w:t>] [</w:t>
      </w:r>
      <w:r>
        <w:rPr>
          <w:b/>
        </w:rPr>
        <w:t>hang bars</w:t>
      </w:r>
      <w:r>
        <w:rPr/>
        <w:t>] around a vertical axis.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one or more of "Rotating Mechanisms," "Platform," "Handholds and Handrails," "Capacity," and "Age Appropriateness" subparagraphs below to describe merry-go-round and whirl characteristics that are not specified by product name or designation.</w:t>
      </w:r>
    </w:p>
    <w:p>
      <w:pPr>
        <w:pStyle w:val="PR2"/>
        <w:numPr>
          <w:ilvl w:val="5"/>
          <w:numId w:val="1"/>
        </w:numPr>
        <w:rPr/>
      </w:pPr>
      <w:r>
        <w:rPr/>
        <w:t>Rotating Mechanism: Permanently sealed and lubricated ball bearings with [</w:t>
      </w:r>
      <w:r>
        <w:rPr>
          <w:b/>
        </w:rPr>
        <w:t>hydraulic</w:t>
      </w:r>
      <w:r>
        <w:rPr/>
        <w:t>] [</w:t>
      </w:r>
      <w:r>
        <w:rPr>
          <w:b/>
        </w:rPr>
        <w:t>or</w:t>
      </w:r>
      <w:r>
        <w:rPr/>
        <w:t>] [</w:t>
      </w:r>
      <w:r>
        <w:rPr>
          <w:b/>
        </w:rPr>
        <w:t>mechanical</w:t>
      </w:r>
      <w:r>
        <w:rPr/>
        <w:t>] speed-limiting device.</w:t>
      </w:r>
    </w:p>
    <w:p>
      <w:pPr>
        <w:pStyle w:val="PR2"/>
        <w:numPr>
          <w:ilvl w:val="5"/>
          <w:numId w:val="1"/>
        </w:numPr>
        <w:rPr/>
      </w:pPr>
      <w:r>
        <w:rPr/>
        <w:t>Platform: Round, [</w:t>
      </w:r>
      <w:r>
        <w:rPr>
          <w:b/>
        </w:rPr>
        <w:t>dish-shaped</w:t>
      </w:r>
      <w:r>
        <w:rPr/>
        <w:t>] [</w:t>
      </w:r>
      <w:r>
        <w:rPr>
          <w:b/>
        </w:rPr>
        <w:t>flat</w:t>
      </w:r>
      <w:r>
        <w:rPr/>
        <w:t>] [</w:t>
      </w:r>
      <w:r>
        <w:rPr>
          <w:b/>
        </w:rPr>
        <w:t>flat, dimpled</w:t>
      </w:r>
      <w:r>
        <w:rPr/>
        <w:t xml:space="preserve">] steel sheet, not less than </w:t>
      </w:r>
      <w:r>
        <w:rPr>
          <w:rStyle w:val="IP"/>
        </w:rPr>
        <w:t>0.12-inch-</w:t>
      </w:r>
      <w:r>
        <w:rPr>
          <w:rStyle w:val="SI"/>
        </w:rPr>
        <w:t xml:space="preserve"> (3.0-mm-)</w:t>
      </w:r>
      <w:r>
        <w:rPr/>
        <w:t xml:space="preserve"> nominal thickness, with slip-resistant footing.</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Handholds and Handrails: Metal pipe or tubing.</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Capacity: [</w:t>
      </w:r>
      <w:r>
        <w:rPr>
          <w:b/>
        </w:rPr>
        <w:t>Single</w:t>
      </w:r>
      <w:r>
        <w:rPr/>
        <w:t>] [</w:t>
      </w:r>
      <w:r>
        <w:rPr>
          <w:b/>
        </w:rPr>
        <w:t>Two</w:t>
      </w:r>
      <w:r>
        <w:rPr/>
        <w:t>] [</w:t>
      </w:r>
      <w:r>
        <w:rPr>
          <w:b/>
        </w:rPr>
        <w:t>Five</w:t>
      </w:r>
      <w:r>
        <w:rPr/>
        <w:t>] &lt;</w:t>
      </w:r>
      <w:r>
        <w:rPr>
          <w:b/>
        </w:rPr>
        <w:t>Insert number</w:t>
      </w:r>
      <w:r>
        <w:rPr/>
        <w:t>&gt; user(s).</w:t>
      </w:r>
    </w:p>
    <w:p>
      <w:pPr>
        <w:pStyle w:val="PR2"/>
        <w:numPr>
          <w:ilvl w:val="5"/>
          <w:numId w:val="1"/>
        </w:numPr>
        <w:rPr/>
      </w:pPr>
      <w:r>
        <w:rPr/>
        <w:t>Age Appropriateness: [</w:t>
      </w:r>
      <w:r>
        <w:rPr>
          <w:b/>
        </w:rPr>
        <w:t>Two through five years</w:t>
      </w:r>
      <w:r>
        <w:rPr/>
        <w:t>] [</w:t>
      </w:r>
      <w:r>
        <w:rPr>
          <w:b/>
        </w:rPr>
        <w:t>5 through 12 years</w:t>
      </w:r>
      <w:r>
        <w:rPr/>
        <w:t>] &lt;</w:t>
      </w:r>
      <w:r>
        <w:rPr>
          <w:b/>
        </w:rPr>
        <w:t>Insert age group</w:t>
      </w:r>
      <w:r>
        <w:rPr/>
        <w:t>&gt;.</w:t>
      </w:r>
    </w:p>
    <w:p>
      <w:pPr>
        <w:pStyle w:val="CMT"/>
        <w:rPr/>
      </w:pPr>
      <w:r>
        <w:rPr/>
        <w:t>Descriptive information in "Rocking/Springing Equipment" Paragraph below, describing equipment with springs, can be deleted if product name or designation describes this characteristic.</w:t>
      </w:r>
    </w:p>
    <w:p>
      <w:pPr>
        <w:pStyle w:val="PR1"/>
        <w:numPr>
          <w:ilvl w:val="4"/>
          <w:numId w:val="1"/>
        </w:numPr>
        <w:rPr/>
      </w:pPr>
      <w:r>
        <w:rPr/>
        <w:t>Rocking/Springing Equipment &lt;</w:t>
      </w:r>
      <w:r>
        <w:rPr>
          <w:b/>
        </w:rPr>
        <w:t>Insert drawing designation</w:t>
      </w:r>
      <w:r>
        <w:rPr/>
        <w:t>&gt;: [</w:t>
      </w:r>
      <w:r>
        <w:rPr>
          <w:b/>
        </w:rPr>
        <w:t>Rocking rider</w:t>
      </w:r>
      <w:r>
        <w:rPr/>
        <w:t>] [</w:t>
      </w:r>
      <w:r>
        <w:rPr>
          <w:b/>
        </w:rPr>
        <w:t>Rocking platform</w:t>
      </w:r>
      <w:r>
        <w:rPr/>
        <w:t>] [</w:t>
      </w:r>
      <w:r>
        <w:rPr>
          <w:b/>
        </w:rPr>
        <w:t>Seesaw</w:t>
      </w:r>
      <w:r>
        <w:rPr/>
        <w:t>] &lt;</w:t>
      </w:r>
      <w:r>
        <w:rPr>
          <w:b/>
        </w:rPr>
        <w:t>Insert description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one or more of "Seat(s)," "Multiple Seating and Standing Platform," "Frame," "Capacity," and "Age Appropriateness" subparagraphs below to describe characteristics of equipment with springs, that are not specified by product name or designation.</w:t>
      </w:r>
    </w:p>
    <w:p>
      <w:pPr>
        <w:pStyle w:val="CMT"/>
        <w:rPr/>
      </w:pPr>
      <w:r>
        <w:rPr/>
        <w:t>Retain "Seat(s)" or "Multiple Seating and Standing Platform" Subparagraph below.</w:t>
      </w:r>
    </w:p>
    <w:p>
      <w:pPr>
        <w:pStyle w:val="PR2"/>
        <w:numPr>
          <w:ilvl w:val="5"/>
          <w:numId w:val="1"/>
        </w:numPr>
        <w:rPr/>
      </w:pPr>
      <w:r>
        <w:rPr/>
        <w:t>Seat(s): [</w:t>
      </w:r>
      <w:r>
        <w:rPr>
          <w:b/>
        </w:rPr>
        <w:t>Cast aluminum</w:t>
      </w:r>
      <w:r>
        <w:rPr/>
        <w:t>] [</w:t>
      </w:r>
      <w:r>
        <w:rPr>
          <w:b/>
        </w:rPr>
        <w:t>Molded plastic</w:t>
      </w:r>
      <w:r>
        <w:rPr/>
        <w:t>] [</w:t>
      </w:r>
      <w:r>
        <w:rPr>
          <w:b/>
        </w:rPr>
        <w:t>or</w:t>
      </w:r>
      <w:r>
        <w:rPr/>
        <w:t>] [</w:t>
      </w:r>
      <w:r>
        <w:rPr>
          <w:b/>
        </w:rPr>
        <w:t>Wood</w:t>
      </w:r>
      <w:r>
        <w:rPr/>
        <w:t>] &lt;</w:t>
      </w:r>
      <w:r>
        <w:rPr>
          <w:b/>
        </w:rPr>
        <w:t>Insert material</w:t>
      </w:r>
      <w:r>
        <w:rPr/>
        <w:t>&gt;[</w:t>
      </w:r>
      <w:r>
        <w:rPr>
          <w:b/>
        </w:rPr>
        <w:t>; with handholds</w:t>
      </w:r>
      <w:r>
        <w:rPr/>
        <w:t>] [</w:t>
      </w:r>
      <w:r>
        <w:rPr>
          <w:b/>
        </w:rPr>
        <w:t>; with handholds and footrests</w:t>
      </w:r>
      <w:r>
        <w:rPr/>
        <w:t>].</w:t>
      </w:r>
    </w:p>
    <w:p>
      <w:pPr>
        <w:pStyle w:val="CMT"/>
        <w:rPr/>
      </w:pPr>
      <w:r>
        <w:rPr/>
        <w:t>Insert specific animal and vehicle types in "Seat Style" Subparagraph below if required. Specific types may not be available from all manufacturers.</w:t>
      </w:r>
    </w:p>
    <w:p>
      <w:pPr>
        <w:pStyle w:val="PR3"/>
        <w:numPr>
          <w:ilvl w:val="6"/>
          <w:numId w:val="1"/>
        </w:numPr>
        <w:spacing w:before="240" w:after="0"/>
        <w:rPr/>
      </w:pPr>
      <w:r>
        <w:rPr/>
        <w:t>Seat Style: [</w:t>
      </w:r>
      <w:r>
        <w:rPr>
          <w:b/>
        </w:rPr>
        <w:t>Animal</w:t>
      </w:r>
      <w:r>
        <w:rPr/>
        <w:t>] [</w:t>
      </w:r>
      <w:r>
        <w:rPr>
          <w:b/>
        </w:rPr>
        <w:t>Automobile</w:t>
      </w:r>
      <w:r>
        <w:rPr/>
        <w:t>] &lt;</w:t>
      </w:r>
      <w:r>
        <w:rPr>
          <w:b/>
        </w:rPr>
        <w:t>Insert type of animal or vehicle, or other description</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Multiple Seating and Standing Platform: [</w:t>
      </w:r>
      <w:r>
        <w:rPr>
          <w:b/>
        </w:rPr>
        <w:t>Manufacturer's standard platform with slip-resistant finish</w:t>
      </w:r>
      <w:r>
        <w:rPr/>
        <w:t>] &lt;</w:t>
      </w:r>
      <w:r>
        <w:rPr>
          <w:b/>
        </w:rPr>
        <w:t>Insert description</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Frame: [</w:t>
      </w:r>
      <w:r>
        <w:rPr>
          <w:b/>
        </w:rPr>
        <w:t>Galvanized-steel pipe or tubing</w:t>
      </w:r>
      <w:r>
        <w:rPr/>
        <w:t>] [</w:t>
      </w:r>
      <w:r>
        <w:rPr>
          <w:b/>
        </w:rPr>
        <w:t>Aluminum pipe or tubing</w:t>
      </w:r>
      <w:r>
        <w:rPr/>
        <w:t>] [</w:t>
      </w:r>
      <w:r>
        <w:rPr>
          <w:b/>
        </w:rPr>
        <w:t>or</w:t>
      </w:r>
      <w:r>
        <w:rPr/>
        <w:t>] [</w:t>
      </w:r>
      <w:r>
        <w:rPr>
          <w:b/>
        </w:rPr>
        <w:t>wood</w:t>
      </w:r>
      <w:r>
        <w:rPr/>
        <w:t>] and [</w:t>
      </w:r>
      <w:r>
        <w:rPr>
          <w:b/>
        </w:rPr>
        <w:t>one</w:t>
      </w:r>
      <w:r>
        <w:rPr/>
        <w:t>] [</w:t>
      </w:r>
      <w:r>
        <w:rPr>
          <w:b/>
        </w:rPr>
        <w:t>or</w:t>
      </w:r>
      <w:r>
        <w:rPr/>
        <w:t>] [</w:t>
      </w:r>
      <w:r>
        <w:rPr>
          <w:b/>
        </w:rPr>
        <w:t>two</w:t>
      </w:r>
      <w:r>
        <w:rPr/>
        <w:t>] &lt;</w:t>
      </w:r>
      <w:r>
        <w:rPr>
          <w:b/>
        </w:rPr>
        <w:t>Insert number</w:t>
      </w:r>
      <w:r>
        <w:rPr/>
        <w:t>&gt; coil spring(s); two or more steel springs with steel base plate.</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Capacity: [</w:t>
      </w:r>
      <w:r>
        <w:rPr>
          <w:b/>
        </w:rPr>
        <w:t>Single</w:t>
      </w:r>
      <w:r>
        <w:rPr/>
        <w:t>] [</w:t>
      </w:r>
      <w:r>
        <w:rPr>
          <w:b/>
        </w:rPr>
        <w:t>Two</w:t>
      </w:r>
      <w:r>
        <w:rPr/>
        <w:t>] &lt;</w:t>
      </w:r>
      <w:r>
        <w:rPr>
          <w:b/>
        </w:rPr>
        <w:t>Insert number</w:t>
      </w:r>
      <w:r>
        <w:rPr/>
        <w:t>&gt; user(s).</w:t>
      </w:r>
    </w:p>
    <w:p>
      <w:pPr>
        <w:pStyle w:val="PR2"/>
        <w:numPr>
          <w:ilvl w:val="5"/>
          <w:numId w:val="1"/>
        </w:numPr>
        <w:rPr/>
      </w:pPr>
      <w:r>
        <w:rPr/>
        <w:t>Age Appropriateness: [</w:t>
      </w:r>
      <w:r>
        <w:rPr>
          <w:b/>
        </w:rPr>
        <w:t>Two through five years</w:t>
      </w:r>
      <w:r>
        <w:rPr/>
        <w:t>] [</w:t>
      </w:r>
      <w:r>
        <w:rPr>
          <w:b/>
        </w:rPr>
        <w:t>Five through 12 years</w:t>
      </w:r>
      <w:r>
        <w:rPr/>
        <w:t>] &lt;</w:t>
      </w:r>
      <w:r>
        <w:rPr>
          <w:b/>
        </w:rPr>
        <w:t>Insert age group</w:t>
      </w:r>
      <w:r>
        <w:rPr/>
        <w:t>&gt;.</w:t>
      </w:r>
    </w:p>
    <w:p>
      <w:pPr>
        <w:pStyle w:val="ART"/>
        <w:numPr>
          <w:ilvl w:val="3"/>
          <w:numId w:val="1"/>
        </w:numPr>
        <w:ind w:hanging="0" w:left="0"/>
        <w:rPr/>
      </w:pPr>
      <w:r>
        <w:rPr/>
        <w:t>COMPOSITE PLAYGROUND EQUIPMENT</w:t>
      </w:r>
    </w:p>
    <w:p>
      <w:pPr>
        <w:pStyle w:val="CMT"/>
        <w:rPr/>
      </w:pPr>
      <w:r>
        <w:rPr/>
        <w:t>"Composite Play Structure" Paragraph below contains examples of components that can be included in a composite play structure; examples are not intended to be all-inclusive. Indicate assembled systems' dimensions and elevations on Drawings or in schedules. Use this example paragraph as a guide for developing paragraphs for other types of playground equipment.</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Composite Play Structure &lt;</w:t>
      </w:r>
      <w:r>
        <w:rPr>
          <w:b/>
        </w:rPr>
        <w:t>Insert drawing designation</w:t>
      </w:r>
      <w:r>
        <w:rPr/>
        <w:t>&gt;: Integral play assembly that provides more than one play activity; manufactured as a system or assembled from manufacturer's standard modular-sized units.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one or more of subparagraphs below to describe characteristics of composite play structures that are not specified by product name or designation.</w:t>
      </w:r>
    </w:p>
    <w:p>
      <w:pPr>
        <w:pStyle w:val="CMT"/>
        <w:rPr/>
      </w:pPr>
      <w:r>
        <w:rPr/>
        <w:t>Retain "Metal Frame" or "Wood Frame" Subparagraph below.</w:t>
      </w:r>
    </w:p>
    <w:p>
      <w:pPr>
        <w:pStyle w:val="PR2"/>
        <w:numPr>
          <w:ilvl w:val="5"/>
          <w:numId w:val="1"/>
        </w:numPr>
        <w:rPr/>
      </w:pPr>
      <w:r>
        <w:rPr/>
        <w:t>Metal Frame: [</w:t>
      </w:r>
      <w:r>
        <w:rPr>
          <w:b/>
        </w:rPr>
        <w:t>Galvanized-steel</w:t>
      </w:r>
      <w:r>
        <w:rPr/>
        <w:t>] [</w:t>
      </w:r>
      <w:r>
        <w:rPr>
          <w:b/>
        </w:rPr>
        <w:t>Aluminum</w:t>
      </w:r>
      <w:r>
        <w:rPr/>
        <w:t>] pipe or tubing connected with [</w:t>
      </w:r>
      <w:r>
        <w:rPr>
          <w:b/>
        </w:rPr>
        <w:t>bolts</w:t>
      </w:r>
      <w:r>
        <w:rPr/>
        <w:t>] [</w:t>
      </w:r>
      <w:r>
        <w:rPr>
          <w:b/>
        </w:rPr>
        <w:t>or</w:t>
      </w:r>
      <w:r>
        <w:rPr/>
        <w:t>] [</w:t>
      </w:r>
      <w:r>
        <w:rPr>
          <w:b/>
        </w:rPr>
        <w:t>clamps</w:t>
      </w:r>
      <w:r>
        <w:rPr/>
        <w:t>].</w:t>
      </w:r>
    </w:p>
    <w:p>
      <w:pPr>
        <w:pStyle w:val="PR3"/>
        <w:numPr>
          <w:ilvl w:val="6"/>
          <w:numId w:val="1"/>
        </w:numPr>
        <w:spacing w:before="240" w:after="0"/>
        <w:rPr/>
      </w:pPr>
      <w:r>
        <w:rPr/>
        <w:t>Main Frame Posts: Not less than [</w:t>
      </w:r>
      <w:r>
        <w:rPr>
          <w:rStyle w:val="IP"/>
          <w:b/>
        </w:rPr>
        <w:t>4-inch</w:t>
      </w:r>
      <w:r>
        <w:rPr>
          <w:rStyle w:val="SI"/>
          <w:b/>
        </w:rPr>
        <w:t xml:space="preserve"> (102-mm)</w:t>
      </w:r>
      <w:r>
        <w:rPr/>
        <w:t>] [</w:t>
      </w:r>
      <w:r>
        <w:rPr>
          <w:rStyle w:val="IP"/>
          <w:b/>
        </w:rPr>
        <w:t>5-inch</w:t>
      </w:r>
      <w:r>
        <w:rPr>
          <w:rStyle w:val="SI"/>
          <w:b/>
        </w:rPr>
        <w:t xml:space="preserve"> (127-mm)</w:t>
      </w:r>
      <w:r>
        <w:rPr/>
        <w:t>] [</w:t>
      </w:r>
      <w:r>
        <w:rPr>
          <w:rStyle w:val="IP"/>
          <w:b/>
        </w:rPr>
        <w:t>6-inch</w:t>
      </w:r>
      <w:r>
        <w:rPr>
          <w:rStyle w:val="SI"/>
          <w:b/>
        </w:rPr>
        <w:t xml:space="preserve"> (150-mm)</w:t>
      </w:r>
      <w:r>
        <w:rPr/>
        <w:t>] &lt;</w:t>
      </w:r>
      <w:r>
        <w:rPr>
          <w:b/>
        </w:rPr>
        <w:t>Insert dimension</w:t>
      </w:r>
      <w:r>
        <w:rPr/>
        <w:t>&gt; OD.</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Wood Frame: Frame components connected with bolts.</w:t>
      </w:r>
    </w:p>
    <w:p>
      <w:pPr>
        <w:pStyle w:val="PR3"/>
        <w:numPr>
          <w:ilvl w:val="6"/>
          <w:numId w:val="1"/>
        </w:numPr>
        <w:spacing w:before="240" w:after="0"/>
        <w:rPr/>
      </w:pPr>
      <w:r>
        <w:rPr/>
        <w:t>Main Frame Posts: Not less than [</w:t>
      </w:r>
      <w:r>
        <w:rPr>
          <w:rStyle w:val="IP"/>
          <w:b/>
        </w:rPr>
        <w:t>4 inches</w:t>
      </w:r>
      <w:r>
        <w:rPr>
          <w:rStyle w:val="SI"/>
          <w:b/>
        </w:rPr>
        <w:t xml:space="preserve"> (102 mm)</w:t>
      </w:r>
      <w:r>
        <w:rPr>
          <w:b/>
        </w:rPr>
        <w:t xml:space="preserve"> square</w:t>
      </w:r>
      <w:r>
        <w:rPr/>
        <w:t>] [</w:t>
      </w:r>
      <w:r>
        <w:rPr>
          <w:rStyle w:val="IP"/>
          <w:b/>
        </w:rPr>
        <w:t>6 inches</w:t>
      </w:r>
      <w:r>
        <w:rPr>
          <w:rStyle w:val="SI"/>
          <w:b/>
        </w:rPr>
        <w:t xml:space="preserve"> (150 mm)</w:t>
      </w:r>
      <w:r>
        <w:rPr>
          <w:b/>
        </w:rPr>
        <w:t xml:space="preserve"> square</w:t>
      </w:r>
      <w:r>
        <w:rPr/>
        <w:t>] [</w:t>
      </w:r>
      <w:r>
        <w:rPr>
          <w:rStyle w:val="IP"/>
          <w:b/>
        </w:rPr>
        <w:t>6 inches</w:t>
      </w:r>
      <w:r>
        <w:rPr>
          <w:rStyle w:val="SI"/>
          <w:b/>
        </w:rPr>
        <w:t xml:space="preserve"> (150 mm)</w:t>
      </w:r>
      <w:r>
        <w:rPr>
          <w:b/>
        </w:rPr>
        <w:t xml:space="preserve"> round</w:t>
      </w:r>
      <w:r>
        <w:rPr/>
        <w:t>] &lt;</w:t>
      </w:r>
      <w:r>
        <w:rPr>
          <w:b/>
        </w:rPr>
        <w:t>Insert dimension</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Platforms: [</w:t>
      </w:r>
      <w:r>
        <w:rPr>
          <w:b/>
        </w:rPr>
        <w:t>Perforated metal</w:t>
      </w:r>
      <w:r>
        <w:rPr/>
        <w:t>] [</w:t>
      </w:r>
      <w:r>
        <w:rPr>
          <w:b/>
        </w:rPr>
        <w:t>Wood</w:t>
      </w:r>
      <w:r>
        <w:rPr/>
        <w:t>] [</w:t>
      </w:r>
      <w:r>
        <w:rPr>
          <w:b/>
        </w:rPr>
        <w:t>Plastic</w:t>
      </w:r>
      <w:r>
        <w:rPr/>
        <w:t>] [</w:t>
      </w:r>
      <w:r>
        <w:rPr>
          <w:b/>
        </w:rPr>
        <w:t>Manufacturer's standard</w:t>
      </w:r>
      <w:r>
        <w:rPr/>
        <w:t>] &lt;</w:t>
      </w:r>
      <w:r>
        <w:rPr>
          <w:b/>
        </w:rPr>
        <w:t>Insert material</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Roofs: [</w:t>
      </w:r>
      <w:r>
        <w:rPr>
          <w:b/>
        </w:rPr>
        <w:t>Perforated metal</w:t>
      </w:r>
      <w:r>
        <w:rPr/>
        <w:t>] [</w:t>
      </w:r>
      <w:r>
        <w:rPr>
          <w:b/>
        </w:rPr>
        <w:t>Plastic</w:t>
      </w:r>
      <w:r>
        <w:rPr/>
        <w:t>] [</w:t>
      </w:r>
      <w:r>
        <w:rPr>
          <w:b/>
        </w:rPr>
        <w:t>Wood</w:t>
      </w:r>
      <w:r>
        <w:rPr/>
        <w:t>] [</w:t>
      </w:r>
      <w:r>
        <w:rPr>
          <w:b/>
        </w:rPr>
        <w:t>Manufacturer's standard</w:t>
      </w:r>
      <w:r>
        <w:rPr/>
        <w:t>] &lt;</w:t>
      </w:r>
      <w:r>
        <w:rPr>
          <w:b/>
        </w:rPr>
        <w:t>Insert material</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Play Structure Access Component(s): [</w:t>
      </w:r>
      <w:r>
        <w:rPr>
          <w:b/>
        </w:rPr>
        <w:t>Ladder</w:t>
      </w:r>
      <w:r>
        <w:rPr/>
        <w:t>] [</w:t>
      </w:r>
      <w:r>
        <w:rPr>
          <w:b/>
        </w:rPr>
        <w:t>Stepladder</w:t>
      </w:r>
      <w:r>
        <w:rPr/>
        <w:t>] [</w:t>
      </w:r>
      <w:r>
        <w:rPr>
          <w:b/>
        </w:rPr>
        <w:t>Stairs</w:t>
      </w:r>
      <w:r>
        <w:rPr/>
        <w:t>] [</w:t>
      </w:r>
      <w:r>
        <w:rPr>
          <w:b/>
        </w:rPr>
        <w:t>Ramp</w:t>
      </w:r>
      <w:r>
        <w:rPr/>
        <w:t>] [</w:t>
      </w:r>
      <w:r>
        <w:rPr>
          <w:b/>
        </w:rPr>
        <w:t>Accessible crawl ramp</w:t>
      </w:r>
      <w:r>
        <w:rPr/>
        <w:t>] [</w:t>
      </w:r>
      <w:r>
        <w:rPr>
          <w:b/>
        </w:rPr>
        <w:t>Accessible transfer platform</w:t>
      </w:r>
      <w:r>
        <w:rPr/>
        <w:t>] &lt;</w:t>
      </w:r>
      <w:r>
        <w:rPr>
          <w:b/>
        </w:rPr>
        <w:t>Insert description</w:t>
      </w:r>
      <w:r>
        <w:rPr/>
        <w:t>&gt;.</w:t>
      </w:r>
    </w:p>
    <w:p>
      <w:pPr>
        <w:pStyle w:val="PR3"/>
        <w:numPr>
          <w:ilvl w:val="6"/>
          <w:numId w:val="1"/>
        </w:numPr>
        <w:spacing w:before="240" w:after="0"/>
        <w:rPr/>
      </w:pPr>
      <w:r>
        <w:rPr/>
        <w:t>Handholds: [</w:t>
      </w:r>
      <w:r>
        <w:rPr>
          <w:b/>
        </w:rPr>
        <w:t>Protective barriers</w:t>
      </w:r>
      <w:r>
        <w:rPr/>
        <w:t>] [</w:t>
      </w:r>
      <w:r>
        <w:rPr>
          <w:b/>
        </w:rPr>
        <w:t>Guardrails</w:t>
      </w:r>
      <w:r>
        <w:rPr/>
        <w:t>] [</w:t>
      </w:r>
      <w:r>
        <w:rPr>
          <w:b/>
        </w:rPr>
        <w:t>Handrails</w:t>
      </w:r>
      <w:r>
        <w:rPr/>
        <w:t>] [</w:t>
      </w:r>
      <w:r>
        <w:rPr>
          <w:b/>
        </w:rPr>
        <w:t>Handholds</w:t>
      </w:r>
      <w:r>
        <w:rPr/>
        <w:t>][</w:t>
      </w:r>
      <w:r>
        <w:rPr>
          <w:b/>
        </w:rPr>
        <w:t> on each side</w:t>
      </w:r>
      <w:r>
        <w:rPr/>
        <w:t>].</w:t>
      </w:r>
    </w:p>
    <w:p>
      <w:pPr>
        <w:pStyle w:val="PR2"/>
        <w:numPr>
          <w:ilvl w:val="5"/>
          <w:numId w:val="1"/>
        </w:numPr>
        <w:spacing w:before="240" w:after="0"/>
        <w:rPr/>
      </w:pPr>
      <w:r>
        <w:rPr/>
        <w:t>Equipment: Include the following play event components:</w:t>
      </w:r>
    </w:p>
    <w:p>
      <w:pPr>
        <w:pStyle w:val="CMT"/>
        <w:rPr/>
      </w:pPr>
      <w:r>
        <w:rPr/>
        <w:t>Revise subparagraphs below to suit Project.</w:t>
      </w:r>
    </w:p>
    <w:p>
      <w:pPr>
        <w:pStyle w:val="PR3"/>
        <w:numPr>
          <w:ilvl w:val="6"/>
          <w:numId w:val="1"/>
        </w:numPr>
        <w:spacing w:before="240" w:after="0"/>
        <w:rPr/>
      </w:pPr>
      <w:r>
        <w:rPr/>
        <w:t>Activity panel.</w:t>
      </w:r>
    </w:p>
    <w:p>
      <w:pPr>
        <w:pStyle w:val="PR3"/>
        <w:numPr>
          <w:ilvl w:val="6"/>
          <w:numId w:val="1"/>
        </w:numPr>
        <w:rPr/>
      </w:pPr>
      <w:r>
        <w:rPr/>
        <w:t>Balance beam.</w:t>
      </w:r>
    </w:p>
    <w:p>
      <w:pPr>
        <w:pStyle w:val="PR3"/>
        <w:numPr>
          <w:ilvl w:val="6"/>
          <w:numId w:val="1"/>
        </w:numPr>
        <w:rPr/>
      </w:pPr>
      <w:r>
        <w:rPr/>
        <w:t>Bridge.</w:t>
      </w:r>
    </w:p>
    <w:p>
      <w:pPr>
        <w:pStyle w:val="PR3"/>
        <w:numPr>
          <w:ilvl w:val="6"/>
          <w:numId w:val="1"/>
        </w:numPr>
        <w:rPr/>
      </w:pPr>
      <w:r>
        <w:rPr/>
        <w:t>Climber: [</w:t>
      </w:r>
      <w:r>
        <w:rPr>
          <w:b/>
        </w:rPr>
        <w:t>Overhead horizontal ladder</w:t>
      </w:r>
      <w:r>
        <w:rPr/>
        <w:t>] [</w:t>
      </w:r>
      <w:r>
        <w:rPr>
          <w:b/>
        </w:rPr>
        <w:t>Vertical ladder</w:t>
      </w:r>
      <w:r>
        <w:rPr/>
        <w:t>] [</w:t>
      </w:r>
      <w:r>
        <w:rPr>
          <w:b/>
        </w:rPr>
        <w:t>Flexible net</w:t>
      </w:r>
      <w:r>
        <w:rPr/>
        <w:t>] [</w:t>
      </w:r>
      <w:r>
        <w:rPr>
          <w:b/>
        </w:rPr>
        <w:t>Panel</w:t>
      </w:r>
      <w:r>
        <w:rPr/>
        <w:t>] [</w:t>
      </w:r>
      <w:r>
        <w:rPr>
          <w:b/>
        </w:rPr>
        <w:t>Pole</w:t>
      </w:r>
      <w:r>
        <w:rPr/>
        <w:t>].</w:t>
      </w:r>
    </w:p>
    <w:p>
      <w:pPr>
        <w:pStyle w:val="PR3"/>
        <w:numPr>
          <w:ilvl w:val="6"/>
          <w:numId w:val="1"/>
        </w:numPr>
        <w:rPr/>
      </w:pPr>
      <w:r>
        <w:rPr/>
        <w:t>Log roll.</w:t>
      </w:r>
    </w:p>
    <w:p>
      <w:pPr>
        <w:pStyle w:val="PR3"/>
        <w:numPr>
          <w:ilvl w:val="6"/>
          <w:numId w:val="1"/>
        </w:numPr>
        <w:rPr/>
      </w:pPr>
      <w:r>
        <w:rPr/>
        <w:t>Slide.</w:t>
      </w:r>
    </w:p>
    <w:p>
      <w:pPr>
        <w:pStyle w:val="PR3"/>
        <w:numPr>
          <w:ilvl w:val="6"/>
          <w:numId w:val="1"/>
        </w:numPr>
        <w:rPr/>
      </w:pPr>
      <w:r>
        <w:rPr/>
        <w:t>Track ride.</w:t>
      </w:r>
    </w:p>
    <w:p>
      <w:pPr>
        <w:pStyle w:val="PR3"/>
        <w:numPr>
          <w:ilvl w:val="6"/>
          <w:numId w:val="1"/>
        </w:numPr>
        <w:rPr/>
      </w:pPr>
      <w:r>
        <w:rPr/>
        <w:t>Tunnel.</w:t>
      </w:r>
    </w:p>
    <w:p>
      <w:pPr>
        <w:pStyle w:val="PR3"/>
        <w:numPr>
          <w:ilvl w:val="6"/>
          <w:numId w:val="1"/>
        </w:numPr>
        <w:rPr/>
      </w:pPr>
      <w:r>
        <w:rPr/>
        <w:t>Colors: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Arrangement: [</w:t>
      </w:r>
      <w:r>
        <w:rPr>
          <w:b/>
        </w:rPr>
        <w:t>As indicated on Drawings</w:t>
      </w:r>
      <w:r>
        <w:rPr/>
        <w:t>] [</w:t>
      </w:r>
      <w:r>
        <w:rPr>
          <w:b/>
        </w:rPr>
        <w:t>Manufacturer's standard</w:t>
      </w:r>
      <w:r>
        <w:rPr/>
        <w:t>].</w:t>
      </w:r>
    </w:p>
    <w:p>
      <w:pPr>
        <w:pStyle w:val="PR2"/>
        <w:numPr>
          <w:ilvl w:val="5"/>
          <w:numId w:val="1"/>
        </w:numPr>
        <w:rPr/>
      </w:pPr>
      <w:r>
        <w:rPr/>
        <w:t>Capacity: [</w:t>
      </w:r>
      <w:r>
        <w:rPr>
          <w:b/>
        </w:rPr>
        <w:t>10</w:t>
      </w:r>
      <w:r>
        <w:rPr/>
        <w:t>] [</w:t>
      </w:r>
      <w:r>
        <w:rPr>
          <w:b/>
        </w:rPr>
        <w:t>20</w:t>
      </w:r>
      <w:r>
        <w:rPr/>
        <w:t>] &lt;</w:t>
      </w:r>
      <w:r>
        <w:rPr>
          <w:b/>
        </w:rPr>
        <w:t>Insert number</w:t>
      </w:r>
      <w:r>
        <w:rPr/>
        <w:t>&gt; users.</w:t>
      </w:r>
    </w:p>
    <w:p>
      <w:pPr>
        <w:pStyle w:val="PR2"/>
        <w:numPr>
          <w:ilvl w:val="5"/>
          <w:numId w:val="1"/>
        </w:numPr>
        <w:rPr/>
      </w:pPr>
      <w:r>
        <w:rPr/>
        <w:t>Age Appropriateness: [</w:t>
      </w:r>
      <w:r>
        <w:rPr>
          <w:b/>
        </w:rPr>
        <w:t>Two through five years</w:t>
      </w:r>
      <w:r>
        <w:rPr/>
        <w:t>] [</w:t>
      </w:r>
      <w:r>
        <w:rPr>
          <w:b/>
        </w:rPr>
        <w:t>Five through 12 years</w:t>
      </w:r>
      <w:r>
        <w:rPr/>
        <w:t>] &lt;</w:t>
      </w:r>
      <w:r>
        <w:rPr>
          <w:b/>
        </w:rPr>
        <w:t>Insert age group</w:t>
      </w:r>
      <w:r>
        <w:rPr/>
        <w:t>&gt;.</w:t>
      </w:r>
    </w:p>
    <w:p>
      <w:pPr>
        <w:pStyle w:val="ART"/>
        <w:numPr>
          <w:ilvl w:val="3"/>
          <w:numId w:val="1"/>
        </w:numPr>
        <w:ind w:hanging="0" w:left="0"/>
        <w:rPr/>
      </w:pPr>
      <w:r>
        <w:rPr/>
        <w:t>FABRICATION</w:t>
      </w:r>
    </w:p>
    <w:p>
      <w:pPr>
        <w:pStyle w:val="PR1"/>
        <w:numPr>
          <w:ilvl w:val="4"/>
          <w:numId w:val="1"/>
        </w:numPr>
        <w:rPr/>
      </w:pPr>
      <w:r>
        <w:rPr/>
        <w:t>Provide sizes, strengths, thicknesses, wall thickness, and weights of components as required to comply with requirements in ASTM F1487. Factory drill components for field assembly. Unnecessary holes in components, not required for field assembly, are not permitted. Provide complete play structures, including supporting members and connections, means of access and egress, designated play surfaces, barriers, guardrails, handrails, handholds, and other components indicated or required for equipment indicated.</w:t>
      </w:r>
    </w:p>
    <w:p>
      <w:pPr>
        <w:pStyle w:val="CMT"/>
        <w:rPr/>
      </w:pPr>
      <w:r>
        <w:rPr/>
        <w:t>Retain one or more of "Metal Frame," "Wood Frame," and "Composite Frame" paragraphs below as applicable; revise to suit Project.</w:t>
      </w:r>
    </w:p>
    <w:p>
      <w:pPr>
        <w:pStyle w:val="PR1"/>
        <w:numPr>
          <w:ilvl w:val="4"/>
          <w:numId w:val="1"/>
        </w:numPr>
        <w:rPr/>
      </w:pPr>
      <w:r>
        <w:rPr/>
        <w:t>Metal Frame: Fabricate main-frame upright support posts from metal pipe or tubing with cross-section profile and dimensions as required. Unless otherwise indicated, provide each pipe or tubing main-frame member with manufacturer's standard drainable bottom plate or support flange. Fabricate secondary frame members, bracing, and connections from either steel or aluminum.</w:t>
      </w:r>
    </w:p>
    <w:p>
      <w:pPr>
        <w:pStyle w:val="PR1"/>
        <w:numPr>
          <w:ilvl w:val="4"/>
          <w:numId w:val="1"/>
        </w:numPr>
        <w:rPr/>
      </w:pPr>
      <w:r>
        <w:rPr/>
        <w:t>Wood Frame: Fabricate main-frame upright support posts from wood. Fabricate secondary frame members, bracing, and connections from wood, steel, or aluminum.</w:t>
      </w:r>
    </w:p>
    <w:p>
      <w:pPr>
        <w:pStyle w:val="PR1"/>
        <w:numPr>
          <w:ilvl w:val="4"/>
          <w:numId w:val="1"/>
        </w:numPr>
        <w:rPr/>
      </w:pPr>
      <w:r>
        <w:rPr/>
        <w:t>Composite Frame: Fabricate main-frame upright support posts from metal and plastic. Fabricate secondary frame members, bracing, and connections from either steel or aluminum.</w:t>
      </w:r>
    </w:p>
    <w:p>
      <w:pPr>
        <w:pStyle w:val="PR1"/>
        <w:numPr>
          <w:ilvl w:val="4"/>
          <w:numId w:val="1"/>
        </w:numPr>
        <w:rPr/>
      </w:pPr>
      <w:r>
        <w:rPr/>
        <w:t>Play Surfaces: Manufacturer's standard elevated drainable decks, platforms, landings, walkways, ramps, and similar transitional play surfaces, designed to withstand loads; fabricated from [</w:t>
      </w:r>
      <w:r>
        <w:rPr>
          <w:b/>
        </w:rPr>
        <w:t>perforated or expanded metal</w:t>
      </w:r>
      <w:r>
        <w:rPr/>
        <w:t>] [</w:t>
      </w:r>
      <w:r>
        <w:rPr>
          <w:b/>
        </w:rPr>
        <w:t>molded plastic</w:t>
      </w:r>
      <w:r>
        <w:rPr/>
        <w:t>] [</w:t>
      </w:r>
      <w:r>
        <w:rPr>
          <w:b/>
        </w:rPr>
        <w:t>plastic panel or plank</w:t>
      </w:r>
      <w:r>
        <w:rPr/>
        <w:t>] [</w:t>
      </w:r>
      <w:r>
        <w:rPr>
          <w:b/>
        </w:rPr>
        <w:t>polyethylene panel or plank</w:t>
      </w:r>
      <w:r>
        <w:rPr/>
        <w:t>] [</w:t>
      </w:r>
      <w:r>
        <w:rPr>
          <w:b/>
        </w:rPr>
        <w:t>wood plank</w:t>
      </w:r>
      <w:r>
        <w:rPr/>
        <w:t>] &lt;</w:t>
      </w:r>
      <w:r>
        <w:rPr>
          <w:b/>
        </w:rPr>
        <w:t>Insert construction</w:t>
      </w:r>
      <w:r>
        <w:rPr/>
        <w:t>&gt; made into floor units with slip-resistant finish. Fabricate units in modular sizes and shapes to form assembled play surfaces indicated.</w:t>
      </w:r>
    </w:p>
    <w:p>
      <w:pPr>
        <w:pStyle w:val="PR1"/>
        <w:numPr>
          <w:ilvl w:val="4"/>
          <w:numId w:val="1"/>
        </w:numPr>
        <w:rPr/>
      </w:pPr>
      <w:r>
        <w:rPr/>
        <w:t>Protective Barriers: Fabricate according to [</w:t>
      </w:r>
      <w:r>
        <w:rPr>
          <w:b/>
        </w:rPr>
        <w:t>ASTM F1487</w:t>
      </w:r>
      <w:r>
        <w:rPr/>
        <w:t>] &lt;</w:t>
      </w:r>
      <w:r>
        <w:rPr>
          <w:b/>
        </w:rPr>
        <w:t>Insert requirement</w:t>
      </w:r>
      <w:r>
        <w:rPr/>
        <w:t>&gt;. Extend barriers to height above the protected elevated surface according to requirements for use by age group indicated. Fabricate from[</w:t>
      </w:r>
      <w:r>
        <w:rPr>
          <w:b/>
        </w:rPr>
        <w:t> one or more of</w:t>
      </w:r>
      <w:r>
        <w:rPr/>
        <w:t>] the following:</w:t>
      </w:r>
    </w:p>
    <w:p>
      <w:pPr>
        <w:pStyle w:val="CMT"/>
        <w:rPr/>
      </w:pPr>
      <w:r>
        <w:rPr/>
        <w:t>Revise subparagraphs below to suit Project.</w:t>
      </w:r>
    </w:p>
    <w:p>
      <w:pPr>
        <w:pStyle w:val="PR2"/>
        <w:numPr>
          <w:ilvl w:val="5"/>
          <w:numId w:val="1"/>
        </w:numPr>
        <w:spacing w:before="240" w:after="0"/>
        <w:rPr/>
      </w:pPr>
      <w:r>
        <w:rPr/>
        <w:t>Welded-metal pipe or tubing with vertical bars.</w:t>
      </w:r>
    </w:p>
    <w:p>
      <w:pPr>
        <w:pStyle w:val="PR2"/>
        <w:numPr>
          <w:ilvl w:val="5"/>
          <w:numId w:val="1"/>
        </w:numPr>
        <w:rPr/>
      </w:pPr>
      <w:r>
        <w:rPr/>
        <w:t>Steel sheet with openings for vision and ventilation.</w:t>
      </w:r>
    </w:p>
    <w:p>
      <w:pPr>
        <w:pStyle w:val="PR2"/>
        <w:numPr>
          <w:ilvl w:val="5"/>
          <w:numId w:val="1"/>
        </w:numPr>
        <w:rPr/>
      </w:pPr>
      <w:r>
        <w:rPr/>
        <w:t>Metal-pipe or -tubing frame with wire-mesh infill panels.</w:t>
      </w:r>
    </w:p>
    <w:p>
      <w:pPr>
        <w:pStyle w:val="PR2"/>
        <w:numPr>
          <w:ilvl w:val="5"/>
          <w:numId w:val="1"/>
        </w:numPr>
        <w:rPr/>
      </w:pPr>
      <w:r>
        <w:rPr/>
        <w:t>[</w:t>
      </w:r>
      <w:r>
        <w:rPr>
          <w:b/>
        </w:rPr>
        <w:t>Opaque</w:t>
      </w:r>
      <w:r>
        <w:rPr/>
        <w:t>] [</w:t>
      </w:r>
      <w:r>
        <w:rPr>
          <w:b/>
        </w:rPr>
        <w:t>Transparent</w:t>
      </w:r>
      <w:r>
        <w:rPr/>
        <w:t>] plastic panels[</w:t>
      </w:r>
      <w:r>
        <w:rPr>
          <w:b/>
        </w:rPr>
        <w:t> with openings</w:t>
      </w:r>
      <w:r>
        <w:rPr/>
        <w:t>].</w:t>
      </w:r>
    </w:p>
    <w:p>
      <w:pPr>
        <w:pStyle w:val="PR2"/>
        <w:numPr>
          <w:ilvl w:val="5"/>
          <w:numId w:val="1"/>
        </w:numPr>
        <w:rPr/>
      </w:pPr>
      <w:r>
        <w:rPr/>
        <w:t>Vertical wood balusters with metal pipe or tubing or wood frame.</w:t>
      </w:r>
    </w:p>
    <w:p>
      <w:pPr>
        <w:pStyle w:val="PR2"/>
        <w:numPr>
          <w:ilvl w:val="5"/>
          <w:numId w:val="1"/>
        </w:numPr>
        <w:rPr/>
      </w:pPr>
      <w:r>
        <w:rPr/>
        <w:t>Wood panels with openings for vision and ventilation.</w:t>
      </w:r>
    </w:p>
    <w:p>
      <w:pPr>
        <w:pStyle w:val="PR1"/>
        <w:numPr>
          <w:ilvl w:val="4"/>
          <w:numId w:val="1"/>
        </w:numPr>
        <w:rPr/>
      </w:pPr>
      <w:r>
        <w:rPr/>
        <w:t>Guardrails: Provide guardrails configured to completely surround the protected area, except for access openings. Fabricate from [</w:t>
      </w:r>
      <w:r>
        <w:rPr>
          <w:b/>
        </w:rPr>
        <w:t>welded metal pipe or tubing</w:t>
      </w:r>
      <w:r>
        <w:rPr/>
        <w:t>] [</w:t>
      </w:r>
      <w:r>
        <w:rPr>
          <w:b/>
        </w:rPr>
        <w:t>metal pipe or tubing, and wood</w:t>
      </w:r>
      <w:r>
        <w:rPr/>
        <w:t>] &lt;</w:t>
      </w:r>
      <w:r>
        <w:rPr>
          <w:b/>
        </w:rPr>
        <w:t>Insert construction</w:t>
      </w:r>
      <w:r>
        <w:rPr/>
        <w:t>&gt;. Extend guardrails according to requirements for use by age group indicated.</w:t>
      </w:r>
    </w:p>
    <w:p>
      <w:pPr>
        <w:pStyle w:val="CMT"/>
        <w:rPr/>
      </w:pPr>
      <w:r>
        <w:rPr/>
        <w:t>First option in "Handrails" Paragraph below complies with both ASTM F1487 requirements and CPSC recommendations; however, second option is preferred by CPSC, especially for weaker children . If more than one type of handrail, indicate location of each on Drawings. Verify available handrail dimensions with manufacturers of specified playground equipment. If more stringent CPSC guidelines apply to Project, retain second option below. See ASTM F1487 and CPSC No. 325.</w:t>
      </w:r>
    </w:p>
    <w:p>
      <w:pPr>
        <w:pStyle w:val="PR1"/>
        <w:numPr>
          <w:ilvl w:val="4"/>
          <w:numId w:val="1"/>
        </w:numPr>
        <w:rPr/>
      </w:pPr>
      <w:r>
        <w:rPr/>
        <w:t>Handrails: Welded metal pipe or tubing, maximum OD [</w:t>
      </w:r>
      <w:r>
        <w:rPr>
          <w:b/>
        </w:rPr>
        <w:t xml:space="preserve">between </w:t>
      </w:r>
      <w:r>
        <w:rPr>
          <w:rStyle w:val="IP"/>
          <w:b/>
        </w:rPr>
        <w:t>0.95 and 1.55 inches</w:t>
      </w:r>
      <w:r>
        <w:rPr>
          <w:rStyle w:val="SI"/>
          <w:b/>
        </w:rPr>
        <w:t xml:space="preserve"> (24 and 39 mm)</w:t>
      </w:r>
      <w:r>
        <w:rPr/>
        <w:t>] [</w:t>
      </w:r>
      <w:r>
        <w:rPr>
          <w:b/>
        </w:rPr>
        <w:t xml:space="preserve">of </w:t>
      </w:r>
      <w:r>
        <w:rPr>
          <w:rStyle w:val="IP"/>
          <w:b/>
        </w:rPr>
        <w:t>0.125 inch</w:t>
      </w:r>
      <w:r>
        <w:rPr>
          <w:rStyle w:val="SI"/>
          <w:b/>
        </w:rPr>
        <w:t xml:space="preserve"> (3.2 mm)</w:t>
      </w:r>
      <w:r>
        <w:rPr/>
        <w:t>].</w:t>
      </w:r>
    </w:p>
    <w:p>
      <w:pPr>
        <w:pStyle w:val="PR2"/>
        <w:numPr>
          <w:ilvl w:val="5"/>
          <w:numId w:val="1"/>
        </w:numPr>
        <w:spacing w:before="240" w:after="0"/>
        <w:rPr/>
      </w:pPr>
      <w:r>
        <w:rPr/>
        <w:t>Provide handrails at heights to comply with requirements for use by age group indicated according to [</w:t>
      </w:r>
      <w:r>
        <w:rPr>
          <w:b/>
        </w:rPr>
        <w:t>ASTM F1487</w:t>
      </w:r>
      <w:r>
        <w:rPr/>
        <w:t>] &lt;</w:t>
      </w:r>
      <w:r>
        <w:rPr>
          <w:b/>
        </w:rPr>
        <w:t>Insert requirement</w:t>
      </w:r>
      <w:r>
        <w:rPr/>
        <w:t>&gt;.</w:t>
      </w:r>
    </w:p>
    <w:p>
      <w:pPr>
        <w:pStyle w:val="PR1"/>
        <w:numPr>
          <w:ilvl w:val="4"/>
          <w:numId w:val="1"/>
        </w:numPr>
        <w:rPr/>
      </w:pPr>
      <w:r>
        <w:rPr/>
        <w:t>Roofs and Canopies: Designed to discourage and minimize climbing by users.</w:t>
      </w:r>
    </w:p>
    <w:p>
      <w:pPr>
        <w:pStyle w:val="PR2"/>
        <w:numPr>
          <w:ilvl w:val="5"/>
          <w:numId w:val="1"/>
        </w:numPr>
        <w:spacing w:before="240" w:after="0"/>
        <w:rPr/>
      </w:pPr>
      <w:r>
        <w:rPr/>
        <w:t>Fabricated from [</w:t>
      </w:r>
      <w:r>
        <w:rPr>
          <w:b/>
        </w:rPr>
        <w:t>metal</w:t>
      </w:r>
      <w:r>
        <w:rPr/>
        <w:t>] [</w:t>
      </w:r>
      <w:r>
        <w:rPr>
          <w:b/>
        </w:rPr>
        <w:t>metal-pipe or -tubing-framed welded wire</w:t>
      </w:r>
      <w:r>
        <w:rPr/>
        <w:t>] [</w:t>
      </w:r>
      <w:r>
        <w:rPr>
          <w:b/>
        </w:rPr>
        <w:t>opaque plastic</w:t>
      </w:r>
      <w:r>
        <w:rPr/>
        <w:t>] [</w:t>
      </w:r>
      <w:r>
        <w:rPr>
          <w:b/>
        </w:rPr>
        <w:t>clear polycarbonate plastic</w:t>
      </w:r>
      <w:r>
        <w:rPr/>
        <w:t>] [</w:t>
      </w:r>
      <w:r>
        <w:rPr>
          <w:b/>
        </w:rPr>
        <w:t>polyethylene</w:t>
      </w:r>
      <w:r>
        <w:rPr/>
        <w:t>] [</w:t>
      </w:r>
      <w:r>
        <w:rPr>
          <w:b/>
        </w:rPr>
        <w:t>or</w:t>
      </w:r>
      <w:r>
        <w:rPr/>
        <w:t>] [</w:t>
      </w:r>
      <w:r>
        <w:rPr>
          <w:b/>
        </w:rPr>
        <w:t>wood</w:t>
      </w:r>
      <w:r>
        <w:rPr/>
        <w:t>] &lt;</w:t>
      </w:r>
      <w:r>
        <w:rPr>
          <w:b/>
        </w:rPr>
        <w:t>Insert construction</w:t>
      </w:r>
      <w:r>
        <w:rPr/>
        <w:t>&gt;.</w:t>
      </w:r>
    </w:p>
    <w:p>
      <w:pPr>
        <w:pStyle w:val="CMT"/>
        <w:rPr/>
      </w:pPr>
      <w:r>
        <w:rPr/>
        <w:t>First and second options in "Signs" Paragraph below specifies standard sign types offered by manufacturers; if required, specify additional signage in Section 101416 "Plaques," Section 101423 Panel Signage," or Section 101426 "Post and Panel/Pylon Signage."</w:t>
      </w:r>
    </w:p>
    <w:p>
      <w:pPr>
        <w:pStyle w:val="PR1"/>
        <w:numPr>
          <w:ilvl w:val="4"/>
          <w:numId w:val="1"/>
        </w:numPr>
        <w:rPr/>
      </w:pPr>
      <w:r>
        <w:rPr/>
        <w:t>Signs: Manufacturer's standard sign panels, fabricated from [</w:t>
      </w:r>
      <w:r>
        <w:rPr>
          <w:b/>
        </w:rPr>
        <w:t>opaque plastic with graphics molded in</w:t>
      </w:r>
      <w:r>
        <w:rPr/>
        <w:t>] [</w:t>
      </w:r>
      <w:r>
        <w:rPr>
          <w:b/>
        </w:rPr>
        <w:t>wood with painted graphics</w:t>
      </w:r>
      <w:r>
        <w:rPr/>
        <w:t>] &lt;</w:t>
      </w:r>
      <w:r>
        <w:rPr>
          <w:b/>
        </w:rPr>
        <w:t>Insert description</w:t>
      </w:r>
      <w:r>
        <w:rPr/>
        <w:t>&gt;, attached [</w:t>
      </w:r>
      <w:r>
        <w:rPr>
          <w:b/>
        </w:rPr>
        <w:t>to freestanding, upright support posts</w:t>
      </w:r>
      <w:r>
        <w:rPr/>
        <w:t>] [</w:t>
      </w:r>
      <w:r>
        <w:rPr>
          <w:b/>
        </w:rPr>
        <w:t>or</w:t>
      </w:r>
      <w:r>
        <w:rPr/>
        <w:t>] [</w:t>
      </w:r>
      <w:r>
        <w:rPr>
          <w:b/>
        </w:rPr>
        <w:t>directly to playground equipment</w:t>
      </w:r>
      <w:r>
        <w:rPr/>
        <w:t>] &lt;</w:t>
      </w:r>
      <w:r>
        <w:rPr>
          <w:b/>
        </w:rPr>
        <w:t>Insert requirement</w:t>
      </w:r>
      <w:r>
        <w:rPr/>
        <w:t>&gt;.</w:t>
      </w:r>
    </w:p>
    <w:p>
      <w:pPr>
        <w:pStyle w:val="PR2"/>
        <w:numPr>
          <w:ilvl w:val="5"/>
          <w:numId w:val="1"/>
        </w:numPr>
        <w:spacing w:before="240" w:after="0"/>
        <w:rPr/>
      </w:pPr>
      <w:r>
        <w:rPr/>
        <w:t>Text:[</w:t>
      </w:r>
      <w:r>
        <w:rPr>
          <w:b/>
        </w:rPr>
        <w:t> Minimum informational content according to ASTM F1487</w:t>
      </w:r>
      <w:r>
        <w:rPr/>
        <w:t>] &lt;</w:t>
      </w:r>
      <w:r>
        <w:rPr>
          <w:b/>
        </w:rPr>
        <w:t>Insert content</w:t>
      </w:r>
      <w:r>
        <w:rPr/>
        <w:t>&gt;.</w:t>
      </w:r>
    </w:p>
    <w:p>
      <w:pPr>
        <w:pStyle w:val="PR2"/>
        <w:numPr>
          <w:ilvl w:val="5"/>
          <w:numId w:val="1"/>
        </w:numPr>
        <w:rPr/>
      </w:pPr>
      <w:r>
        <w:rPr/>
        <w:t>Colors: &lt;</w:t>
      </w:r>
      <w:r>
        <w:rPr>
          <w:b/>
        </w:rPr>
        <w:t>Insert colors or manufacturer's designation</w:t>
      </w:r>
      <w:r>
        <w:rPr/>
        <w:t>&gt;.</w:t>
      </w:r>
    </w:p>
    <w:p>
      <w:pPr>
        <w:pStyle w:val="ART"/>
        <w:numPr>
          <w:ilvl w:val="3"/>
          <w:numId w:val="1"/>
        </w:numPr>
        <w:ind w:hanging="0" w:left="0"/>
        <w:rPr/>
      </w:pPr>
      <w:r>
        <w:rPr/>
        <w:t>MATERIALS</w:t>
      </w:r>
    </w:p>
    <w:p>
      <w:pPr>
        <w:pStyle w:val="CMT"/>
        <w:rPr/>
      </w:pPr>
      <w:r>
        <w:rPr/>
        <w:t>Revise this article to suit Project. Insert additional material standards if required for custom or customized equipment.</w:t>
      </w:r>
    </w:p>
    <w:p>
      <w:pPr>
        <w:pStyle w:val="PR1"/>
        <w:numPr>
          <w:ilvl w:val="4"/>
          <w:numId w:val="1"/>
        </w:numPr>
        <w:rPr/>
      </w:pPr>
      <w:r>
        <w:rPr/>
        <w:t>Aluminum: Material, alloy, and temper recommended by manufacturer for type of use and finish indicated.</w:t>
      </w:r>
    </w:p>
    <w:p>
      <w:pPr>
        <w:pStyle w:val="PR1"/>
        <w:numPr>
          <w:ilvl w:val="4"/>
          <w:numId w:val="1"/>
        </w:numPr>
        <w:rPr/>
      </w:pPr>
      <w:r>
        <w:rPr/>
        <w:t>Steel: Material types, alloys, and forms recommended by manufacturer for type of use and finish indicated[</w:t>
      </w:r>
      <w:r>
        <w:rPr>
          <w:b/>
        </w:rPr>
        <w:t>, hot-dip galvanized</w:t>
      </w:r>
      <w:r>
        <w:rPr/>
        <w:t>].</w:t>
      </w:r>
    </w:p>
    <w:p>
      <w:pPr>
        <w:pStyle w:val="PR1"/>
        <w:numPr>
          <w:ilvl w:val="4"/>
          <w:numId w:val="1"/>
        </w:numPr>
        <w:rPr/>
      </w:pPr>
      <w:r>
        <w:rPr/>
        <w:t>Stainless-Steel Sheet: Type 304; finished on exposed faces with No. 2B finish.</w:t>
      </w:r>
    </w:p>
    <w:p>
      <w:pPr>
        <w:pStyle w:val="PR1"/>
        <w:numPr>
          <w:ilvl w:val="4"/>
          <w:numId w:val="1"/>
        </w:numPr>
        <w:rPr/>
      </w:pPr>
      <w:r>
        <w:rPr/>
        <w:t>Wood: [</w:t>
      </w:r>
      <w:r>
        <w:rPr>
          <w:b/>
        </w:rPr>
        <w:t>Douglas fir, preservative treated after fabrication</w:t>
      </w:r>
      <w:r>
        <w:rPr/>
        <w:t>] [</w:t>
      </w:r>
      <w:r>
        <w:rPr>
          <w:b/>
        </w:rPr>
        <w:t>Pine, preservative treated after fabrication</w:t>
      </w:r>
      <w:r>
        <w:rPr/>
        <w:t>] [</w:t>
      </w:r>
      <w:r>
        <w:rPr>
          <w:b/>
        </w:rPr>
        <w:t>Western red cedar</w:t>
      </w:r>
      <w:r>
        <w:rPr/>
        <w:t>] &lt;</w:t>
      </w:r>
      <w:r>
        <w:rPr>
          <w:b/>
        </w:rPr>
        <w:t>Insert species and treatment</w:t>
      </w:r>
      <w:r>
        <w:rPr/>
        <w:t>&gt;, surfaced smooth on all sides and all edges rounded.</w:t>
      </w:r>
    </w:p>
    <w:p>
      <w:pPr>
        <w:pStyle w:val="PR1"/>
        <w:numPr>
          <w:ilvl w:val="4"/>
          <w:numId w:val="1"/>
        </w:numPr>
        <w:rPr/>
      </w:pPr>
      <w:hyperlink r:id="rId14">
        <w:r>
          <w:rPr>
            <w:rStyle w:val="Hyperlink"/>
          </w:rPr>
          <w:t>&lt;Double click to insert sustainable design text for certified wood.&gt;</w:t>
        </w:r>
      </w:hyperlink>
    </w:p>
    <w:p>
      <w:pPr>
        <w:pStyle w:val="PR1"/>
        <w:numPr>
          <w:ilvl w:val="4"/>
          <w:numId w:val="1"/>
        </w:numPr>
        <w:rPr/>
      </w:pPr>
      <w:r>
        <w:rPr/>
        <w:t>Plywood: PS 1, Exterior grade; smooth surfaced with rounded edges[</w:t>
      </w:r>
      <w:r>
        <w:rPr>
          <w:b/>
        </w:rPr>
        <w:t>; preservative treated after fabrication</w:t>
      </w:r>
      <w:r>
        <w:rPr/>
        <w:t>].</w:t>
      </w:r>
    </w:p>
    <w:p>
      <w:pPr>
        <w:pStyle w:val="PR1"/>
        <w:numPr>
          <w:ilvl w:val="4"/>
          <w:numId w:val="1"/>
        </w:numPr>
        <w:rPr/>
      </w:pPr>
      <w:r>
        <w:rPr/>
        <w:t>Opaque Plastics: Color impregnated, UV stabilized, and mold resistant.</w:t>
      </w:r>
    </w:p>
    <w:p>
      <w:pPr>
        <w:pStyle w:val="PR1"/>
        <w:numPr>
          <w:ilvl w:val="4"/>
          <w:numId w:val="1"/>
        </w:numPr>
        <w:rPr/>
      </w:pPr>
      <w:r>
        <w:rPr/>
        <w:t>Transparent Plastic: Abrasion-resistant, UV-stabilized polycarbonate sheet; [</w:t>
      </w:r>
      <w:r>
        <w:rPr>
          <w:b/>
        </w:rPr>
        <w:t>clear, colorless</w:t>
      </w:r>
      <w:r>
        <w:rPr/>
        <w:t>] &lt;</w:t>
      </w:r>
      <w:r>
        <w:rPr>
          <w:b/>
        </w:rPr>
        <w:t>Insert color tint</w:t>
      </w:r>
      <w:r>
        <w:rPr/>
        <w:t xml:space="preserve">&gt;; not less than </w:t>
      </w:r>
      <w:r>
        <w:rPr>
          <w:rStyle w:val="IP"/>
        </w:rPr>
        <w:t>3/16 inch</w:t>
      </w:r>
      <w:r>
        <w:rPr>
          <w:rStyle w:val="SI"/>
        </w:rPr>
        <w:t xml:space="preserve"> (5 mm)</w:t>
      </w:r>
      <w:r>
        <w:rPr/>
        <w:t xml:space="preserve"> thick.</w:t>
      </w:r>
    </w:p>
    <w:p>
      <w:pPr>
        <w:pStyle w:val="CMT"/>
        <w:rPr/>
      </w:pPr>
      <w:r>
        <w:rPr/>
        <w:t>Retain one or both of "Suspension Chain and Fittings" and "Suspension Cable" paragraphs below to suit Project. If retaining both, indicate locations on Drawings or with inserts.</w:t>
      </w:r>
    </w:p>
    <w:p>
      <w:pPr>
        <w:pStyle w:val="CMT"/>
        <w:rPr/>
      </w:pPr>
      <w:r>
        <w:rPr/>
        <w:t>Chain in "Suspension Chain and Fittings" Paragraph below is commonly used for swing chain by most manufacturers and may be used for other components requiring chain. Revise paragraph if another chain type is required for Project in addition to or in lieu of 4/0 or 5/0 straight-link chain.</w:t>
      </w:r>
    </w:p>
    <w:p>
      <w:pPr>
        <w:pStyle w:val="PR1"/>
        <w:numPr>
          <w:ilvl w:val="4"/>
          <w:numId w:val="1"/>
        </w:numPr>
        <w:rPr/>
      </w:pPr>
      <w:r>
        <w:rPr/>
        <w:t>Suspension Chain and Fittings: ASTM A467/A467M, Class CS, 4/0 or 5/0, welded-straight-link coil chain; [</w:t>
      </w:r>
      <w:r>
        <w:rPr>
          <w:b/>
        </w:rPr>
        <w:t>hot-dip galvanized</w:t>
      </w:r>
      <w:r>
        <w:rPr/>
        <w:t>] [</w:t>
      </w:r>
      <w:r>
        <w:rPr>
          <w:b/>
        </w:rPr>
        <w:t>zinc plated</w:t>
      </w:r>
      <w:r>
        <w:rPr/>
        <w:t>] [</w:t>
      </w:r>
      <w:r>
        <w:rPr>
          <w:b/>
        </w:rPr>
        <w:t>or</w:t>
      </w:r>
      <w:r>
        <w:rPr/>
        <w:t>] [</w:t>
      </w:r>
      <w:r>
        <w:rPr>
          <w:b/>
        </w:rPr>
        <w:t>PVC coated</w:t>
      </w:r>
      <w:r>
        <w:rPr/>
        <w:t>]; with commercial-quality, [</w:t>
      </w:r>
      <w:r>
        <w:rPr>
          <w:b/>
        </w:rPr>
        <w:t>hot-dip galvanized</w:t>
      </w:r>
      <w:r>
        <w:rPr/>
        <w:t>] [</w:t>
      </w:r>
      <w:r>
        <w:rPr>
          <w:b/>
        </w:rPr>
        <w:t>or</w:t>
      </w:r>
      <w:r>
        <w:rPr/>
        <w:t>] [</w:t>
      </w:r>
      <w:r>
        <w:rPr>
          <w:b/>
        </w:rPr>
        <w:t>zinc-plated</w:t>
      </w:r>
      <w:r>
        <w:rPr/>
        <w:t>] steel connectors and swing or ring hangers.</w:t>
      </w:r>
    </w:p>
    <w:p>
      <w:pPr>
        <w:pStyle w:val="CMT"/>
        <w:rPr/>
      </w:pPr>
      <w:r>
        <w:rPr/>
        <w:t>Revise "Suspension Cable" Paragraph below to suit Project.</w:t>
      </w:r>
    </w:p>
    <w:p>
      <w:pPr>
        <w:pStyle w:val="PR1"/>
        <w:numPr>
          <w:ilvl w:val="4"/>
          <w:numId w:val="1"/>
        </w:numPr>
        <w:rPr/>
      </w:pPr>
      <w:r>
        <w:rPr/>
        <w:t>Suspension Cable: Manufacturer's standard [</w:t>
      </w:r>
      <w:r>
        <w:rPr>
          <w:b/>
        </w:rPr>
        <w:t>hot-dip galvanized</w:t>
      </w:r>
      <w:r>
        <w:rPr/>
        <w:t>] [</w:t>
      </w:r>
      <w:r>
        <w:rPr>
          <w:b/>
        </w:rPr>
        <w:t>zinc-plated</w:t>
      </w:r>
      <w:r>
        <w:rPr/>
        <w:t>] [</w:t>
      </w:r>
      <w:r>
        <w:rPr>
          <w:b/>
        </w:rPr>
        <w:t>or</w:t>
      </w:r>
      <w:r>
        <w:rPr/>
        <w:t>] [</w:t>
      </w:r>
      <w:r>
        <w:rPr>
          <w:b/>
        </w:rPr>
        <w:t>PVC-coated</w:t>
      </w:r>
      <w:r>
        <w:rPr/>
        <w:t>] cable; with commercial-quality, [</w:t>
      </w:r>
      <w:r>
        <w:rPr>
          <w:b/>
        </w:rPr>
        <w:t>hot-dip galvanized</w:t>
      </w:r>
      <w:r>
        <w:rPr/>
        <w:t>] [</w:t>
      </w:r>
      <w:r>
        <w:rPr>
          <w:b/>
        </w:rPr>
        <w:t>or</w:t>
      </w:r>
      <w:r>
        <w:rPr/>
        <w:t>] [</w:t>
      </w:r>
      <w:r>
        <w:rPr>
          <w:b/>
        </w:rPr>
        <w:t>zinc-plated</w:t>
      </w:r>
      <w:r>
        <w:rPr/>
        <w:t>] steel connectors and swing or ring hangers.</w:t>
      </w:r>
    </w:p>
    <w:p>
      <w:pPr>
        <w:pStyle w:val="PR1"/>
        <w:numPr>
          <w:ilvl w:val="4"/>
          <w:numId w:val="1"/>
        </w:numPr>
        <w:rPr/>
      </w:pPr>
      <w:r>
        <w:rPr/>
        <w:t>Iron Castings and Hangers: Malleable iron, ASTM A47/A47M, Grade 32510, hot-dip galvanized.</w:t>
      </w:r>
    </w:p>
    <w:p>
      <w:pPr>
        <w:pStyle w:val="PR1"/>
        <w:numPr>
          <w:ilvl w:val="4"/>
          <w:numId w:val="1"/>
        </w:numPr>
        <w:rPr/>
      </w:pPr>
      <w:r>
        <w:rPr/>
        <w:t>Post Caps: [</w:t>
      </w:r>
      <w:r>
        <w:rPr>
          <w:b/>
        </w:rPr>
        <w:t>Cast aluminum</w:t>
      </w:r>
      <w:r>
        <w:rPr/>
        <w:t>] [</w:t>
      </w:r>
      <w:r>
        <w:rPr>
          <w:b/>
        </w:rPr>
        <w:t>or</w:t>
      </w:r>
      <w:r>
        <w:rPr/>
        <w:t>] [</w:t>
      </w:r>
      <w:r>
        <w:rPr>
          <w:b/>
        </w:rPr>
        <w:t>color-impregnated, UV-stabilized, mold-resistant polyethylene or polypropylene</w:t>
      </w:r>
      <w:r>
        <w:rPr/>
        <w:t>] &lt;</w:t>
      </w:r>
      <w:r>
        <w:rPr>
          <w:b/>
        </w:rPr>
        <w:t>Insert requirement</w:t>
      </w:r>
      <w:r>
        <w:rPr/>
        <w:t>&gt;; color to match posts.</w:t>
      </w:r>
    </w:p>
    <w:p>
      <w:pPr>
        <w:pStyle w:val="PR1"/>
        <w:numPr>
          <w:ilvl w:val="4"/>
          <w:numId w:val="1"/>
        </w:numPr>
        <w:rPr/>
      </w:pPr>
      <w:r>
        <w:rPr/>
        <w:t>Platform Clamps and Hangers: [</w:t>
      </w:r>
      <w:r>
        <w:rPr>
          <w:b/>
        </w:rPr>
        <w:t>Cast aluminum</w:t>
      </w:r>
      <w:r>
        <w:rPr/>
        <w:t>] [</w:t>
      </w:r>
      <w:r>
        <w:rPr>
          <w:b/>
        </w:rPr>
        <w:t>or</w:t>
      </w:r>
      <w:r>
        <w:rPr/>
        <w:t>] [</w:t>
      </w:r>
      <w:r>
        <w:rPr>
          <w:b/>
        </w:rPr>
        <w:t xml:space="preserve">zinc-plated steel, not less than </w:t>
      </w:r>
      <w:r>
        <w:rPr>
          <w:rStyle w:val="IP"/>
          <w:b/>
        </w:rPr>
        <w:t>0.105-inch-</w:t>
      </w:r>
      <w:r>
        <w:rPr>
          <w:rStyle w:val="SI"/>
          <w:b/>
        </w:rPr>
        <w:t xml:space="preserve"> (2.7-mm-)</w:t>
      </w:r>
      <w:r>
        <w:rPr>
          <w:b/>
        </w:rPr>
        <w:t xml:space="preserve"> nominal thickness</w:t>
      </w:r>
      <w:r>
        <w:rPr/>
        <w:t>] &lt;</w:t>
      </w:r>
      <w:r>
        <w:rPr>
          <w:b/>
        </w:rPr>
        <w:t>Insert requirement</w:t>
      </w:r>
      <w:r>
        <w:rPr/>
        <w:t>&gt;.</w:t>
      </w:r>
    </w:p>
    <w:p>
      <w:pPr>
        <w:pStyle w:val="PR1"/>
        <w:numPr>
          <w:ilvl w:val="4"/>
          <w:numId w:val="1"/>
        </w:numPr>
        <w:rPr/>
      </w:pPr>
      <w:r>
        <w:rPr/>
        <w:t>Hardware: Manufacturer's standard; commercial-quality; corrosion-resistant; hot-dip galvanized steel and iron, stainless steel, or aluminum; of a vandal-resistant design.</w:t>
      </w:r>
    </w:p>
    <w:p>
      <w:pPr>
        <w:pStyle w:val="PR1"/>
        <w:numPr>
          <w:ilvl w:val="4"/>
          <w:numId w:val="1"/>
        </w:numPr>
        <w:rPr/>
      </w:pPr>
      <w:r>
        <w:rPr/>
        <w:t>Fasteners: Manufacturer's standard; corrosion-resistant; hot-dip galvanized or zinc-plated steel and iron, or stainless steel; permanently capped; and theft resistant.</w:t>
      </w:r>
    </w:p>
    <w:p>
      <w:pPr>
        <w:pStyle w:val="ART"/>
        <w:numPr>
          <w:ilvl w:val="3"/>
          <w:numId w:val="1"/>
        </w:numPr>
        <w:ind w:hanging="0" w:left="0"/>
        <w:rPr/>
      </w:pPr>
      <w:r>
        <w:rPr/>
        <w:t>WOOD-PRESERVATIVE-TREATED MATERIALS</w:t>
      </w:r>
    </w:p>
    <w:p>
      <w:pPr>
        <w:pStyle w:val="CMT"/>
        <w:rPr/>
      </w:pPr>
      <w:r>
        <w:rPr/>
        <w:t>Retain this article if using treated wood or plywood components.</w:t>
      </w:r>
    </w:p>
    <w:p>
      <w:pPr>
        <w:pStyle w:val="PR1"/>
        <w:numPr>
          <w:ilvl w:val="4"/>
          <w:numId w:val="1"/>
        </w:numPr>
        <w:rPr/>
      </w:pPr>
      <w:r>
        <w:rPr/>
        <w:t>Preservative Treatment: Pressure-treat wood products according to AWPA U1 and the following:</w:t>
      </w:r>
    </w:p>
    <w:p>
      <w:pPr>
        <w:pStyle w:val="PR2"/>
        <w:numPr>
          <w:ilvl w:val="5"/>
          <w:numId w:val="1"/>
        </w:numPr>
        <w:spacing w:before="240" w:after="0"/>
        <w:rPr/>
      </w:pPr>
      <w:r>
        <w:rPr/>
        <w:t>Use preservative chemicals acceptable to authorities having jurisdiction and containing no arsenic or chromium. Use chemical formulations that do not bleed through or otherwise adversely affect finishes. Do not use colorants to distinguish treated materials from untreated materials.</w:t>
      </w:r>
    </w:p>
    <w:p>
      <w:pPr>
        <w:pStyle w:val="PR2"/>
        <w:numPr>
          <w:ilvl w:val="5"/>
          <w:numId w:val="1"/>
        </w:numPr>
        <w:rPr/>
      </w:pPr>
      <w:r>
        <w:rPr/>
        <w:t>Kiln-dry lumber and plywood after treatment to a maximum moisture content, respectively, of 19 and 15 percent. Do not use materials that are warped or do not comply with requirements for untreated materials.</w:t>
      </w:r>
    </w:p>
    <w:p>
      <w:pPr>
        <w:pStyle w:val="ART"/>
        <w:numPr>
          <w:ilvl w:val="3"/>
          <w:numId w:val="1"/>
        </w:numPr>
        <w:ind w:hanging="0" w:left="0"/>
        <w:rPr/>
      </w:pPr>
      <w:r>
        <w:rPr/>
        <w:t>CAST-IN-PLACE CONCRETE</w:t>
      </w:r>
    </w:p>
    <w:p>
      <w:pPr>
        <w:pStyle w:val="CMT"/>
        <w:rPr/>
      </w:pPr>
      <w:r>
        <w:rPr/>
        <w:t>Delete this article if concrete for footings is specified entirely in Section 033000 "Cast-in-Place Concrete."</w:t>
      </w:r>
    </w:p>
    <w:p>
      <w:pPr>
        <w:pStyle w:val="CMT"/>
        <w:rPr/>
      </w:pPr>
      <w:r>
        <w:rPr/>
        <w:t>Retain one of two "Concrete Materials and Properties" paragraphs below. Retain second if using dry-packaged concrete mix.</w:t>
      </w:r>
    </w:p>
    <w:p>
      <w:pPr>
        <w:pStyle w:val="PR1"/>
        <w:numPr>
          <w:ilvl w:val="4"/>
          <w:numId w:val="1"/>
        </w:numPr>
        <w:rPr/>
      </w:pPr>
      <w:r>
        <w:rPr/>
        <w:t>Concrete Materials and Properties: Comply with requirements in [</w:t>
      </w:r>
      <w:r>
        <w:rPr>
          <w:b/>
        </w:rPr>
        <w:t>Section 033000 "Cast-in-Place Concrete"</w:t>
      </w:r>
      <w:r>
        <w:rPr/>
        <w:t>] [</w:t>
      </w:r>
      <w:r>
        <w:rPr>
          <w:rStyle w:val="IP"/>
          <w:b/>
        </w:rPr>
        <w:t>ACI 301/</w:t>
      </w:r>
      <w:r>
        <w:rPr>
          <w:rStyle w:val="SI"/>
          <w:b/>
        </w:rPr>
        <w:t xml:space="preserve"> (ACI 301M)</w:t>
      </w:r>
      <w:r>
        <w:rPr/>
        <w:t>] for normal-weight[</w:t>
      </w:r>
      <w:r>
        <w:rPr>
          <w:b/>
        </w:rPr>
        <w:t>, air-entrained</w:t>
      </w:r>
      <w:r>
        <w:rPr/>
        <w:t xml:space="preserve">] concrete with minimum 28-day compressive strength of </w:t>
      </w:r>
      <w:r>
        <w:rPr>
          <w:rStyle w:val="IP"/>
        </w:rPr>
        <w:t>3000 psi</w:t>
      </w:r>
      <w:r>
        <w:rPr>
          <w:rStyle w:val="SI"/>
        </w:rPr>
        <w:t xml:space="preserve"> (20.7 MPa)</w:t>
      </w:r>
      <w:r>
        <w:rPr/>
        <w:t xml:space="preserve">, </w:t>
      </w:r>
      <w:r>
        <w:rPr>
          <w:rStyle w:val="IP"/>
        </w:rPr>
        <w:t>3-inch</w:t>
      </w:r>
      <w:r>
        <w:rPr>
          <w:rStyle w:val="SI"/>
        </w:rPr>
        <w:t xml:space="preserve"> (76-mm)</w:t>
      </w:r>
      <w:r>
        <w:rPr/>
        <w:t xml:space="preserve"> slump, and </w:t>
      </w:r>
      <w:r>
        <w:rPr>
          <w:rStyle w:val="IP"/>
        </w:rPr>
        <w:t>1-inch-</w:t>
      </w:r>
      <w:r>
        <w:rPr>
          <w:rStyle w:val="SI"/>
        </w:rPr>
        <w:t xml:space="preserve"> (25-mm-)</w:t>
      </w:r>
      <w:r>
        <w:rPr/>
        <w:t xml:space="preserve"> maximum-size aggregate.</w:t>
      </w:r>
    </w:p>
    <w:p>
      <w:pPr>
        <w:pStyle w:val="PR1"/>
        <w:numPr>
          <w:ilvl w:val="4"/>
          <w:numId w:val="1"/>
        </w:numPr>
        <w:rPr/>
      </w:pPr>
      <w:r>
        <w:rPr/>
        <w:t xml:space="preserve">Concrete Materials and Properties: Dry-packaged concrete mix complying with ASTM C387/C387M and mixed at site with potable water, according to manufacturer's written instructions, for normal-weight concrete with minimum 28-day compressive strength of </w:t>
      </w:r>
      <w:r>
        <w:rPr>
          <w:rStyle w:val="IP"/>
        </w:rPr>
        <w:t>3000 psi</w:t>
      </w:r>
      <w:r>
        <w:rPr>
          <w:rStyle w:val="SI"/>
        </w:rPr>
        <w:t xml:space="preserve"> (20.7 MPa)</w:t>
      </w:r>
      <w:r>
        <w:rPr/>
        <w:t xml:space="preserve">, </w:t>
      </w:r>
      <w:r>
        <w:rPr>
          <w:rStyle w:val="IP"/>
        </w:rPr>
        <w:t>3-inch</w:t>
      </w:r>
      <w:r>
        <w:rPr>
          <w:rStyle w:val="SI"/>
        </w:rPr>
        <w:t xml:space="preserve"> (76-mm)</w:t>
      </w:r>
      <w:r>
        <w:rPr/>
        <w:t xml:space="preserve"> slump, and </w:t>
      </w:r>
      <w:r>
        <w:rPr>
          <w:rStyle w:val="IP"/>
        </w:rPr>
        <w:t>1-inch-</w:t>
      </w:r>
      <w:r>
        <w:rPr>
          <w:rStyle w:val="SI"/>
        </w:rPr>
        <w:t xml:space="preserve"> (25-mm-)</w:t>
      </w:r>
      <w:r>
        <w:rPr/>
        <w:t xml:space="preserve"> maximum-size aggregate.</w:t>
      </w:r>
    </w:p>
    <w:p>
      <w:pPr>
        <w:pStyle w:val="ART"/>
        <w:numPr>
          <w:ilvl w:val="3"/>
          <w:numId w:val="1"/>
        </w:numPr>
        <w:ind w:hanging="0" w:left="0"/>
        <w:rPr/>
      </w:pPr>
      <w:r>
        <w:rPr/>
        <w:t>ALUMINUM FINISHES</w:t>
      </w:r>
    </w:p>
    <w:p>
      <w:pPr>
        <w:pStyle w:val="PR1"/>
        <w:numPr>
          <w:ilvl w:val="4"/>
          <w:numId w:val="1"/>
        </w:numPr>
        <w:rPr/>
      </w:pPr>
      <w:r>
        <w:rPr/>
        <w:t>Baked-Enamel or Powder-Coat Finish: Minimum dry film thickness of [</w:t>
      </w:r>
      <w:r>
        <w:rPr>
          <w:rStyle w:val="IP"/>
          <w:b/>
        </w:rPr>
        <w:t>1.5 mils</w:t>
      </w:r>
      <w:r>
        <w:rPr>
          <w:rStyle w:val="SI"/>
          <w:b/>
        </w:rPr>
        <w:t xml:space="preserve"> (0.04 mm)</w:t>
      </w:r>
      <w:r>
        <w:rPr/>
        <w:t>] &lt;</w:t>
      </w:r>
      <w:r>
        <w:rPr>
          <w:b/>
        </w:rPr>
        <w:t>Insert thickness</w:t>
      </w:r>
      <w:r>
        <w:rPr/>
        <w:t>&gt;, medium gloss. Comply with coating manufacturer's written instructions for cleaning, conversion coating, and applying and baking finish.</w:t>
      </w:r>
    </w:p>
    <w:p>
      <w:pPr>
        <w:pStyle w:val="PR1"/>
        <w:numPr>
          <w:ilvl w:val="4"/>
          <w:numId w:val="1"/>
        </w:numPr>
        <w:rPr/>
      </w:pPr>
      <w:r>
        <w:rPr/>
        <w:t>PVC Finish: UV-stabilized, mold-resistant, slip-resistant, matte-textured, dipped or sprayed-on PVC finish, with flame retardant added, and with minimum dry film thickness of [</w:t>
      </w:r>
      <w:r>
        <w:rPr>
          <w:rStyle w:val="IP"/>
          <w:b/>
        </w:rPr>
        <w:t>80 mils</w:t>
      </w:r>
      <w:r>
        <w:rPr>
          <w:rStyle w:val="SI"/>
          <w:b/>
        </w:rPr>
        <w:t xml:space="preserve"> (2 mm)</w:t>
      </w:r>
      <w:r>
        <w:rPr/>
        <w:t>] &lt;</w:t>
      </w:r>
      <w:r>
        <w:rPr>
          <w:b/>
        </w:rPr>
        <w:t>Insert thickness</w:t>
      </w:r>
      <w:r>
        <w:rPr/>
        <w:t>&gt;. Comply with coating manufacturer's written instructions for pretreatment and application.</w:t>
      </w:r>
    </w:p>
    <w:p>
      <w:pPr>
        <w:pStyle w:val="ART"/>
        <w:numPr>
          <w:ilvl w:val="3"/>
          <w:numId w:val="1"/>
        </w:numPr>
        <w:ind w:hanging="0" w:left="0"/>
        <w:rPr/>
      </w:pPr>
      <w:r>
        <w:rPr/>
        <w:t>IRON AND STEEL FINISHES</w:t>
      </w:r>
    </w:p>
    <w:p>
      <w:pPr>
        <w:pStyle w:val="CMT"/>
        <w:rPr/>
      </w:pPr>
      <w:r>
        <w:rPr/>
        <w:t>Retain "Baked-Enamel or Powder-Coat Finish" Paragraph below for factory-applied, baked-enamel or powder-coat finish.</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 Comply with coating manufacturer's written instructions for pretreatment, applying, and baking.</w:t>
      </w:r>
    </w:p>
    <w:p>
      <w:pPr>
        <w:pStyle w:val="PR1"/>
        <w:numPr>
          <w:ilvl w:val="4"/>
          <w:numId w:val="1"/>
        </w:numPr>
        <w:rPr/>
      </w:pPr>
      <w:r>
        <w:rPr/>
        <w:t>PVC Finish: UV-stabilized, mold-resistant, slip-resistant, matte-textured, dipped or sprayed-on PVC finish, with flame retardant added, and with minimum dry film thickness of [</w:t>
      </w:r>
      <w:r>
        <w:rPr>
          <w:rStyle w:val="IP"/>
          <w:b/>
        </w:rPr>
        <w:t>80 mils</w:t>
      </w:r>
      <w:r>
        <w:rPr>
          <w:rStyle w:val="SI"/>
          <w:b/>
        </w:rPr>
        <w:t xml:space="preserve"> (2 mm)</w:t>
      </w:r>
      <w:r>
        <w:rPr/>
        <w:t>] [</w:t>
      </w:r>
      <w:r>
        <w:rPr>
          <w:rStyle w:val="IP"/>
          <w:b/>
        </w:rPr>
        <w:t>100 mils</w:t>
      </w:r>
      <w:r>
        <w:rPr>
          <w:rStyle w:val="SI"/>
          <w:b/>
        </w:rPr>
        <w:t xml:space="preserve"> (2.5 mm)</w:t>
      </w:r>
      <w:r>
        <w:rPr/>
        <w:t>] &lt;</w:t>
      </w:r>
      <w:r>
        <w:rPr>
          <w:b/>
        </w:rPr>
        <w:t>Insert thickness</w:t>
      </w:r>
      <w:r>
        <w:rPr/>
        <w:t>&gt;. Comply with coating manufacturer's written instructions for pretreatment and application.</w:t>
      </w:r>
    </w:p>
    <w:p>
      <w:pPr>
        <w:pStyle w:val="ART"/>
        <w:numPr>
          <w:ilvl w:val="3"/>
          <w:numId w:val="1"/>
        </w:numPr>
        <w:ind w:hanging="0" w:left="0"/>
        <w:rPr/>
      </w:pPr>
      <w:r>
        <w:rPr/>
        <w:t>STAINLESS-STEEL FINISHES</w:t>
      </w:r>
    </w:p>
    <w:p>
      <w:pPr>
        <w:pStyle w:val="PR1"/>
        <w:numPr>
          <w:ilvl w:val="4"/>
          <w:numId w:val="1"/>
        </w:numPr>
        <w:rPr/>
      </w:pPr>
      <w:r>
        <w:rPr/>
        <w:t>Surface Preparation: Remove tool and die marks and stretch lines, or blend into finish.</w:t>
      </w:r>
    </w:p>
    <w:p>
      <w:pPr>
        <w:pStyle w:val="CMT"/>
        <w:rPr/>
      </w:pPr>
      <w:r>
        <w:rPr/>
        <w:t>Finish in "Bright, Cold-Rolled, Unpolished Finish" Paragraph below is reflective nondirectional finish produced by rolling with polished rollers rather than by polishing. No. 2B finish is produced before forming and can be damaged by forming.</w:t>
      </w:r>
    </w:p>
    <w:p>
      <w:pPr>
        <w:pStyle w:val="PR1"/>
        <w:numPr>
          <w:ilvl w:val="4"/>
          <w:numId w:val="1"/>
        </w:numPr>
        <w:rPr/>
      </w:pPr>
      <w:r>
        <w:rPr/>
        <w:t>Bright, Cold-Rolled, Unpolished Finish: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earthwork, subgrade elevations, surface and subgrade drainage, and other conditions affecting performance of the Work.</w:t>
      </w:r>
    </w:p>
    <w:p>
      <w:pPr>
        <w:pStyle w:val="PR2"/>
        <w:numPr>
          <w:ilvl w:val="5"/>
          <w:numId w:val="1"/>
        </w:numPr>
        <w:spacing w:before="240" w:after="0"/>
        <w:rPr/>
      </w:pPr>
      <w:r>
        <w:rPr/>
        <w:t>Do not begin installation before final grading required for placing playground equipment and protective surfacing is completed.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installation instructions for each equipment type unless more stringent requirements are indicated. Anchor playground equipment securely, positioned at locations and elevations indicated.</w:t>
      </w:r>
    </w:p>
    <w:p>
      <w:pPr>
        <w:pStyle w:val="PR2"/>
        <w:numPr>
          <w:ilvl w:val="5"/>
          <w:numId w:val="1"/>
        </w:numPr>
        <w:spacing w:before="240" w:after="0"/>
        <w:rPr/>
      </w:pPr>
      <w:r>
        <w:rPr/>
        <w:t>Maximum Equipment Height: Coordinate installed fall heights of equipment with finished elevations and critical-height values of protective surfacing. Set equipment so fall heights and elevation requirements for age group use and accessibility are within required limits. Verify that playground equipment elevations comply with requirements for each type and component of equipment.</w:t>
      </w:r>
    </w:p>
    <w:p>
      <w:pPr>
        <w:pStyle w:val="PR1"/>
        <w:numPr>
          <w:ilvl w:val="4"/>
          <w:numId w:val="1"/>
        </w:numPr>
        <w:rPr/>
      </w:pPr>
      <w:r>
        <w:rPr/>
        <w:t>Post and Footing Excavation: Excavate holes for posts and footings as indicated in firm, undisturbed or compacted subgrade soil.</w:t>
      </w:r>
    </w:p>
    <w:p>
      <w:pPr>
        <w:pStyle w:val="CMT"/>
        <w:rPr/>
      </w:pPr>
      <w:r>
        <w:rPr/>
        <w:t>Retain "Post Set on Subgrade" Paragraph below for playground equipment set without concrete footings, or delete if playground equipment is attached to a supporting structure that does not require support by concrete footings.</w:t>
      </w:r>
    </w:p>
    <w:p>
      <w:pPr>
        <w:pStyle w:val="PR1"/>
        <w:numPr>
          <w:ilvl w:val="4"/>
          <w:numId w:val="1"/>
        </w:numPr>
        <w:rPr/>
      </w:pPr>
      <w:r>
        <w:rPr/>
        <w:t>Post Set on Subgrade: Level bearing surfaces with drainage fill to required elevation.</w:t>
      </w:r>
    </w:p>
    <w:p>
      <w:pPr>
        <w:pStyle w:val="CMT"/>
        <w:rPr/>
      </w:pPr>
      <w:r>
        <w:rPr/>
        <w:t>Retain "Post Set with Concrete Footing" Paragraph below if playground equipment is set with concrete footings. Most playground equipment requires concrete footings.</w:t>
      </w:r>
    </w:p>
    <w:p>
      <w:pPr>
        <w:pStyle w:val="PR1"/>
        <w:numPr>
          <w:ilvl w:val="4"/>
          <w:numId w:val="1"/>
        </w:numPr>
        <w:rPr/>
      </w:pPr>
      <w:r>
        <w:rPr/>
        <w:t>Post Set with Concrete Footing: Comply with [</w:t>
      </w:r>
      <w:r>
        <w:rPr>
          <w:b/>
        </w:rPr>
        <w:t>Section 033000 "Cast-in-Place Concrete"</w:t>
      </w:r>
      <w:r>
        <w:rPr/>
        <w:t>] [</w:t>
      </w:r>
      <w:r>
        <w:rPr>
          <w:rStyle w:val="IP"/>
          <w:b/>
        </w:rPr>
        <w:t>ACI 301</w:t>
      </w:r>
      <w:r>
        <w:rPr>
          <w:rStyle w:val="SI"/>
          <w:b/>
        </w:rPr>
        <w:t xml:space="preserve"> (/ACI 301M)</w:t>
      </w:r>
      <w:r>
        <w:rPr/>
        <w:t>] [</w:t>
      </w:r>
      <w:r>
        <w:rPr>
          <w:b/>
        </w:rPr>
        <w:t>dry-packaged concrete-mix manufacturer's written instructions</w:t>
      </w:r>
      <w:r>
        <w:rPr/>
        <w:t>] for measuring, batching, mixing, transporting, forming, and placing concrete.</w:t>
      </w:r>
    </w:p>
    <w:p>
      <w:pPr>
        <w:pStyle w:val="PR2"/>
        <w:numPr>
          <w:ilvl w:val="5"/>
          <w:numId w:val="1"/>
        </w:numPr>
        <w:spacing w:before="240" w:after="0"/>
        <w:rPr/>
      </w:pPr>
      <w:r>
        <w:rPr/>
        <w:t>Set equipment posts [</w:t>
      </w:r>
      <w:r>
        <w:rPr>
          <w:b/>
        </w:rPr>
        <w:t>in</w:t>
      </w:r>
      <w:r>
        <w:rPr/>
        <w:t>] [</w:t>
      </w:r>
      <w:r>
        <w:rPr>
          <w:b/>
        </w:rPr>
        <w:t>on</w:t>
      </w:r>
      <w:r>
        <w:rPr/>
        <w:t>] concrete footing. Protect portion of posts above footing from concrete splatter. Verify that posts are set plumb or at the correct angle, alignment, height, and spacing.</w:t>
      </w:r>
    </w:p>
    <w:p>
      <w:pPr>
        <w:pStyle w:val="CMT"/>
        <w:rPr/>
      </w:pPr>
      <w:r>
        <w:rPr/>
        <w:t>Retain first subparagraph below for posts set in concrete.</w:t>
      </w:r>
    </w:p>
    <w:p>
      <w:pPr>
        <w:pStyle w:val="PR3"/>
        <w:numPr>
          <w:ilvl w:val="6"/>
          <w:numId w:val="1"/>
        </w:numPr>
        <w:spacing w:before="240" w:after="0"/>
        <w:rPr/>
      </w:pPr>
      <w:r>
        <w:rPr/>
        <w:t>Place concrete around posts and vibrate or tamp for consolidation. Hold posts in position during placement and finishing operations until concrete is sufficiently cured.</w:t>
      </w:r>
    </w:p>
    <w:p>
      <w:pPr>
        <w:pStyle w:val="PR2"/>
        <w:numPr>
          <w:ilvl w:val="5"/>
          <w:numId w:val="1"/>
        </w:numPr>
        <w:spacing w:before="240" w:after="0"/>
        <w:rPr/>
      </w:pPr>
      <w:r>
        <w:rPr/>
        <w:t>Embedded Items: Follow equipment manufacturer's written instructions and drawings to ensure correct installation of anchorages for equipment.</w:t>
      </w:r>
    </w:p>
    <w:p>
      <w:pPr>
        <w:pStyle w:val="PR2"/>
        <w:numPr>
          <w:ilvl w:val="5"/>
          <w:numId w:val="1"/>
        </w:numPr>
        <w:rPr/>
      </w:pPr>
      <w:r>
        <w:rPr/>
        <w:t>Finishing Footings: Smooth top, and shape to shed water.</w:t>
      </w:r>
    </w:p>
    <w:p>
      <w:pPr>
        <w:pStyle w:val="CMT"/>
        <w:rPr/>
      </w:pPr>
      <w:r>
        <w:rPr/>
        <w:t>Insert requirements here for other types of installations such as attachment to a supporting structural base frame.</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inspection and testing for each type of installed playground equipment according to [</w:t>
      </w:r>
      <w:r>
        <w:rPr>
          <w:b/>
        </w:rPr>
        <w:t>ASTM F1487</w:t>
      </w:r>
      <w:r>
        <w:rPr/>
        <w:t>] &lt;</w:t>
      </w:r>
      <w:r>
        <w:rPr>
          <w:b/>
        </w:rPr>
        <w:t>Insert requirement</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Playground equipment items will be considered defective if they do not pass tests and inspections.</w:t>
      </w:r>
    </w:p>
    <w:p>
      <w:pPr>
        <w:pStyle w:val="PR1"/>
        <w:numPr>
          <w:ilvl w:val="4"/>
          <w:numId w:val="1"/>
        </w:numPr>
        <w:rPr/>
      </w:pPr>
      <w:r>
        <w:rPr/>
        <w:t>Prepare test and inspection reports.</w:t>
      </w:r>
    </w:p>
    <w:p>
      <w:pPr>
        <w:pStyle w:val="CMT"/>
        <w:rPr/>
      </w:pPr>
      <w:r>
        <w:rPr/>
        <w:t>Retain paragraph below if Architect or Owner wants to be present during testing and inspection.</w:t>
      </w:r>
    </w:p>
    <w:p>
      <w:pPr>
        <w:pStyle w:val="PR1"/>
        <w:numPr>
          <w:ilvl w:val="4"/>
          <w:numId w:val="1"/>
        </w:numPr>
        <w:rPr/>
      </w:pPr>
      <w:r>
        <w:rPr/>
        <w:t>Notify [</w:t>
      </w:r>
      <w:r>
        <w:rPr>
          <w:b/>
        </w:rPr>
        <w:t>Architect</w:t>
      </w:r>
      <w:r>
        <w:rPr/>
        <w:t>] [</w:t>
      </w:r>
      <w:r>
        <w:rPr>
          <w:b/>
        </w:rPr>
        <w:t>Owner</w:t>
      </w:r>
      <w:r>
        <w:rPr/>
        <w:t>] 48 hours in advance of date(s) and time(s) of testing and inspection.</w:t>
      </w:r>
    </w:p>
    <w:p>
      <w:pPr>
        <w:pStyle w:val="EOS"/>
        <w:rPr/>
      </w:pPr>
      <w:r>
        <w:rPr/>
        <w:t>END OF SECTION 116800</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PLAY FIELD EQUIPMENT AND STRUCTURES</w:t>
          </w:r>
        </w:p>
      </w:tc>
      <w:tc>
        <w:tcPr>
          <w:tcW w:w="1872" w:type="dxa"/>
          <w:tcBorders/>
        </w:tcPr>
        <w:p>
          <w:pPr>
            <w:pStyle w:val="RJUST"/>
            <w:rPr/>
          </w:pPr>
          <w:r>
            <w:rPr>
              <w:rStyle w:val="NUM"/>
            </w:rPr>
            <w:t>116800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116800"/>
    <w:docVar w:name="MF95" w:val="02881"/>
    <w:docVar w:name="MFOrigin" w:val="MF04"/>
    <w:docVar w:name="SectionID" w:val="78"/>
    <w:docVar w:name="SpecType" w:val="MasterSpec"/>
    <w:docVar w:name="Version" w:val="141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6800&amp;ver=06-01-18&amp;format=FL&amp;sid=14145&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25" TargetMode="External"/><Relationship Id="rId6" Type="http://schemas.openxmlformats.org/officeDocument/2006/relationships/hyperlink" Target="http://www.arcomnet.com/sustainable_design.aspx?topic=26" TargetMode="External"/><Relationship Id="rId7" Type="http://schemas.openxmlformats.org/officeDocument/2006/relationships/hyperlink" Target="http://www.specagent.com/LookUp/?ulid=11712&amp;mf=04&amp;src=wd" TargetMode="External"/><Relationship Id="rId8" Type="http://schemas.openxmlformats.org/officeDocument/2006/relationships/hyperlink" Target="http://www.specagent.com/LookUp/?ulid=11714&amp;mf=04&amp;src=wd" TargetMode="External"/><Relationship Id="rId9" Type="http://schemas.openxmlformats.org/officeDocument/2006/relationships/hyperlink" Target="http://www.specagent.com/LookUp/?ulid=11715&amp;mf=04&amp;src=wd" TargetMode="External"/><Relationship Id="rId10" Type="http://schemas.openxmlformats.org/officeDocument/2006/relationships/hyperlink" Target="http://www.specagent.com/LookUp/?ulid=11716&amp;mf=04&amp;src=wd" TargetMode="External"/><Relationship Id="rId11" Type="http://schemas.openxmlformats.org/officeDocument/2006/relationships/hyperlink" Target="http://www.specagent.com/LookUp/?ulid=11717&amp;mf=04&amp;src=wd" TargetMode="External"/><Relationship Id="rId12" Type="http://schemas.openxmlformats.org/officeDocument/2006/relationships/hyperlink" Target="http://www.specagent.com/LookUp/?ulid=11718&amp;mf=04&amp;src=wd" TargetMode="External"/><Relationship Id="rId13" Type="http://schemas.openxmlformats.org/officeDocument/2006/relationships/hyperlink" Target="http://www.specagent.com/LookUp/?ulid=11719&amp;mf=04&amp;src=wd" TargetMode="External"/><Relationship Id="rId14" Type="http://schemas.openxmlformats.org/officeDocument/2006/relationships/hyperlink" Target="http://www.arcomnet.com/sustainable_design.aspx?topic=133"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PLAY FIELD EQUIPMENT AND STRUCTURES</dc:subject>
  <dc:title>SECTION 116800 - PLAY FIELD EQUIPMENT AND STRUCTURES</dc:title>
</cp:coreProperties>
</file>