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119821</w:t>
      </w:r>
      <w:r>
        <w:rPr/>
        <w:t xml:space="preserve"> - </w:t>
      </w:r>
      <w:r>
        <w:rPr>
          <w:rStyle w:val="NAM"/>
        </w:rPr>
        <w:t>DETENTION WINDOWS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Awning detention windows.</w:t>
      </w:r>
    </w:p>
    <w:p>
      <w:pPr>
        <w:pStyle w:val="PR2"/>
        <w:numPr>
          <w:ilvl w:val="5"/>
          <w:numId w:val="1"/>
        </w:numPr>
        <w:rPr/>
      </w:pPr>
      <w:r>
        <w:rPr/>
        <w:t>Casement detention windows.</w:t>
      </w:r>
    </w:p>
    <w:p>
      <w:pPr>
        <w:pStyle w:val="PR2"/>
        <w:numPr>
          <w:ilvl w:val="5"/>
          <w:numId w:val="1"/>
        </w:numPr>
        <w:rPr/>
      </w:pPr>
      <w:r>
        <w:rPr/>
        <w:t>Fixed detention windows.</w:t>
      </w:r>
    </w:p>
    <w:p>
      <w:pPr>
        <w:pStyle w:val="PR2"/>
        <w:numPr>
          <w:ilvl w:val="5"/>
          <w:numId w:val="1"/>
        </w:numPr>
        <w:rPr/>
      </w:pPr>
      <w:r>
        <w:rPr/>
        <w:t>Air-vent detention windows.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085653 "Security Windows" for forced-entry- and ballistics-resistant window assemblies, including transaction windows.</w:t>
      </w:r>
    </w:p>
    <w:p>
      <w:pPr>
        <w:pStyle w:val="PR2"/>
        <w:numPr>
          <w:ilvl w:val="5"/>
          <w:numId w:val="1"/>
        </w:numPr>
        <w:rPr/>
      </w:pPr>
      <w:r>
        <w:rPr/>
        <w:t>Section 099113 "Exterior Painting" for field painting exterior detention windows.</w:t>
      </w:r>
    </w:p>
    <w:p>
      <w:pPr>
        <w:pStyle w:val="PR2"/>
        <w:numPr>
          <w:ilvl w:val="5"/>
          <w:numId w:val="1"/>
        </w:numPr>
        <w:rPr/>
      </w:pPr>
      <w:r>
        <w:rPr/>
        <w:t>Section 119812 "Detention Doors and Frames" for detention-grade hollow-metal sidelights and borrowed lights.</w:t>
      </w:r>
    </w:p>
    <w:p>
      <w:pPr>
        <w:pStyle w:val="ART"/>
        <w:numPr>
          <w:ilvl w:val="3"/>
          <w:numId w:val="1"/>
        </w:numPr>
        <w:ind w:hanging="0" w:left="0"/>
        <w:rPr/>
      </w:pPr>
      <w:r>
        <w:rPr/>
        <w:t>COORDINATION</w:t>
      </w:r>
    </w:p>
    <w:p>
      <w:pPr>
        <w:pStyle w:val="CMT"/>
        <w:rPr/>
      </w:pPr>
      <w:r>
        <w:rPr/>
        <w:t>Retain "Detention Specialist" Paragraph below if Detention Specialist is retained for Project. If retaining a Detention Specialist, some requirements in this Section are the responsibility of Detention Specialist rather than Contractor.</w:t>
      </w:r>
    </w:p>
    <w:p>
      <w:pPr>
        <w:pStyle w:val="PR1"/>
        <w:numPr>
          <w:ilvl w:val="4"/>
          <w:numId w:val="1"/>
        </w:numPr>
        <w:rPr/>
      </w:pPr>
      <w:r>
        <w:rPr/>
        <w:t>Detention Specialist: Coordinate with Section 013513.16 "Special Project Procedures for Detention Facilities" for requirements of this Section that are to be performed by a Detention Specialist or other entity.</w:t>
      </w:r>
    </w:p>
    <w:p>
      <w:pPr>
        <w:pStyle w:val="PR1"/>
        <w:numPr>
          <w:ilvl w:val="4"/>
          <w:numId w:val="1"/>
        </w:numPr>
        <w:rPr/>
      </w:pPr>
      <w:r>
        <w:rPr/>
        <w:t>Coordinate installation of anchorages for detention windows. Furnish setting drawings, templates, and directions for installing anchorages, including sleeves, concrete inserts, anchor bolts, and items with integral anchors, that are to be embedded in [</w:t>
      </w:r>
      <w:r>
        <w:rPr>
          <w:b/>
        </w:rPr>
        <w:t>concrete</w:t>
      </w:r>
      <w:r>
        <w:rPr/>
        <w:t>] [</w:t>
      </w:r>
      <w:r>
        <w:rPr>
          <w:b/>
        </w:rPr>
        <w:t>or</w:t>
      </w:r>
      <w:r>
        <w:rPr/>
        <w:t>] [</w:t>
      </w:r>
      <w:r>
        <w:rPr>
          <w:b/>
        </w:rPr>
        <w:t>masonry</w:t>
      </w:r>
      <w:r>
        <w:rPr/>
        <w:t>]. Deliver such items to Project site as required to prevent delaying the Work.</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detention windows.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regional materials.&gt;</w:t>
        </w:r>
      </w:hyperlink>
    </w:p>
    <w:p>
      <w:pPr>
        <w:pStyle w:val="PR2"/>
        <w:numPr>
          <w:ilvl w:val="5"/>
          <w:numId w:val="1"/>
        </w:numPr>
        <w:rPr/>
      </w:pPr>
      <w:hyperlink r:id="rId5">
        <w:r>
          <w:rPr>
            <w:rStyle w:val="Hyperlink"/>
          </w:rPr>
          <w:t>&lt;Double click to insert sustainable design text for EPDs and HPDs.&gt;</w:t>
        </w:r>
      </w:hyperlink>
    </w:p>
    <w:p>
      <w:pPr>
        <w:pStyle w:val="PR2"/>
        <w:numPr>
          <w:ilvl w:val="5"/>
          <w:numId w:val="1"/>
        </w:numPr>
        <w:rPr/>
      </w:pPr>
      <w:hyperlink r:id="rId6">
        <w:r>
          <w:rPr>
            <w:rStyle w:val="Hyperlink"/>
          </w:rPr>
          <w:t>&lt;Double click to insert sustainable design text for sealants.&gt;</w:t>
        </w:r>
      </w:hyperlink>
    </w:p>
    <w:p>
      <w:pPr>
        <w:pStyle w:val="PR1"/>
        <w:numPr>
          <w:ilvl w:val="4"/>
          <w:numId w:val="1"/>
        </w:numPr>
        <w:rPr/>
      </w:pPr>
      <w:r>
        <w:rPr/>
        <w:t>Shop Drawings: For detention windows.</w:t>
      </w:r>
    </w:p>
    <w:p>
      <w:pPr>
        <w:pStyle w:val="PR2"/>
        <w:numPr>
          <w:ilvl w:val="5"/>
          <w:numId w:val="1"/>
        </w:numPr>
        <w:spacing w:before="240" w:after="0"/>
        <w:rPr/>
      </w:pPr>
      <w:r>
        <w:rPr/>
        <w:t>Include plans, elevations, sections, and attachment details.</w:t>
      </w:r>
    </w:p>
    <w:p>
      <w:pPr>
        <w:pStyle w:val="PR2"/>
        <w:numPr>
          <w:ilvl w:val="5"/>
          <w:numId w:val="1"/>
        </w:numPr>
        <w:rPr/>
      </w:pPr>
      <w:r>
        <w:rPr/>
        <w:t>Full-size section details of framing members, including [</w:t>
      </w:r>
      <w:r>
        <w:rPr>
          <w:b/>
        </w:rPr>
        <w:t>detention bars,</w:t>
      </w:r>
      <w:r>
        <w:rPr/>
        <w:t>] [</w:t>
      </w:r>
      <w:r>
        <w:rPr>
          <w:b/>
        </w:rPr>
        <w:t>screens,</w:t>
      </w:r>
      <w:r>
        <w:rPr/>
        <w:t>] reinforcement and stiffeners.</w:t>
      </w:r>
    </w:p>
    <w:p>
      <w:pPr>
        <w:pStyle w:val="PR2"/>
        <w:numPr>
          <w:ilvl w:val="5"/>
          <w:numId w:val="1"/>
        </w:numPr>
        <w:rPr/>
      </w:pPr>
      <w:r>
        <w:rPr/>
        <w:t>Location of weep holes.</w:t>
      </w:r>
    </w:p>
    <w:p>
      <w:pPr>
        <w:pStyle w:val="PR2"/>
        <w:numPr>
          <w:ilvl w:val="5"/>
          <w:numId w:val="1"/>
        </w:numPr>
        <w:rPr/>
      </w:pPr>
      <w:r>
        <w:rPr/>
        <w:t>Hardware, including operators.</w:t>
      </w:r>
    </w:p>
    <w:p>
      <w:pPr>
        <w:pStyle w:val="PR2"/>
        <w:numPr>
          <w:ilvl w:val="5"/>
          <w:numId w:val="1"/>
        </w:numPr>
        <w:rPr/>
      </w:pPr>
      <w:r>
        <w:rPr/>
        <w:t>Glazing details.</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units with factory-applied color finishes.</w:t>
      </w:r>
    </w:p>
    <w:p>
      <w:pPr>
        <w:pStyle w:val="PR1"/>
        <w:numPr>
          <w:ilvl w:val="4"/>
          <w:numId w:val="1"/>
        </w:numPr>
        <w:rPr/>
      </w:pPr>
      <w:r>
        <w:rPr/>
        <w:t>Samples for Verification: For each type of exposed finish required, prepared on Samples of sizes indicated below:</w:t>
      </w:r>
    </w:p>
    <w:p>
      <w:pPr>
        <w:pStyle w:val="PR2"/>
        <w:numPr>
          <w:ilvl w:val="5"/>
          <w:numId w:val="1"/>
        </w:numPr>
        <w:spacing w:before="240" w:after="0"/>
        <w:rPr/>
      </w:pPr>
      <w:r>
        <w:rPr/>
        <w:t xml:space="preserve">Main Framing Member: </w:t>
      </w:r>
      <w:r>
        <w:rPr>
          <w:rStyle w:val="IP"/>
        </w:rPr>
        <w:t>12-inch-</w:t>
      </w:r>
      <w:r>
        <w:rPr>
          <w:rStyle w:val="SI"/>
        </w:rPr>
        <w:t xml:space="preserve"> (305-mm-)</w:t>
      </w:r>
      <w:r>
        <w:rPr/>
        <w:t xml:space="preserve"> long, full-size sections with factory-applied color finish.</w:t>
      </w:r>
    </w:p>
    <w:p>
      <w:pPr>
        <w:pStyle w:val="PR2"/>
        <w:numPr>
          <w:ilvl w:val="5"/>
          <w:numId w:val="1"/>
        </w:numPr>
        <w:rPr/>
      </w:pPr>
      <w:r>
        <w:rPr/>
        <w:t xml:space="preserve">Window Corner Fabrication: </w:t>
      </w:r>
      <w:r>
        <w:rPr>
          <w:rStyle w:val="IP"/>
        </w:rPr>
        <w:t>12-by-12-inch-</w:t>
      </w:r>
      <w:r>
        <w:rPr>
          <w:rStyle w:val="SI"/>
        </w:rPr>
        <w:t xml:space="preserve"> (305-by-305-mm-)</w:t>
      </w:r>
      <w:r>
        <w:rPr/>
        <w:t xml:space="preserve"> long, full-size window corner including full-size sections with factory-applied color finish, weather stripping, and glazing.</w:t>
      </w:r>
    </w:p>
    <w:p>
      <w:pPr>
        <w:pStyle w:val="PR2"/>
        <w:numPr>
          <w:ilvl w:val="5"/>
          <w:numId w:val="1"/>
        </w:numPr>
        <w:rPr/>
      </w:pPr>
      <w:r>
        <w:rPr/>
        <w:t>Operable Window: Full-size unit with factory-applied finish.</w:t>
      </w:r>
    </w:p>
    <w:p>
      <w:pPr>
        <w:pStyle w:val="PR2"/>
        <w:numPr>
          <w:ilvl w:val="5"/>
          <w:numId w:val="1"/>
        </w:numPr>
        <w:rPr/>
      </w:pPr>
      <w:r>
        <w:rPr/>
        <w:t>Hardware: Full-size units with factory-applied finishes.</w:t>
      </w:r>
    </w:p>
    <w:p>
      <w:pPr>
        <w:pStyle w:val="PR2"/>
        <w:numPr>
          <w:ilvl w:val="5"/>
          <w:numId w:val="1"/>
        </w:numPr>
        <w:rPr/>
      </w:pPr>
      <w:r>
        <w:rPr/>
        <w:t xml:space="preserve">Weather Stripping: </w:t>
      </w:r>
      <w:r>
        <w:rPr>
          <w:rStyle w:val="IP"/>
        </w:rPr>
        <w:t>12-inch-</w:t>
      </w:r>
      <w:r>
        <w:rPr>
          <w:rStyle w:val="SI"/>
        </w:rPr>
        <w:t xml:space="preserve"> (305-mm-)</w:t>
      </w:r>
      <w:r>
        <w:rPr/>
        <w:t xml:space="preserve"> long sections.</w:t>
      </w:r>
    </w:p>
    <w:p>
      <w:pPr>
        <w:pStyle w:val="PR2"/>
        <w:numPr>
          <w:ilvl w:val="5"/>
          <w:numId w:val="1"/>
        </w:numPr>
        <w:rPr/>
      </w:pPr>
      <w:r>
        <w:rPr/>
        <w:t>&lt;</w:t>
      </w:r>
      <w:r>
        <w:rPr>
          <w:b/>
        </w:rPr>
        <w:t>Insert component</w:t>
      </w:r>
      <w:r>
        <w:rPr/>
        <w:t>&gt;: &lt;</w:t>
      </w:r>
      <w:r>
        <w:rPr>
          <w:b/>
        </w:rPr>
        <w:t>Insert description</w:t>
      </w:r>
      <w:r>
        <w:rPr/>
        <w:t>&gt;.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and</w:t>
      </w:r>
      <w:r>
        <w:rPr/>
        <w:t>] [</w:t>
      </w:r>
      <w:r>
        <w:rPr>
          <w:b/>
        </w:rPr>
        <w:t>testing agency</w:t>
      </w:r>
      <w:r>
        <w:rPr/>
        <w:t>].</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CMT"/>
        <w:rPr/>
      </w:pPr>
      <w:r>
        <w:rPr/>
        <w:t>Retain "Material Certificates" Paragraph below to require submittal of material certificates from manufacturers.</w:t>
      </w:r>
    </w:p>
    <w:p>
      <w:pPr>
        <w:pStyle w:val="PR1"/>
        <w:numPr>
          <w:ilvl w:val="4"/>
          <w:numId w:val="1"/>
        </w:numPr>
        <w:rPr/>
      </w:pPr>
      <w:r>
        <w:rPr/>
        <w:t>Material Certificates: For homogeneous tool-resisting steel indicating compliance with performance requirements for complete test sequence in accordance with applicable ASTM standard.</w:t>
      </w:r>
    </w:p>
    <w:p>
      <w:pPr>
        <w:pStyle w:val="CMT"/>
        <w:rPr/>
      </w:pPr>
      <w:r>
        <w:rPr/>
        <w:t>Retain "Material Test Reports" Paragraph below for material test reports that are Contractor's responsibility.</w:t>
      </w:r>
    </w:p>
    <w:p>
      <w:pPr>
        <w:pStyle w:val="PR1"/>
        <w:numPr>
          <w:ilvl w:val="4"/>
          <w:numId w:val="1"/>
        </w:numPr>
        <w:rPr/>
      </w:pPr>
      <w:r>
        <w:rPr/>
        <w:t>Material Test Reports: For homogeneous tool-resisting steel.</w:t>
      </w:r>
    </w:p>
    <w:p>
      <w:pPr>
        <w:pStyle w:val="PR1"/>
        <w:numPr>
          <w:ilvl w:val="4"/>
          <w:numId w:val="1"/>
        </w:numPr>
        <w:rPr/>
      </w:pPr>
      <w:r>
        <w:rPr/>
        <w:t>Product Test Reports: For each type of detention window, for tests performed by a qualified testing agency.</w:t>
      </w:r>
    </w:p>
    <w:p>
      <w:pPr>
        <w:pStyle w:val="PR1"/>
        <w:numPr>
          <w:ilvl w:val="4"/>
          <w:numId w:val="1"/>
        </w:numPr>
        <w:rPr/>
      </w:pPr>
      <w:r>
        <w:rPr/>
        <w:t>Examination reports documenting inspections of substrates, areas, and conditions.</w:t>
      </w:r>
    </w:p>
    <w:p>
      <w:pPr>
        <w:pStyle w:val="PR1"/>
        <w:numPr>
          <w:ilvl w:val="4"/>
          <w:numId w:val="1"/>
        </w:numPr>
        <w:rPr/>
      </w:pPr>
      <w:r>
        <w:rPr/>
        <w:t>Anchor inspection reports documenting inspections of built-in and cast-in anchors.</w:t>
      </w:r>
    </w:p>
    <w:p>
      <w:pPr>
        <w:pStyle w:val="PR1"/>
        <w:numPr>
          <w:ilvl w:val="4"/>
          <w:numId w:val="1"/>
        </w:numPr>
        <w:rPr/>
      </w:pPr>
      <w:r>
        <w:rPr/>
        <w:t>Field quality-control reports.</w:t>
      </w:r>
    </w:p>
    <w:p>
      <w:pPr>
        <w:pStyle w:val="CMT"/>
        <w:rPr/>
      </w:pPr>
      <w:r>
        <w:rPr/>
        <w:t>Coordinate subparagraph below with Section 013513.16 "Special Project Procedures for Detention Facilities" and with "Field Quality Control" Article.</w:t>
      </w:r>
    </w:p>
    <w:p>
      <w:pPr>
        <w:pStyle w:val="PR2"/>
        <w:numPr>
          <w:ilvl w:val="5"/>
          <w:numId w:val="1"/>
        </w:numPr>
        <w:spacing w:before="240" w:after="0"/>
        <w:rPr/>
      </w:pPr>
      <w:r>
        <w:rPr/>
        <w:t>Field quality-control certification signed by Contractor[</w:t>
      </w:r>
      <w:r>
        <w:rPr>
          <w:b/>
        </w:rPr>
        <w:t> and Detention Specialist</w:t>
      </w:r>
      <w:r>
        <w:rPr/>
        <w:t>].</w:t>
      </w:r>
    </w:p>
    <w:p>
      <w:pPr>
        <w:pStyle w:val="PR1"/>
        <w:numPr>
          <w:ilvl w:val="4"/>
          <w:numId w:val="1"/>
        </w:numPr>
        <w:rPr/>
      </w:pPr>
      <w:r>
        <w:rPr/>
        <w:t>Sample Warranties: For manufacturer's special warranties.</w:t>
      </w:r>
    </w:p>
    <w:p>
      <w:pPr>
        <w:pStyle w:val="ART"/>
        <w:numPr>
          <w:ilvl w:val="3"/>
          <w:numId w:val="1"/>
        </w:numPr>
        <w:ind w:hanging="0" w:left="0"/>
        <w:rPr/>
      </w:pPr>
      <w:r>
        <w:rPr/>
        <w:t>SEQUENCING</w:t>
      </w:r>
    </w:p>
    <w:p>
      <w:pPr>
        <w:pStyle w:val="CMT"/>
        <w:rPr/>
      </w:pPr>
      <w:r>
        <w:rPr/>
        <w:t>Retain this article if window units are field finished.</w:t>
      </w:r>
    </w:p>
    <w:p>
      <w:pPr>
        <w:pStyle w:val="PR1"/>
        <w:numPr>
          <w:ilvl w:val="4"/>
          <w:numId w:val="1"/>
        </w:numPr>
        <w:rPr/>
      </w:pPr>
      <w:r>
        <w:rPr/>
        <w:t>Field Painting: Except where detention windows have been preglazed before installation, complete field painting of window units before glazing installation.</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CMT"/>
        <w:rPr/>
      </w:pPr>
      <w:r>
        <w:rPr/>
        <w:t>Revise "Security Fasteners" and "Tools" subparagraphs below to suit Project.</w:t>
      </w:r>
    </w:p>
    <w:p>
      <w:pPr>
        <w:pStyle w:val="PR2"/>
        <w:numPr>
          <w:ilvl w:val="5"/>
          <w:numId w:val="1"/>
        </w:numPr>
        <w:spacing w:before="240" w:after="0"/>
        <w:rPr/>
      </w:pPr>
      <w:r>
        <w:rPr/>
        <w:t>Security Fasteners: Furnish not less than one box for every 50 boxes or fraction thereof, of each type and size of security fastener installed.</w:t>
      </w:r>
    </w:p>
    <w:p>
      <w:pPr>
        <w:pStyle w:val="PR2"/>
        <w:numPr>
          <w:ilvl w:val="5"/>
          <w:numId w:val="1"/>
        </w:numPr>
        <w:rPr/>
      </w:pPr>
      <w:r>
        <w:rPr/>
        <w:t>Tools: Provide [</w:t>
      </w:r>
      <w:r>
        <w:rPr>
          <w:b/>
        </w:rPr>
        <w:t>two</w:t>
      </w:r>
      <w:r>
        <w:rPr/>
        <w:t>] &lt;</w:t>
      </w:r>
      <w:r>
        <w:rPr>
          <w:b/>
        </w:rPr>
        <w:t>Insert number</w:t>
      </w:r>
      <w:r>
        <w:rPr/>
        <w:t>&gt; sets of tools for installing and removing security fasteners.</w:t>
      </w:r>
    </w:p>
    <w:p>
      <w:pPr>
        <w:pStyle w:val="ART"/>
        <w:numPr>
          <w:ilvl w:val="3"/>
          <w:numId w:val="1"/>
        </w:numPr>
        <w:ind w:hanging="0" w:left="0"/>
        <w:rPr/>
      </w:pPr>
      <w:r>
        <w:rPr/>
        <w:t>QUALITY ASSURANCE</w:t>
      </w:r>
    </w:p>
    <w:p>
      <w:pPr>
        <w:pStyle w:val="PR1"/>
        <w:numPr>
          <w:ilvl w:val="4"/>
          <w:numId w:val="1"/>
        </w:numPr>
        <w:rPr/>
      </w:pPr>
      <w:r>
        <w:rPr/>
        <w:t>Installer Qualifications: An authorized representative who is trained and approved by manufacturer.</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in accordance with the following:</w:t>
      </w:r>
    </w:p>
    <w:p>
      <w:pPr>
        <w:pStyle w:val="PR2"/>
        <w:numPr>
          <w:ilvl w:val="5"/>
          <w:numId w:val="1"/>
        </w:numPr>
        <w:spacing w:before="240" w:after="0"/>
        <w:rPr/>
      </w:pPr>
      <w:r>
        <w:rPr/>
        <w:t>AWS D1.1/D1.1M, "Structural Welding Code - Steel."</w:t>
      </w:r>
    </w:p>
    <w:p>
      <w:pPr>
        <w:pStyle w:val="PR2"/>
        <w:numPr>
          <w:ilvl w:val="5"/>
          <w:numId w:val="1"/>
        </w:numPr>
        <w:rPr/>
      </w:pPr>
      <w:r>
        <w:rPr/>
        <w:t>AWS D1.2/D1.2M, "Structural Welding Code - Aluminum."</w:t>
      </w:r>
    </w:p>
    <w:p>
      <w:pPr>
        <w:pStyle w:val="PR2"/>
        <w:numPr>
          <w:ilvl w:val="5"/>
          <w:numId w:val="1"/>
        </w:numPr>
        <w:rPr/>
      </w:pPr>
      <w:r>
        <w:rPr/>
        <w:t>AWS D1.3/D1.3M, "Structural Welding Code - Sheet Steel."</w:t>
      </w:r>
    </w:p>
    <w:p>
      <w:pPr>
        <w:pStyle w:val="PR2"/>
        <w:numPr>
          <w:ilvl w:val="5"/>
          <w:numId w:val="1"/>
        </w:numPr>
        <w:rPr/>
      </w:pPr>
      <w:r>
        <w:rPr/>
        <w:t>AWS D1.6, "Structural Welding Code - Stainless Steel."</w:t>
      </w:r>
    </w:p>
    <w:p>
      <w:pPr>
        <w:pStyle w:val="ART"/>
        <w:numPr>
          <w:ilvl w:val="3"/>
          <w:numId w:val="1"/>
        </w:numPr>
        <w:ind w:hanging="0" w:left="0"/>
        <w:rPr/>
      </w:pPr>
      <w:r>
        <w:rPr/>
        <w:t>FIELD CONDITIONS</w:t>
      </w:r>
    </w:p>
    <w:p>
      <w:pPr>
        <w:pStyle w:val="PR1"/>
        <w:numPr>
          <w:ilvl w:val="4"/>
          <w:numId w:val="1"/>
        </w:numPr>
        <w:rPr/>
      </w:pPr>
      <w:r>
        <w:rPr/>
        <w:t>Field Measurements: Verify actual dimensions of openings by field measurements before fabrication.</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detention windows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 xml:space="preserve">Structural failures including deflections exceeding </w:t>
      </w:r>
      <w:r>
        <w:rPr>
          <w:rStyle w:val="IP"/>
        </w:rPr>
        <w:t>1/4 inch</w:t>
      </w:r>
      <w:r>
        <w:rPr>
          <w:rStyle w:val="SI"/>
        </w:rPr>
        <w:t xml:space="preserve"> (6 mm)</w:t>
      </w:r>
      <w:r>
        <w:rPr/>
        <w:t>.</w:t>
      </w:r>
    </w:p>
    <w:p>
      <w:pPr>
        <w:pStyle w:val="PR3"/>
        <w:numPr>
          <w:ilvl w:val="6"/>
          <w:numId w:val="1"/>
        </w:numPr>
        <w:rPr/>
      </w:pPr>
      <w:r>
        <w:rPr/>
        <w:t>Failure of welds.</w:t>
      </w:r>
    </w:p>
    <w:p>
      <w:pPr>
        <w:pStyle w:val="PR3"/>
        <w:numPr>
          <w:ilvl w:val="6"/>
          <w:numId w:val="1"/>
        </w:numPr>
        <w:rPr/>
      </w:pPr>
      <w:r>
        <w:rPr/>
        <w:t>Lateral deflection of glass lite edges in excess of 1/175.</w:t>
      </w:r>
    </w:p>
    <w:p>
      <w:pPr>
        <w:pStyle w:val="PR3"/>
        <w:numPr>
          <w:ilvl w:val="6"/>
          <w:numId w:val="1"/>
        </w:numPr>
        <w:rPr/>
      </w:pPr>
      <w:r>
        <w:rPr/>
        <w:t>Excessive air leakage.</w:t>
      </w:r>
    </w:p>
    <w:p>
      <w:pPr>
        <w:pStyle w:val="PR3"/>
        <w:numPr>
          <w:ilvl w:val="6"/>
          <w:numId w:val="1"/>
        </w:numPr>
        <w:rPr/>
      </w:pPr>
      <w:r>
        <w:rPr/>
        <w:t>Excessive water penetration.</w:t>
      </w:r>
    </w:p>
    <w:p>
      <w:pPr>
        <w:pStyle w:val="PR3"/>
        <w:numPr>
          <w:ilvl w:val="6"/>
          <w:numId w:val="1"/>
        </w:numPr>
        <w:rPr/>
      </w:pPr>
      <w:r>
        <w:rPr/>
        <w:t>Faulty operation of ventilators and hardware.</w:t>
      </w:r>
    </w:p>
    <w:p>
      <w:pPr>
        <w:pStyle w:val="PR3"/>
        <w:numPr>
          <w:ilvl w:val="6"/>
          <w:numId w:val="1"/>
        </w:numPr>
        <w:rPr/>
      </w:pPr>
      <w:r>
        <w:rPr/>
        <w:t>Deterioration of metals, metal finishes, and other materials beyond normal weathering and detention use.</w:t>
      </w:r>
    </w:p>
    <w:p>
      <w:pPr>
        <w:pStyle w:val="PR3"/>
        <w:numPr>
          <w:ilvl w:val="6"/>
          <w:numId w:val="1"/>
        </w:numPr>
        <w:rPr/>
      </w:pPr>
      <w:r>
        <w:rPr/>
        <w:t>&lt;</w:t>
      </w:r>
      <w:r>
        <w:rPr>
          <w:b/>
        </w:rPr>
        <w:t>Insert failure modes</w:t>
      </w:r>
      <w:r>
        <w:rPr/>
        <w:t>&gt;.</w:t>
      </w:r>
    </w:p>
    <w:p>
      <w:pPr>
        <w:pStyle w:val="CMT"/>
        <w:rPr/>
      </w:pPr>
      <w:r>
        <w:rPr/>
        <w:t>Verify available warranties and warranty periods for units and components.</w:t>
      </w:r>
    </w:p>
    <w:p>
      <w:pPr>
        <w:pStyle w:val="PR2"/>
        <w:numPr>
          <w:ilvl w:val="5"/>
          <w:numId w:val="1"/>
        </w:numPr>
        <w:spacing w:before="240" w:after="0"/>
        <w:rPr/>
      </w:pPr>
      <w:r>
        <w:rPr/>
        <w:t>Warranty Period: [</w:t>
      </w:r>
      <w:r>
        <w:rPr>
          <w:b/>
        </w:rPr>
        <w:t>Three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hyperlink r:id="rId7">
        <w:r>
          <w:rPr>
            <w:rStyle w:val="Hyperlink"/>
          </w:rPr>
          <w:t>&lt;Double click to insert sustainable design text for recycled content.&gt;</w:t>
        </w:r>
      </w:hyperlink>
    </w:p>
    <w:p>
      <w:pPr>
        <w:pStyle w:val="PR1"/>
        <w:numPr>
          <w:ilvl w:val="4"/>
          <w:numId w:val="1"/>
        </w:numPr>
        <w:rPr/>
      </w:pPr>
      <w:hyperlink r:id="rId8">
        <w:r>
          <w:rPr>
            <w:rStyle w:val="Hyperlink"/>
          </w:rPr>
          <w:t>&lt;Double click to insert sustainable design text for regional materials.&gt;</w:t>
        </w:r>
      </w:hyperlink>
    </w:p>
    <w:p>
      <w:pPr>
        <w:pStyle w:val="CMT"/>
        <w:rPr/>
      </w:pPr>
      <w:r>
        <w:rPr/>
        <w:t>ASTM F1592 in "Attack Resistance" Paragraph below is designed to address the types of attacks using improvised weapons that might occur in detention and correctional facilities during a prison riot.</w:t>
      </w:r>
    </w:p>
    <w:p>
      <w:pPr>
        <w:pStyle w:val="PR1"/>
        <w:numPr>
          <w:ilvl w:val="4"/>
          <w:numId w:val="1"/>
        </w:numPr>
        <w:rPr/>
      </w:pPr>
      <w:r>
        <w:rPr/>
        <w:t>Attack Resistance: [</w:t>
      </w:r>
      <w:r>
        <w:rPr>
          <w:b/>
        </w:rPr>
        <w:t>Grade 1</w:t>
      </w:r>
      <w:r>
        <w:rPr/>
        <w:t>] [</w:t>
      </w:r>
      <w:r>
        <w:rPr>
          <w:b/>
        </w:rPr>
        <w:t>Grade 2</w:t>
      </w:r>
      <w:r>
        <w:rPr/>
        <w:t>] [</w:t>
      </w:r>
      <w:r>
        <w:rPr>
          <w:b/>
        </w:rPr>
        <w:t>Grade 3</w:t>
      </w:r>
      <w:r>
        <w:rPr/>
        <w:t>] [</w:t>
      </w:r>
      <w:r>
        <w:rPr>
          <w:b/>
        </w:rPr>
        <w:t>Grade 4</w:t>
      </w:r>
      <w:r>
        <w:rPr/>
        <w:t>] when tested in accordance with ASTM F1592.</w:t>
      </w:r>
    </w:p>
    <w:p>
      <w:pPr>
        <w:pStyle w:val="CMT"/>
        <w:rPr/>
      </w:pPr>
      <w:r>
        <w:rPr/>
        <w:t>Retain "Ballistics Resistance" Subparagraph below if resistance to bullet penetration is required. ASTM F1592 includes ballistics testing in accordance with UL 752, Performance Level 3, if specified by the Contract Documents.</w:t>
      </w:r>
    </w:p>
    <w:p>
      <w:pPr>
        <w:pStyle w:val="PR2"/>
        <w:numPr>
          <w:ilvl w:val="5"/>
          <w:numId w:val="1"/>
        </w:numPr>
        <w:spacing w:before="240" w:after="0"/>
        <w:rPr/>
      </w:pPr>
      <w:r>
        <w:rPr/>
        <w:t>Ballistics Resistance: Test glazed window assembly for bullet penetration in accordance with UL 752, Performance Level 3.</w:t>
      </w:r>
    </w:p>
    <w:p>
      <w:pPr>
        <w:pStyle w:val="CMT"/>
        <w:rPr/>
      </w:pPr>
      <w:r>
        <w:rPr/>
        <w:t>Because ASTM F1592 allows substituting solid panels for glazing panels in testing specimens, retain "Dual Certification" Subparagraph below to ensure that glazing panels in window assemblies are also tested for attack resistance.</w:t>
      </w:r>
    </w:p>
    <w:p>
      <w:pPr>
        <w:pStyle w:val="PR2"/>
        <w:numPr>
          <w:ilvl w:val="5"/>
          <w:numId w:val="1"/>
        </w:numPr>
        <w:rPr/>
      </w:pPr>
      <w:r>
        <w:rPr/>
        <w:t>Dual Certification: Provide window assemblies with [</w:t>
      </w:r>
      <w:r>
        <w:rPr>
          <w:b/>
        </w:rPr>
        <w:t>Grade 1</w:t>
      </w:r>
      <w:r>
        <w:rPr/>
        <w:t>] [</w:t>
      </w:r>
      <w:r>
        <w:rPr>
          <w:b/>
        </w:rPr>
        <w:t>Grade 2</w:t>
      </w:r>
      <w:r>
        <w:rPr/>
        <w:t>] [</w:t>
      </w:r>
      <w:r>
        <w:rPr>
          <w:b/>
        </w:rPr>
        <w:t>Grade 3</w:t>
      </w:r>
      <w:r>
        <w:rPr/>
        <w:t>] [</w:t>
      </w:r>
      <w:r>
        <w:rPr>
          <w:b/>
        </w:rPr>
        <w:t>Grade 4</w:t>
      </w:r>
      <w:r>
        <w:rPr/>
        <w:t>] glazing panels, when tested in accordance with ASTM F1915.</w:t>
      </w:r>
    </w:p>
    <w:p>
      <w:pPr>
        <w:pStyle w:val="PR1"/>
        <w:numPr>
          <w:ilvl w:val="4"/>
          <w:numId w:val="1"/>
        </w:numPr>
        <w:rPr/>
      </w:pPr>
      <w:r>
        <w:rPr/>
        <w:t>Structural Loads: Detention windows shall withstand the effects of wind loads, with no permanent deformation or breakage of components within window assembly when tested in accordance with ASTM E330/E330M.</w:t>
      </w:r>
    </w:p>
    <w:p>
      <w:pPr>
        <w:pStyle w:val="CMT"/>
        <w:rPr/>
      </w:pPr>
      <w:r>
        <w:rPr/>
        <w:t>Indicate structural loads, as determined by Project's structural engineer, on Drawings or revise subparagraphs below. Structural loads are typically required to be indicated on Drawings; verify with authorities having jurisdiction. To avoid conflicts, do not indicate structural design data both on Drawings and in the Specifications.</w:t>
      </w:r>
    </w:p>
    <w:p>
      <w:pPr>
        <w:pStyle w:val="PR2"/>
        <w:numPr>
          <w:ilvl w:val="5"/>
          <w:numId w:val="1"/>
        </w:numPr>
        <w:spacing w:before="240" w:after="0"/>
        <w:rPr/>
      </w:pPr>
      <w:r>
        <w:rPr/>
        <w:t>Wind Loads: As indicated on Drawings.</w:t>
      </w:r>
    </w:p>
    <w:p>
      <w:pPr>
        <w:pStyle w:val="PR1"/>
        <w:numPr>
          <w:ilvl w:val="4"/>
          <w:numId w:val="1"/>
        </w:numPr>
        <w:rPr/>
      </w:pPr>
      <w:r>
        <w:rPr/>
        <w:t>Air Leakage:</w:t>
      </w:r>
    </w:p>
    <w:p>
      <w:pPr>
        <w:pStyle w:val="CMT"/>
        <w:rPr/>
      </w:pPr>
      <w:r>
        <w:rPr/>
        <w:t>Usually retain "Fixed Windows" Subparagraph below. ASTM E283 below requires using a static-air-pressure difference of 1.57 lbf/sq. ft. (75 Pa) unless otherwise indicated, which is equivalent to a 25-mph (40-km/h) wind. Static-air-pressure difference of 6.24 lbf/sq. ft. (300 Pa) is equivalent to a 50-mph (80-km/h) wind.</w:t>
      </w:r>
    </w:p>
    <w:p>
      <w:pPr>
        <w:pStyle w:val="PR2"/>
        <w:numPr>
          <w:ilvl w:val="5"/>
          <w:numId w:val="1"/>
        </w:numPr>
        <w:spacing w:before="240" w:after="0"/>
        <w:rPr/>
      </w:pPr>
      <w:r>
        <w:rPr/>
        <w:t>Fixed Windows: Maximum air leakage through fixed glazing and framing areas of [</w:t>
      </w:r>
      <w:r>
        <w:rPr>
          <w:rStyle w:val="IP"/>
          <w:b/>
        </w:rPr>
        <w:t>0.06 cfm/sq. ft.</w:t>
      </w:r>
      <w:r>
        <w:rPr>
          <w:rStyle w:val="SI"/>
          <w:b/>
        </w:rPr>
        <w:t xml:space="preserve"> (0.03 L/s per sq. m)</w:t>
      </w:r>
      <w:r>
        <w:rPr/>
        <w:t>] &lt;</w:t>
      </w:r>
      <w:r>
        <w:rPr>
          <w:b/>
        </w:rPr>
        <w:t>Insert value</w:t>
      </w:r>
      <w:r>
        <w:rPr/>
        <w:t>&gt; at a static-air-pressure differential of [</w:t>
      </w:r>
      <w:r>
        <w:rPr>
          <w:rStyle w:val="IP"/>
          <w:b/>
        </w:rPr>
        <w:t>1.57 lbf/sq. ft.</w:t>
      </w:r>
      <w:r>
        <w:rPr>
          <w:rStyle w:val="SI"/>
          <w:b/>
        </w:rPr>
        <w:t xml:space="preserve"> (75 Pa)</w:t>
      </w:r>
      <w:r>
        <w:rPr/>
        <w:t>] [</w:t>
      </w:r>
      <w:r>
        <w:rPr>
          <w:rStyle w:val="IP"/>
          <w:b/>
        </w:rPr>
        <w:t>6.24 lbf/sq. ft.</w:t>
      </w:r>
      <w:r>
        <w:rPr>
          <w:rStyle w:val="SI"/>
          <w:b/>
        </w:rPr>
        <w:t xml:space="preserve"> (300 Pa)</w:t>
      </w:r>
      <w:r>
        <w:rPr/>
        <w:t>] &lt;</w:t>
      </w:r>
      <w:r>
        <w:rPr>
          <w:b/>
        </w:rPr>
        <w:t>Insert value</w:t>
      </w:r>
      <w:r>
        <w:rPr/>
        <w:t>&gt; when tested in accordance with ASTM E283.</w:t>
      </w:r>
    </w:p>
    <w:p>
      <w:pPr>
        <w:pStyle w:val="CMT"/>
        <w:rPr/>
      </w:pPr>
      <w:r>
        <w:rPr/>
        <w:t>Retain "Operable Windows" Subparagraph below for operable detention windows.</w:t>
      </w:r>
    </w:p>
    <w:p>
      <w:pPr>
        <w:pStyle w:val="PR2"/>
        <w:numPr>
          <w:ilvl w:val="5"/>
          <w:numId w:val="1"/>
        </w:numPr>
        <w:rPr/>
      </w:pPr>
      <w:r>
        <w:rPr/>
        <w:t>Operable Windows: Maximum air leakage of [</w:t>
      </w:r>
      <w:r>
        <w:rPr>
          <w:rStyle w:val="IP"/>
          <w:b/>
        </w:rPr>
        <w:t>0.37 cfm/ft.</w:t>
      </w:r>
      <w:r>
        <w:rPr>
          <w:rStyle w:val="SI"/>
          <w:b/>
        </w:rPr>
        <w:t xml:space="preserve"> (0.18 L/s per m)</w:t>
      </w:r>
      <w:r>
        <w:rPr/>
        <w:t>] &lt;</w:t>
      </w:r>
      <w:r>
        <w:rPr>
          <w:b/>
        </w:rPr>
        <w:t>Insert value</w:t>
      </w:r>
      <w:r>
        <w:rPr/>
        <w:t>&gt; of sash crack length at an inward test pressure of [</w:t>
      </w:r>
      <w:r>
        <w:rPr>
          <w:rStyle w:val="IP"/>
          <w:b/>
        </w:rPr>
        <w:t>1.57 lbf/sq. ft.</w:t>
      </w:r>
      <w:r>
        <w:rPr>
          <w:rStyle w:val="SI"/>
          <w:b/>
        </w:rPr>
        <w:t xml:space="preserve"> (75 Pa)</w:t>
      </w:r>
      <w:r>
        <w:rPr/>
        <w:t>] [</w:t>
      </w:r>
      <w:r>
        <w:rPr>
          <w:rStyle w:val="IP"/>
          <w:b/>
        </w:rPr>
        <w:t>6.24 lbf/sq. ft.</w:t>
      </w:r>
      <w:r>
        <w:rPr>
          <w:rStyle w:val="SI"/>
          <w:b/>
        </w:rPr>
        <w:t xml:space="preserve"> (298 Pa)</w:t>
      </w:r>
      <w:r>
        <w:rPr/>
        <w:t>] &lt;</w:t>
      </w:r>
      <w:r>
        <w:rPr>
          <w:b/>
        </w:rPr>
        <w:t>Insert value</w:t>
      </w:r>
      <w:r>
        <w:rPr/>
        <w:t>&gt; when tested in accordance with ASTM E283.</w:t>
      </w:r>
    </w:p>
    <w:p>
      <w:pPr>
        <w:pStyle w:val="PR1"/>
        <w:numPr>
          <w:ilvl w:val="4"/>
          <w:numId w:val="1"/>
        </w:numPr>
        <w:rPr/>
      </w:pPr>
      <w:r>
        <w:rPr/>
        <w:t>Water Penetration under Static Pressure:</w:t>
      </w:r>
    </w:p>
    <w:p>
      <w:pPr>
        <w:pStyle w:val="CMT"/>
        <w:rPr/>
      </w:pPr>
      <w:r>
        <w:rPr/>
        <w:t>Usually retain "Fixed Windows" Subparagraph below. For water penetration under static pressure tests, air-pressure difference of 20 percent of wind-load design pressure provides satisfactory performance in most parts of the United States. Locations where high winds and heavy rains frequently occur simultaneously require higher test-pressure differences. Lower test-pressure differences are acceptable for some locations. Revise below to suit Project.</w:t>
      </w:r>
    </w:p>
    <w:p>
      <w:pPr>
        <w:pStyle w:val="PR2"/>
        <w:numPr>
          <w:ilvl w:val="5"/>
          <w:numId w:val="1"/>
        </w:numPr>
        <w:spacing w:before="240" w:after="0"/>
        <w:rPr/>
      </w:pPr>
      <w:r>
        <w:rPr/>
        <w:t>Fixed Windows: No evidence of water penetration through fixed glazing and framing areas when tested in accordance with ASTM E331 at a minimum static-air-pressure difference of 20 percent of positive wind-load design pressure, but not less than [</w:t>
      </w:r>
      <w:r>
        <w:rPr>
          <w:rStyle w:val="IP"/>
          <w:b/>
        </w:rPr>
        <w:t>6.24 lbf/sq. ft.</w:t>
      </w:r>
      <w:r>
        <w:rPr>
          <w:rStyle w:val="SI"/>
          <w:b/>
        </w:rPr>
        <w:t xml:space="preserve"> (300 Pa)</w:t>
      </w:r>
      <w:r>
        <w:rPr/>
        <w:t>] &lt;</w:t>
      </w:r>
      <w:r>
        <w:rPr>
          <w:b/>
        </w:rPr>
        <w:t>Insert value</w:t>
      </w:r>
      <w:r>
        <w:rPr/>
        <w:t>&gt;.</w:t>
      </w:r>
    </w:p>
    <w:p>
      <w:pPr>
        <w:pStyle w:val="CMT"/>
        <w:rPr/>
      </w:pPr>
      <w:r>
        <w:rPr/>
        <w:t>Retain "Operable Windows" Subparagraph below for operable detention windows.</w:t>
      </w:r>
    </w:p>
    <w:p>
      <w:pPr>
        <w:pStyle w:val="PR2"/>
        <w:numPr>
          <w:ilvl w:val="5"/>
          <w:numId w:val="1"/>
        </w:numPr>
        <w:rPr/>
      </w:pPr>
      <w:r>
        <w:rPr/>
        <w:t xml:space="preserve">Operable Windows: No evidence of water penetration through operable units for 15 minutes when window is subjected to a rate of flow of </w:t>
      </w:r>
      <w:r>
        <w:rPr>
          <w:rStyle w:val="IP"/>
        </w:rPr>
        <w:t>5 gal./h per sq. ft.</w:t>
      </w:r>
      <w:r>
        <w:rPr>
          <w:rStyle w:val="SI"/>
        </w:rPr>
        <w:t xml:space="preserve"> (0.05 L/s per sq. m)</w:t>
      </w:r>
      <w:r>
        <w:rPr/>
        <w:t xml:space="preserve"> with a differential pressure across the window of [</w:t>
      </w:r>
      <w:r>
        <w:rPr>
          <w:rStyle w:val="IP"/>
          <w:b/>
        </w:rPr>
        <w:t>2.86 lbf/sq. ft.</w:t>
      </w:r>
      <w:r>
        <w:rPr>
          <w:rStyle w:val="SI"/>
          <w:b/>
        </w:rPr>
        <w:t xml:space="preserve"> (137 Pa)</w:t>
      </w:r>
      <w:r>
        <w:rPr/>
        <w:t>] [</w:t>
      </w:r>
      <w:r>
        <w:rPr>
          <w:rStyle w:val="IP"/>
          <w:b/>
        </w:rPr>
        <w:t>6.24 lbf/sq. ft.</w:t>
      </w:r>
      <w:r>
        <w:rPr>
          <w:rStyle w:val="SI"/>
          <w:b/>
        </w:rPr>
        <w:t xml:space="preserve"> (298 Pa)</w:t>
      </w:r>
      <w:r>
        <w:rPr/>
        <w:t>] when tested in accordance with ASTM E331.</w:t>
      </w:r>
    </w:p>
    <w:p>
      <w:pPr>
        <w:pStyle w:val="CMT"/>
        <w:rPr/>
      </w:pPr>
      <w:r>
        <w:rPr/>
        <w:t>Retain "Energy Performance" Paragraph below if required and insert U-factor and solar heat-gain coefficient needed for Project; options are examples only. Verify availability with manufacturers.</w:t>
      </w:r>
    </w:p>
    <w:p>
      <w:pPr>
        <w:pStyle w:val="PR1"/>
        <w:numPr>
          <w:ilvl w:val="4"/>
          <w:numId w:val="1"/>
        </w:numPr>
        <w:rPr/>
      </w:pPr>
      <w:r>
        <w:rPr/>
        <w:t>Energy Performance: Provide windows with performance properties specified, as indicated in manufacturer's published test data, based on procedures indicated below[</w:t>
      </w:r>
      <w:r>
        <w:rPr>
          <w:b/>
        </w:rPr>
        <w:t> and certified and labeled according to NFRC</w:t>
      </w:r>
      <w:r>
        <w:rPr/>
        <w:t>]:</w:t>
      </w:r>
    </w:p>
    <w:p>
      <w:pPr>
        <w:pStyle w:val="PR2"/>
        <w:numPr>
          <w:ilvl w:val="5"/>
          <w:numId w:val="1"/>
        </w:numPr>
        <w:spacing w:before="240" w:after="0"/>
        <w:rPr/>
      </w:pPr>
      <w:r>
        <w:rPr/>
        <w:t>Thermal Transmittance (U-Factor): Fixed glazing and framing areas shall have U-factor of not more than [</w:t>
      </w:r>
      <w:r>
        <w:rPr>
          <w:rStyle w:val="IP"/>
          <w:b/>
        </w:rPr>
        <w:t>0.80 Btu/sq. ft. x h x deg F</w:t>
      </w:r>
      <w:r>
        <w:rPr>
          <w:rStyle w:val="SI"/>
          <w:b/>
        </w:rPr>
        <w:t xml:space="preserve"> (4.54 W/sq. m x K)</w:t>
      </w:r>
      <w:r>
        <w:rPr/>
        <w:t>] [</w:t>
      </w:r>
      <w:r>
        <w:rPr>
          <w:rStyle w:val="IP"/>
          <w:b/>
        </w:rPr>
        <w:t>0.65 Btu/sq. ft. x h x deg F</w:t>
      </w:r>
      <w:r>
        <w:rPr>
          <w:rStyle w:val="SI"/>
          <w:b/>
        </w:rPr>
        <w:t xml:space="preserve"> (3.69 W/sq. m x K)</w:t>
      </w:r>
      <w:r>
        <w:rPr/>
        <w:t>] &lt;</w:t>
      </w:r>
      <w:r>
        <w:rPr>
          <w:b/>
        </w:rPr>
        <w:t>Insert value</w:t>
      </w:r>
      <w:r>
        <w:rPr/>
        <w:t>&gt; as determined in accordance with NFRC 100.</w:t>
      </w:r>
    </w:p>
    <w:p>
      <w:pPr>
        <w:pStyle w:val="PR2"/>
        <w:numPr>
          <w:ilvl w:val="5"/>
          <w:numId w:val="1"/>
        </w:numPr>
        <w:rPr/>
      </w:pPr>
      <w:r>
        <w:rPr/>
        <w:t>Solar Heat-Gain Coefficient (SHGC): Fixed glazing and framing areas shall have a SHGC of no greater than [</w:t>
      </w:r>
      <w:r>
        <w:rPr>
          <w:b/>
        </w:rPr>
        <w:t>0.6</w:t>
      </w:r>
      <w:r>
        <w:rPr/>
        <w:t>] [</w:t>
      </w:r>
      <w:r>
        <w:rPr>
          <w:b/>
        </w:rPr>
        <w:t>0.7</w:t>
      </w:r>
      <w:r>
        <w:rPr/>
        <w:t>] &lt;</w:t>
      </w:r>
      <w:r>
        <w:rPr>
          <w:b/>
        </w:rPr>
        <w:t>Insert value</w:t>
      </w:r>
      <w:r>
        <w:rPr/>
        <w:t>&gt; as determined in accordance with NFRC 200.</w:t>
      </w:r>
    </w:p>
    <w:p>
      <w:pPr>
        <w:pStyle w:val="CMT"/>
        <w:rPr/>
      </w:pPr>
      <w:r>
        <w:rPr/>
        <w:t>Retain "Windborne-Debris Impact Resistance" Paragraph below to suit Project. The IBC establishes criteria for buildings in hurricane-prone locations. In paragraph, "enhanced" option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 Impact Resistance: Passes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w:t>
      </w:r>
    </w:p>
    <w:p>
      <w:pPr>
        <w:pStyle w:val="PR2"/>
        <w:numPr>
          <w:ilvl w:val="5"/>
          <w:numId w:val="1"/>
        </w:numPr>
        <w:spacing w:before="240" w:after="0"/>
        <w:rPr/>
      </w:pPr>
      <w:r>
        <w:rPr/>
        <w:t>Large-Missile Test: For glazing located within [</w:t>
      </w:r>
      <w:r>
        <w:rPr>
          <w:rStyle w:val="IP"/>
          <w:b/>
        </w:rPr>
        <w:t>30 feet</w:t>
      </w:r>
      <w:r>
        <w:rPr>
          <w:rStyle w:val="SI"/>
          <w:b/>
        </w:rPr>
        <w:t xml:space="preserve"> (9.1 m)</w:t>
      </w:r>
      <w:r>
        <w:rPr/>
        <w:t>] &lt;</w:t>
      </w:r>
      <w:r>
        <w:rPr>
          <w:b/>
        </w:rPr>
        <w:t>Insert dimension</w:t>
      </w:r>
      <w:r>
        <w:rPr/>
        <w:t>&gt; of grade.</w:t>
      </w:r>
    </w:p>
    <w:p>
      <w:pPr>
        <w:pStyle w:val="PR2"/>
        <w:numPr>
          <w:ilvl w:val="5"/>
          <w:numId w:val="1"/>
        </w:numPr>
        <w:rPr/>
      </w:pPr>
      <w:r>
        <w:rPr/>
        <w:t xml:space="preserve">Small-Missile Test: For glazing located between </w:t>
      </w:r>
      <w:r>
        <w:rPr>
          <w:rStyle w:val="IP"/>
        </w:rPr>
        <w:t>30 feet</w:t>
      </w:r>
      <w:r>
        <w:rPr>
          <w:rStyle w:val="SI"/>
        </w:rPr>
        <w:t xml:space="preserve"> (9.1 m)</w:t>
      </w:r>
      <w:r>
        <w:rPr/>
        <w:t xml:space="preserve"> and [</w:t>
      </w:r>
      <w:r>
        <w:rPr>
          <w:rStyle w:val="IP"/>
          <w:b/>
        </w:rPr>
        <w:t>60 feet</w:t>
      </w:r>
      <w:r>
        <w:rPr>
          <w:rStyle w:val="SI"/>
          <w:b/>
        </w:rPr>
        <w:t xml:space="preserve"> (18.3 m)</w:t>
      </w:r>
      <w:r>
        <w:rPr/>
        <w:t>] &lt;</w:t>
      </w:r>
      <w:r>
        <w:rPr>
          <w:b/>
        </w:rPr>
        <w:t>Insert dimension</w:t>
      </w:r>
      <w:r>
        <w:rPr/>
        <w:t>&gt; above grade.</w:t>
      </w:r>
    </w:p>
    <w:p>
      <w:pPr>
        <w:pStyle w:val="ART"/>
        <w:numPr>
          <w:ilvl w:val="3"/>
          <w:numId w:val="1"/>
        </w:numPr>
        <w:ind w:hanging="0" w:left="0"/>
        <w:rPr/>
      </w:pPr>
      <w:r>
        <w:rPr/>
        <w:t>AWNING DETENTION WINDOWS</w:t>
      </w:r>
    </w:p>
    <w:p>
      <w:pPr>
        <w:pStyle w:val="CMT"/>
        <w:rPr/>
      </w:pPr>
      <w:r>
        <w:rPr/>
        <w:t>Retain "Steel Framing, Awning Detention Windows," "Stainless Steel Framing, Awning Detention Windows," or "Aluminum Framing, Awning Detention Windows" Paragraph below.</w:t>
      </w:r>
    </w:p>
    <w:p>
      <w:pPr>
        <w:pStyle w:val="PR1"/>
        <w:numPr>
          <w:ilvl w:val="4"/>
          <w:numId w:val="1"/>
        </w:numPr>
        <w:rPr/>
      </w:pPr>
      <w:r>
        <w:rPr/>
        <w:t xml:space="preserve">Steel Framing, Awning Detention Windows: Fabricate perimeter framing, removable covers, and ventilator head rails from </w:t>
      </w:r>
      <w:r>
        <w:rPr>
          <w:rStyle w:val="IP"/>
        </w:rPr>
        <w:t>0.105-inch</w:t>
      </w:r>
      <w:r>
        <w:rPr>
          <w:rStyle w:val="SI"/>
        </w:rPr>
        <w:t xml:space="preserve"> (2.66-mm)</w:t>
      </w:r>
      <w:r>
        <w:rPr/>
        <w:t xml:space="preserve"> nominal-thickness,[</w:t>
      </w:r>
      <w:r>
        <w:rPr>
          <w:b/>
        </w:rPr>
        <w:t> metallic-coated,</w:t>
      </w:r>
      <w:r>
        <w:rPr/>
        <w:t xml:space="preserve">] cold-rolled steel sheet; ventilator jamb and sill framing from hot-rolled steel sections weighing not less than </w:t>
      </w:r>
      <w:r>
        <w:rPr>
          <w:rStyle w:val="IP"/>
        </w:rPr>
        <w:t>1.93 lb/linear foot</w:t>
      </w:r>
      <w:r>
        <w:rPr>
          <w:rStyle w:val="SI"/>
        </w:rPr>
        <w:t xml:space="preserve"> (2.87 kg/linear m)</w:t>
      </w:r>
      <w:r>
        <w:rPr/>
        <w:t xml:space="preserve">; and </w:t>
      </w:r>
      <w:r>
        <w:rPr>
          <w:rStyle w:val="IP"/>
        </w:rPr>
        <w:t>0.055-inch-</w:t>
      </w:r>
      <w:r>
        <w:rPr>
          <w:rStyle w:val="SI"/>
        </w:rPr>
        <w:t xml:space="preserve"> (1.40-mm-)</w:t>
      </w:r>
      <w:r>
        <w:rPr/>
        <w:t xml:space="preserve"> thick glazing stops from extruded aluminum.</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1"/>
        <w:numPr>
          <w:ilvl w:val="4"/>
          <w:numId w:val="1"/>
        </w:numPr>
        <w:rPr/>
      </w:pPr>
      <w:r>
        <w:rPr/>
        <w:t>Stainless Steel Framing, Awning Detention Windows: Fabricate perimeter framing and glazing stops from [</w:t>
      </w:r>
      <w:r>
        <w:rPr>
          <w:rStyle w:val="IP"/>
          <w:b/>
        </w:rPr>
        <w:t>0.109-inch</w:t>
      </w:r>
      <w:r>
        <w:rPr>
          <w:rStyle w:val="SI"/>
          <w:b/>
        </w:rPr>
        <w:t xml:space="preserve"> (2.78-mm)</w:t>
      </w:r>
      <w:r>
        <w:rPr/>
        <w:t>] [</w:t>
      </w:r>
      <w:r>
        <w:rPr>
          <w:rStyle w:val="IP"/>
          <w:b/>
        </w:rPr>
        <w:t>0.078-inch</w:t>
      </w:r>
      <w:r>
        <w:rPr>
          <w:rStyle w:val="SI"/>
          <w:b/>
        </w:rPr>
        <w:t xml:space="preserve"> (1.98-mm)</w:t>
      </w:r>
      <w:r>
        <w:rPr/>
        <w:t>] nominal-thickness, stainless steel sheet; and muntins and operable sash members from extruded aluminum.</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1"/>
        <w:numPr>
          <w:ilvl w:val="4"/>
          <w:numId w:val="1"/>
        </w:numPr>
        <w:rPr/>
      </w:pPr>
      <w:r>
        <w:rPr/>
        <w:t>Aluminum Framing, Awning Detention Windows: Fabricate perimeter framing, removable covers, [</w:t>
      </w:r>
      <w:r>
        <w:rPr>
          <w:b/>
        </w:rPr>
        <w:t>muntins,</w:t>
      </w:r>
      <w:r>
        <w:rPr/>
        <w:t>] [</w:t>
      </w:r>
      <w:r>
        <w:rPr>
          <w:b/>
        </w:rPr>
        <w:t>mullions,</w:t>
      </w:r>
      <w:r>
        <w:rPr/>
        <w:t>] and glazing stops from extruded aluminum.[</w:t>
      </w:r>
      <w:r>
        <w:rPr>
          <w:b/>
        </w:rPr>
        <w:t> Provide thermally broken construction.</w:t>
      </w:r>
      <w:r>
        <w:rPr/>
        <w: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1"/>
        <w:numPr>
          <w:ilvl w:val="4"/>
          <w:numId w:val="1"/>
        </w:numPr>
        <w:rPr/>
      </w:pPr>
      <w:r>
        <w:rPr/>
        <w:t>Detention Bars:</w:t>
      </w:r>
    </w:p>
    <w:p>
      <w:pPr>
        <w:pStyle w:val="CMT"/>
        <w:rPr/>
      </w:pPr>
      <w:r>
        <w:rPr/>
        <w:t>Retain "Tool-Resisting-Steel Bar Grid" or "Mild-Steel Detention Bar Grid" Subparagraph below to suit Project. Verify availability with manufacturers.</w:t>
      </w:r>
    </w:p>
    <w:p>
      <w:pPr>
        <w:pStyle w:val="PR2"/>
        <w:numPr>
          <w:ilvl w:val="5"/>
          <w:numId w:val="1"/>
        </w:numPr>
        <w:spacing w:before="240" w:after="0"/>
        <w:rPr/>
      </w:pPr>
      <w:r>
        <w:rPr/>
        <w:t>Tool-Resisting-Steel Bar Grid: [</w:t>
      </w:r>
      <w:r>
        <w:rPr>
          <w:rStyle w:val="IP"/>
          <w:b/>
        </w:rPr>
        <w:t>1-inch-</w:t>
      </w:r>
      <w:r>
        <w:rPr>
          <w:rStyle w:val="SI"/>
          <w:b/>
        </w:rPr>
        <w:t xml:space="preserve"> (25-mm-)</w:t>
      </w:r>
      <w:r>
        <w:rPr/>
        <w:t>] [</w:t>
      </w:r>
      <w:r>
        <w:rPr>
          <w:rStyle w:val="IP"/>
          <w:b/>
        </w:rPr>
        <w:t>7/8-inch-</w:t>
      </w:r>
      <w:r>
        <w:rPr>
          <w:rStyle w:val="SI"/>
          <w:b/>
        </w:rPr>
        <w:t xml:space="preserve"> (22-mm-)</w:t>
      </w:r>
      <w:r>
        <w:rPr/>
        <w:t>] diameter, tool-resisting-steel, round bars concealed within muntins at [</w:t>
      </w:r>
      <w:r>
        <w:rPr>
          <w:b/>
        </w:rPr>
        <w:t>center of window</w:t>
      </w:r>
      <w:r>
        <w:rPr/>
        <w:t>] [</w:t>
      </w:r>
      <w:r>
        <w:rPr>
          <w:rStyle w:val="IP"/>
          <w:b/>
        </w:rPr>
        <w:t>6 inches</w:t>
      </w:r>
      <w:r>
        <w:rPr>
          <w:rStyle w:val="SI"/>
          <w:b/>
        </w:rPr>
        <w:t xml:space="preserve"> (152 mm)</w:t>
      </w:r>
      <w:r>
        <w:rPr>
          <w:b/>
        </w:rPr>
        <w:t xml:space="preserve"> o.c.</w:t>
      </w:r>
      <w:r>
        <w:rPr/>
        <w:t>] &lt;</w:t>
      </w:r>
      <w:r>
        <w:rPr>
          <w:b/>
        </w:rPr>
        <w:t>Insert spacing</w:t>
      </w:r>
      <w:r>
        <w:rPr/>
        <w:t>&gt;, oriented along length of window unless otherwise indicated, with [</w:t>
      </w:r>
      <w:r>
        <w:rPr>
          <w:rStyle w:val="IP"/>
          <w:b/>
        </w:rPr>
        <w:t>3/8-by-2-1/2-inch</w:t>
      </w:r>
      <w:r>
        <w:rPr>
          <w:rStyle w:val="SI"/>
          <w:b/>
        </w:rPr>
        <w:t xml:space="preserve"> (9.6-by-63.5-mm)</w:t>
      </w:r>
      <w:r>
        <w:rPr/>
        <w:t>] [</w:t>
      </w:r>
      <w:r>
        <w:rPr>
          <w:rStyle w:val="IP"/>
          <w:b/>
        </w:rPr>
        <w:t>5/16-by-2-1/4-inch</w:t>
      </w:r>
      <w:r>
        <w:rPr>
          <w:rStyle w:val="SI"/>
          <w:b/>
        </w:rPr>
        <w:t xml:space="preserve"> (7.9-by-57.2-mm)</w:t>
      </w:r>
      <w:r>
        <w:rPr/>
        <w:t>] [</w:t>
      </w:r>
      <w:r>
        <w:rPr>
          <w:rStyle w:val="IP"/>
          <w:b/>
        </w:rPr>
        <w:t>1/4-by-2-inch</w:t>
      </w:r>
      <w:r>
        <w:rPr>
          <w:rStyle w:val="SI"/>
          <w:b/>
        </w:rPr>
        <w:t xml:space="preserve"> (6-by-50-mm)</w:t>
      </w:r>
      <w:r>
        <w:rPr/>
        <w:t>] tool-resisting-steel, flat bars concealed within perimeter frame.</w:t>
      </w:r>
    </w:p>
    <w:p>
      <w:pPr>
        <w:pStyle w:val="CMT"/>
        <w:rPr/>
      </w:pPr>
      <w:r>
        <w:rPr/>
        <w:t>Retain "Composite, Tool-Resisting Steel" or "Homogeneous, Tool-Resisting Steel" Subparagraph below. Grade 1 provides the highest level of security with security levels decreasing through Grade 4.</w:t>
      </w:r>
    </w:p>
    <w:p>
      <w:pPr>
        <w:pStyle w:val="PR3"/>
        <w:numPr>
          <w:ilvl w:val="6"/>
          <w:numId w:val="1"/>
        </w:numPr>
        <w:spacing w:before="240" w:after="0"/>
        <w:rPr/>
      </w:pPr>
      <w:r>
        <w:rPr/>
        <w:t>Composite, Tool-Resisting Steel: [</w:t>
      </w:r>
      <w:r>
        <w:rPr>
          <w:b/>
        </w:rPr>
        <w:t>Grade 1</w:t>
      </w:r>
      <w:r>
        <w:rPr/>
        <w:t>] [</w:t>
      </w:r>
      <w:r>
        <w:rPr>
          <w:b/>
        </w:rPr>
        <w:t>Grade 2</w:t>
      </w:r>
      <w:r>
        <w:rPr/>
        <w:t>] in accordance with ASTM A627.</w:t>
      </w:r>
    </w:p>
    <w:p>
      <w:pPr>
        <w:pStyle w:val="PR3"/>
        <w:numPr>
          <w:ilvl w:val="6"/>
          <w:numId w:val="1"/>
        </w:numPr>
        <w:rPr/>
      </w:pPr>
      <w:r>
        <w:rPr/>
        <w:t>Homogeneous, Tool-Resisting Steel: [</w:t>
      </w:r>
      <w:r>
        <w:rPr>
          <w:b/>
        </w:rPr>
        <w:t>Grade 3</w:t>
      </w:r>
      <w:r>
        <w:rPr/>
        <w:t>] [</w:t>
      </w:r>
      <w:r>
        <w:rPr>
          <w:b/>
        </w:rPr>
        <w:t>Grade 4</w:t>
      </w:r>
      <w:r>
        <w:rPr/>
        <w:t>] in accordance with ASTM A627.</w:t>
      </w:r>
    </w:p>
    <w:p>
      <w:pPr>
        <w:pStyle w:val="CMT"/>
        <w:rPr/>
      </w:pPr>
      <w:r>
        <w:rPr/>
        <w:t>Mild-steel bars provide less security than tool-resisting-steel bars.</w:t>
      </w:r>
    </w:p>
    <w:p>
      <w:pPr>
        <w:pStyle w:val="PR2"/>
        <w:numPr>
          <w:ilvl w:val="5"/>
          <w:numId w:val="1"/>
        </w:numPr>
        <w:spacing w:before="240" w:after="0"/>
        <w:rPr/>
      </w:pPr>
      <w:r>
        <w:rPr/>
        <w:t>Mild-Steel Detention Bar Grid: [</w:t>
      </w:r>
      <w:r>
        <w:rPr>
          <w:rStyle w:val="IP"/>
          <w:b/>
        </w:rPr>
        <w:t>1-inch-</w:t>
      </w:r>
      <w:r>
        <w:rPr>
          <w:rStyle w:val="SI"/>
          <w:b/>
        </w:rPr>
        <w:t xml:space="preserve"> (25-mm-)</w:t>
      </w:r>
      <w:r>
        <w:rPr/>
        <w:t>] [</w:t>
      </w:r>
      <w:r>
        <w:rPr>
          <w:rStyle w:val="IP"/>
          <w:b/>
        </w:rPr>
        <w:t>7/8-inch-</w:t>
      </w:r>
      <w:r>
        <w:rPr>
          <w:rStyle w:val="SI"/>
          <w:b/>
        </w:rPr>
        <w:t xml:space="preserve"> (22-mm-)</w:t>
      </w:r>
      <w:r>
        <w:rPr/>
        <w:t>] diameter, mild-steel round bars concealed within muntins at [</w:t>
      </w:r>
      <w:r>
        <w:rPr>
          <w:b/>
        </w:rPr>
        <w:t>center of window</w:t>
      </w:r>
      <w:r>
        <w:rPr/>
        <w:t>] [</w:t>
      </w:r>
      <w:r>
        <w:rPr>
          <w:rStyle w:val="IP"/>
          <w:b/>
        </w:rPr>
        <w:t>6 inches</w:t>
      </w:r>
      <w:r>
        <w:rPr>
          <w:rStyle w:val="SI"/>
          <w:b/>
        </w:rPr>
        <w:t xml:space="preserve"> (152 mm)</w:t>
      </w:r>
      <w:r>
        <w:rPr>
          <w:b/>
        </w:rPr>
        <w:t xml:space="preserve"> o.c.</w:t>
      </w:r>
      <w:r>
        <w:rPr/>
        <w:t>] &lt;</w:t>
      </w:r>
      <w:r>
        <w:rPr>
          <w:b/>
        </w:rPr>
        <w:t>Insert spacing</w:t>
      </w:r>
      <w:r>
        <w:rPr/>
        <w:t>&gt;, oriented along length of window unless otherwise indicated, with [</w:t>
      </w:r>
      <w:r>
        <w:rPr>
          <w:rStyle w:val="IP"/>
          <w:b/>
        </w:rPr>
        <w:t>3/8-by-2-1/2-inch</w:t>
      </w:r>
      <w:r>
        <w:rPr>
          <w:rStyle w:val="SI"/>
          <w:b/>
        </w:rPr>
        <w:t xml:space="preserve"> (9.6-by-63.5-mm)</w:t>
      </w:r>
      <w:r>
        <w:rPr/>
        <w:t>] [</w:t>
      </w:r>
      <w:r>
        <w:rPr>
          <w:rStyle w:val="IP"/>
          <w:b/>
        </w:rPr>
        <w:t>5/16-by-2-1/4-inch</w:t>
      </w:r>
      <w:r>
        <w:rPr>
          <w:rStyle w:val="SI"/>
          <w:b/>
        </w:rPr>
        <w:t xml:space="preserve"> (7.9-by-57.2-mm)</w:t>
      </w:r>
      <w:r>
        <w:rPr/>
        <w:t>] [</w:t>
      </w:r>
      <w:r>
        <w:rPr>
          <w:rStyle w:val="IP"/>
          <w:b/>
        </w:rPr>
        <w:t>1/4-by-2-inch</w:t>
      </w:r>
      <w:r>
        <w:rPr>
          <w:rStyle w:val="SI"/>
          <w:b/>
        </w:rPr>
        <w:t xml:space="preserve"> (6-by-50-mm)</w:t>
      </w:r>
      <w:r>
        <w:rPr/>
        <w:t>] mild-steel, flat bars concealed within perimeter frame.</w:t>
      </w:r>
    </w:p>
    <w:p>
      <w:pPr>
        <w:pStyle w:val="PR1"/>
        <w:numPr>
          <w:ilvl w:val="4"/>
          <w:numId w:val="1"/>
        </w:numPr>
        <w:rPr/>
      </w:pPr>
      <w:r>
        <w:rPr/>
        <w:t>Hardware:</w:t>
      </w:r>
    </w:p>
    <w:p>
      <w:pPr>
        <w:pStyle w:val="CMT"/>
        <w:rPr/>
      </w:pPr>
      <w:r>
        <w:rPr/>
        <w:t>Retain "Four-Bar Friction Hinges" or "Gear-Type, Rotary, Ventilator Operators" Subparagraph below to suit Project.</w:t>
      </w:r>
    </w:p>
    <w:p>
      <w:pPr>
        <w:pStyle w:val="PR2"/>
        <w:numPr>
          <w:ilvl w:val="5"/>
          <w:numId w:val="1"/>
        </w:numPr>
        <w:spacing w:before="240" w:after="0"/>
        <w:rPr/>
      </w:pPr>
      <w:r>
        <w:rPr/>
        <w:t>Four-Bar Friction Hinges: Provide adjustable friction shoes of bronze, brass, nylon, or other nonabrasive, nonstaining, noncorrosive, durable material.</w:t>
      </w:r>
    </w:p>
    <w:p>
      <w:pPr>
        <w:pStyle w:val="PR2"/>
        <w:numPr>
          <w:ilvl w:val="5"/>
          <w:numId w:val="1"/>
        </w:numPr>
        <w:rPr/>
      </w:pPr>
      <w:r>
        <w:rPr/>
        <w:t>Gear-Type, Rotary, Ventilator Operators: Manufacturer's security-grade ventilator control; consisting of manual operator with worm gear, self-locking, bronze bearings, and steel linkage arms on both jambs; maximum opening of 50 degrees, with [</w:t>
      </w:r>
      <w:r>
        <w:rPr>
          <w:b/>
        </w:rPr>
        <w:t>nonremovable operable knob</w:t>
      </w:r>
      <w:r>
        <w:rPr/>
        <w:t>] [</w:t>
      </w:r>
      <w:r>
        <w:rPr>
          <w:b/>
        </w:rPr>
        <w:t>removable crank</w:t>
      </w:r>
      <w:r>
        <w:rPr/>
        <w:t>].</w:t>
      </w:r>
    </w:p>
    <w:p>
      <w:pPr>
        <w:pStyle w:val="PR3"/>
        <w:numPr>
          <w:ilvl w:val="6"/>
          <w:numId w:val="1"/>
        </w:numPr>
        <w:spacing w:before="240" w:after="0"/>
        <w:rPr/>
      </w:pPr>
      <w:r>
        <w:rPr/>
        <w:t>Operator shall turn all ventilators simultaneously, securely closing them at both jambs without using additional manually controlled locking devices.</w:t>
      </w:r>
    </w:p>
    <w:p>
      <w:pPr>
        <w:pStyle w:val="PR3"/>
        <w:numPr>
          <w:ilvl w:val="6"/>
          <w:numId w:val="1"/>
        </w:numPr>
        <w:rPr/>
      </w:pPr>
      <w:r>
        <w:rPr/>
        <w:t>Conceal operator, which shall be removable as a unit, within subframe.</w:t>
      </w:r>
    </w:p>
    <w:p>
      <w:pPr>
        <w:pStyle w:val="CMT"/>
        <w:rPr/>
      </w:pPr>
      <w:r>
        <w:rPr/>
        <w:t>Retain subparagraph below if retaining "removable crank" option in "Gear-Type, Rotary, Ventilator Operators" Subparagraph above.</w:t>
      </w:r>
    </w:p>
    <w:p>
      <w:pPr>
        <w:pStyle w:val="PR3"/>
        <w:numPr>
          <w:ilvl w:val="6"/>
          <w:numId w:val="1"/>
        </w:numPr>
        <w:rPr/>
      </w:pPr>
      <w:r>
        <w:rPr/>
        <w:t>Provide one removable crank for every [</w:t>
      </w:r>
      <w:r>
        <w:rPr>
          <w:b/>
        </w:rPr>
        <w:t>10</w:t>
      </w:r>
      <w:r>
        <w:rPr/>
        <w:t>] &lt;</w:t>
      </w:r>
      <w:r>
        <w:rPr>
          <w:b/>
        </w:rPr>
        <w:t>Insert number</w:t>
      </w:r>
      <w:r>
        <w:rPr/>
        <w:t>&gt; windows.</w:t>
      </w:r>
    </w:p>
    <w:p>
      <w:pPr>
        <w:pStyle w:val="PR1"/>
        <w:numPr>
          <w:ilvl w:val="4"/>
          <w:numId w:val="1"/>
        </w:numPr>
        <w:rPr/>
      </w:pPr>
      <w:r>
        <w:rPr/>
        <w:t>Screens:</w:t>
      </w:r>
    </w:p>
    <w:p>
      <w:pPr>
        <w:pStyle w:val="CMT"/>
        <w:rPr/>
      </w:pPr>
      <w:r>
        <w:rPr/>
        <w:t>Retain "Fixed Angle-Frame Screens" or "Fixed Tube-Frame Screens" Subparagraph below to suit Project.</w:t>
      </w:r>
    </w:p>
    <w:p>
      <w:pPr>
        <w:pStyle w:val="PR2"/>
        <w:numPr>
          <w:ilvl w:val="5"/>
          <w:numId w:val="1"/>
        </w:numPr>
        <w:spacing w:before="240" w:after="0"/>
        <w:rPr/>
      </w:pPr>
      <w:r>
        <w:rPr/>
        <w:t>Fixed Angle-Frame Screens: Fabricate angle frames and removable clamp strips from [</w:t>
      </w:r>
      <w:r>
        <w:rPr>
          <w:rStyle w:val="IP"/>
          <w:b/>
        </w:rPr>
        <w:t>0.108-inch</w:t>
      </w:r>
      <w:r>
        <w:rPr>
          <w:rStyle w:val="SI"/>
          <w:b/>
        </w:rPr>
        <w:t xml:space="preserve"> (2.74-mm)</w:t>
      </w:r>
      <w:r>
        <w:rPr>
          <w:b/>
        </w:rPr>
        <w:t xml:space="preserve"> nominal-thickness, metallic-coated steel</w:t>
      </w:r>
      <w:r>
        <w:rPr/>
        <w:t>] [</w:t>
      </w:r>
      <w:r>
        <w:rPr>
          <w:rStyle w:val="IP"/>
          <w:b/>
        </w:rPr>
        <w:t>0.078-inch-</w:t>
      </w:r>
      <w:r>
        <w:rPr>
          <w:rStyle w:val="SI"/>
          <w:b/>
        </w:rPr>
        <w:t xml:space="preserve"> (1.98-mm-)</w:t>
      </w:r>
      <w:r>
        <w:rPr>
          <w:b/>
        </w:rPr>
        <w:t xml:space="preserve"> thick stainless steel</w:t>
      </w:r>
      <w:r>
        <w:rPr/>
        <w:t>]. Match window-frame finish.</w:t>
      </w:r>
    </w:p>
    <w:p>
      <w:pPr>
        <w:pStyle w:val="PR2"/>
        <w:numPr>
          <w:ilvl w:val="5"/>
          <w:numId w:val="1"/>
        </w:numPr>
        <w:rPr/>
      </w:pPr>
      <w:r>
        <w:rPr/>
        <w:t xml:space="preserve">Fixed Tube-Frame Screens: Fabricate tubular frames from </w:t>
      </w:r>
      <w:r>
        <w:rPr>
          <w:rStyle w:val="IP"/>
        </w:rPr>
        <w:t>3/4-by-1-1/2-by-0.083-inch</w:t>
      </w:r>
      <w:r>
        <w:rPr>
          <w:rStyle w:val="SI"/>
        </w:rPr>
        <w:t xml:space="preserve"> (19-by-38-by-2.1-mm)</w:t>
      </w:r>
      <w:r>
        <w:rPr/>
        <w:t xml:space="preserve"> steel tubing. Match window-frame finish.</w:t>
      </w:r>
    </w:p>
    <w:p>
      <w:pPr>
        <w:pStyle w:val="PR2"/>
        <w:numPr>
          <w:ilvl w:val="5"/>
          <w:numId w:val="1"/>
        </w:numPr>
        <w:rPr/>
      </w:pPr>
      <w:r>
        <w:rPr/>
        <w:t xml:space="preserve">Wire-Fabric Screen Cloth: Manufacturer's standard mesh of </w:t>
      </w:r>
      <w:r>
        <w:rPr>
          <w:rStyle w:val="IP"/>
        </w:rPr>
        <w:t>0.047-inch-</w:t>
      </w:r>
      <w:r>
        <w:rPr>
          <w:rStyle w:val="SI"/>
        </w:rPr>
        <w:t xml:space="preserve"> (1.19-mm-)</w:t>
      </w:r>
      <w:r>
        <w:rPr/>
        <w:t xml:space="preserve"> diameter, stainless steel wire, complying with FS RR-W-365A.</w:t>
      </w:r>
    </w:p>
    <w:p>
      <w:pPr>
        <w:pStyle w:val="PR1"/>
        <w:numPr>
          <w:ilvl w:val="4"/>
          <w:numId w:val="1"/>
        </w:numPr>
        <w:rPr/>
      </w:pPr>
      <w:r>
        <w:rPr/>
        <w:t>Glazing and Glazing Materials: Comply with requirements in Section 088853 "Security Glazing."</w:t>
      </w:r>
    </w:p>
    <w:p>
      <w:pPr>
        <w:pStyle w:val="PR1"/>
        <w:numPr>
          <w:ilvl w:val="4"/>
          <w:numId w:val="1"/>
        </w:numPr>
        <w:rPr/>
      </w:pPr>
      <w:r>
        <w:rPr/>
        <w:t>Materials:</w:t>
      </w:r>
    </w:p>
    <w:p>
      <w:pPr>
        <w:pStyle w:val="PR2"/>
        <w:numPr>
          <w:ilvl w:val="5"/>
          <w:numId w:val="1"/>
        </w:numPr>
        <w:spacing w:before="240" w:after="0"/>
        <w:rPr/>
      </w:pPr>
      <w:r>
        <w:rPr/>
        <w:t>Mild-Steel Plates, Shapes, and Bars: ASTM A36/A36M.</w:t>
      </w:r>
    </w:p>
    <w:p>
      <w:pPr>
        <w:pStyle w:val="PR2"/>
        <w:numPr>
          <w:ilvl w:val="5"/>
          <w:numId w:val="1"/>
        </w:numPr>
        <w:rPr/>
      </w:pPr>
      <w:r>
        <w:rPr/>
        <w:t>Cold-Rolled Steel Sheet: ASTM A1008/A1008M, CS (Commercial Steel), Type B; suitable for exposed applications.</w:t>
      </w:r>
    </w:p>
    <w:p>
      <w:pPr>
        <w:pStyle w:val="PR2"/>
        <w:numPr>
          <w:ilvl w:val="5"/>
          <w:numId w:val="1"/>
        </w:numPr>
        <w:rPr/>
      </w:pPr>
      <w:r>
        <w:rPr/>
        <w:t>Hot-Rolled Steel Sheet: ASTM A1011/A1011M, CS (Commercial Steel), Type B; free of scale, pitting, or surface defects; pickled and oiled.</w:t>
      </w:r>
    </w:p>
    <w:p>
      <w:pPr>
        <w:pStyle w:val="PR2"/>
        <w:numPr>
          <w:ilvl w:val="5"/>
          <w:numId w:val="1"/>
        </w:numPr>
        <w:rPr/>
      </w:pPr>
      <w:r>
        <w:rPr/>
        <w:t xml:space="preserve">Metallic-Coated Steel Sheet: ASTM A653/A653M, CS (Commercial Steel), Type B; with </w:t>
      </w:r>
      <w:r>
        <w:rPr>
          <w:rStyle w:val="IP"/>
        </w:rPr>
        <w:t>G60</w:t>
      </w:r>
      <w:r>
        <w:rPr>
          <w:rStyle w:val="SI"/>
        </w:rPr>
        <w:t xml:space="preserve"> (Z180)</w:t>
      </w:r>
      <w:r>
        <w:rPr/>
        <w:t xml:space="preserve"> zinc (galvanized) or </w:t>
      </w:r>
      <w:r>
        <w:rPr>
          <w:rStyle w:val="IP"/>
        </w:rPr>
        <w:t>A60</w:t>
      </w:r>
      <w:r>
        <w:rPr>
          <w:rStyle w:val="SI"/>
        </w:rPr>
        <w:t xml:space="preserve"> (ZF180)</w:t>
      </w:r>
      <w:r>
        <w:rPr/>
        <w:t xml:space="preserve"> zinc-iron-alloy (galvannealed) coating designation.</w:t>
      </w:r>
    </w:p>
    <w:p>
      <w:pPr>
        <w:pStyle w:val="CMT"/>
        <w:rPr/>
      </w:pPr>
      <w:r>
        <w:rPr/>
        <w:t>Type 304 stainless steel in "Stainless Steel Sheet, Strip, Plate, and Flat Bars" Subparagraph below is most commonly used stainless steel alloy; Type 316 provides greater corrosion resistance. Other alloys are available for specialty applications; consult manufacturer. If using more than one type on job, indicate locations on Drawings.</w:t>
      </w:r>
    </w:p>
    <w:p>
      <w:pPr>
        <w:pStyle w:val="PR2"/>
        <w:numPr>
          <w:ilvl w:val="5"/>
          <w:numId w:val="1"/>
        </w:numPr>
        <w:rPr/>
      </w:pPr>
      <w:r>
        <w:rPr/>
        <w:t>Stainless Steel Sheet, Strip, Plate, and Flat Bars: ASTM A666 or ASTM A240/A240M, austenitic stainless steel, [</w:t>
      </w:r>
      <w:r>
        <w:rPr>
          <w:b/>
        </w:rPr>
        <w:t>Type 304</w:t>
      </w:r>
      <w:r>
        <w:rPr/>
        <w:t>] [</w:t>
      </w:r>
      <w:r>
        <w:rPr>
          <w:b/>
        </w:rPr>
        <w:t>Type 316</w:t>
      </w:r>
      <w:r>
        <w:rPr/>
        <w:t>] [</w:t>
      </w:r>
      <w:r>
        <w:rPr>
          <w:b/>
        </w:rPr>
        <w:t>Type 304 or 316 as indicated</w:t>
      </w:r>
      <w:r>
        <w:rPr/>
        <w:t>] &lt;</w:t>
      </w:r>
      <w:r>
        <w:rPr>
          <w:b/>
        </w:rPr>
        <w:t>Insert type</w:t>
      </w:r>
      <w:r>
        <w:rPr/>
        <w:t>&gt;.</w:t>
      </w:r>
    </w:p>
    <w:p>
      <w:pPr>
        <w:pStyle w:val="PR2"/>
        <w:numPr>
          <w:ilvl w:val="5"/>
          <w:numId w:val="1"/>
        </w:numPr>
        <w:rPr/>
      </w:pPr>
      <w:r>
        <w:rPr/>
        <w:t xml:space="preserve">Aluminum Extrusions: </w:t>
      </w:r>
      <w:r>
        <w:rPr>
          <w:rStyle w:val="IP"/>
        </w:rPr>
        <w:t>ASTM B221</w:t>
      </w:r>
      <w:r>
        <w:rPr>
          <w:rStyle w:val="SI"/>
        </w:rPr>
        <w:t xml:space="preserve"> (ASTM B221M)</w:t>
      </w:r>
      <w:r>
        <w:rPr/>
        <w:t xml:space="preserve">. Provide alloy and temper recommended by manufacturer for strength, corrosion resistance, and application of required finish, but not less than </w:t>
      </w:r>
      <w:r>
        <w:rPr>
          <w:rStyle w:val="IP"/>
        </w:rPr>
        <w:t>22,000-psi</w:t>
      </w:r>
      <w:r>
        <w:rPr>
          <w:rStyle w:val="SI"/>
        </w:rPr>
        <w:t xml:space="preserve"> (150-MPa)</w:t>
      </w:r>
      <w:r>
        <w:rPr/>
        <w:t xml:space="preserve"> ultimate tensile strength.</w:t>
      </w:r>
    </w:p>
    <w:p>
      <w:pPr>
        <w:pStyle w:val="PR2"/>
        <w:numPr>
          <w:ilvl w:val="5"/>
          <w:numId w:val="1"/>
        </w:numPr>
        <w:rPr/>
      </w:pPr>
      <w:r>
        <w:rPr/>
        <w:t>Tool-Resisting-Steel Bars: ASTM A627.</w:t>
      </w:r>
    </w:p>
    <w:p>
      <w:pPr>
        <w:pStyle w:val="PR2"/>
        <w:numPr>
          <w:ilvl w:val="5"/>
          <w:numId w:val="1"/>
        </w:numPr>
        <w:rPr/>
      </w:pPr>
      <w:r>
        <w:rPr/>
        <w:t>Steel Tubing: ASTM A513/A513M, Type B unless otherwise indicated; thickness indicated or required by structural loads.</w:t>
      </w:r>
    </w:p>
    <w:p>
      <w:pPr>
        <w:pStyle w:val="ART"/>
        <w:numPr>
          <w:ilvl w:val="3"/>
          <w:numId w:val="1"/>
        </w:numPr>
        <w:ind w:hanging="0" w:left="0"/>
        <w:rPr/>
      </w:pPr>
      <w:r>
        <w:rPr/>
        <w:t>CASEMENT DETENTION WINDOWS</w:t>
      </w:r>
    </w:p>
    <w:p>
      <w:pPr>
        <w:pStyle w:val="CMT"/>
        <w:rPr/>
      </w:pPr>
      <w:r>
        <w:rPr/>
        <w:t>Retain "Steel Framing, Casement Detention Windows" or "Stainless Steel Framing, Casement Windows" Paragraph below.</w:t>
      </w:r>
    </w:p>
    <w:p>
      <w:pPr>
        <w:pStyle w:val="PR1"/>
        <w:numPr>
          <w:ilvl w:val="4"/>
          <w:numId w:val="1"/>
        </w:numPr>
        <w:rPr/>
      </w:pPr>
      <w:r>
        <w:rPr/>
        <w:t xml:space="preserve">Steel Framing, Casement Detention Windows: Fabricate perimeter framing and removable covers from </w:t>
      </w:r>
      <w:r>
        <w:rPr>
          <w:rStyle w:val="IP"/>
        </w:rPr>
        <w:t>0.105-inch</w:t>
      </w:r>
      <w:r>
        <w:rPr>
          <w:rStyle w:val="SI"/>
        </w:rPr>
        <w:t xml:space="preserve"> (2.66-mm)</w:t>
      </w:r>
      <w:r>
        <w:rPr/>
        <w:t xml:space="preserve"> nominal-thickness,[</w:t>
      </w:r>
      <w:r>
        <w:rPr>
          <w:b/>
        </w:rPr>
        <w:t> metallic-coated,</w:t>
      </w:r>
      <w:r>
        <w:rPr/>
        <w:t xml:space="preserve">] cold-rolled steel sheet; ventilator head, jamb, and sill framing from hot-rolled steel sections weighing not less than </w:t>
      </w:r>
      <w:r>
        <w:rPr>
          <w:rStyle w:val="IP"/>
        </w:rPr>
        <w:t>1.93 lb/linear foot</w:t>
      </w:r>
      <w:r>
        <w:rPr>
          <w:rStyle w:val="SI"/>
        </w:rPr>
        <w:t xml:space="preserve"> (1.3 kg/linear m)</w:t>
      </w:r>
      <w:r>
        <w:rPr/>
        <w:t xml:space="preserve">; vertical muntins from </w:t>
      </w:r>
      <w:r>
        <w:rPr>
          <w:rStyle w:val="IP"/>
        </w:rPr>
        <w:t>0.120-inch</w:t>
      </w:r>
      <w:r>
        <w:rPr>
          <w:rStyle w:val="SI"/>
        </w:rPr>
        <w:t xml:space="preserve"> (3.04-mm)</w:t>
      </w:r>
      <w:r>
        <w:rPr/>
        <w:t xml:space="preserve"> nominal-thickness,[</w:t>
      </w:r>
      <w:r>
        <w:rPr>
          <w:b/>
        </w:rPr>
        <w:t> metallic-coated,</w:t>
      </w:r>
      <w:r>
        <w:rPr/>
        <w:t xml:space="preserve">] cold-rolled steel sheet; ventilator bedding angles from </w:t>
      </w:r>
      <w:r>
        <w:rPr>
          <w:rStyle w:val="IP"/>
        </w:rPr>
        <w:t>0.060-inch</w:t>
      </w:r>
      <w:r>
        <w:rPr>
          <w:rStyle w:val="SI"/>
        </w:rPr>
        <w:t xml:space="preserve"> (1.52-mm)</w:t>
      </w:r>
      <w:r>
        <w:rPr/>
        <w:t xml:space="preserve"> nominal-thickness,[</w:t>
      </w:r>
      <w:r>
        <w:rPr>
          <w:b/>
        </w:rPr>
        <w:t> metallic-coated,</w:t>
      </w:r>
      <w:r>
        <w:rPr/>
        <w:t xml:space="preserve">] cold-rolled steel sheet; and </w:t>
      </w:r>
      <w:r>
        <w:rPr>
          <w:rStyle w:val="IP"/>
        </w:rPr>
        <w:t>0.055-inch-</w:t>
      </w:r>
      <w:r>
        <w:rPr>
          <w:rStyle w:val="SI"/>
        </w:rPr>
        <w:t xml:space="preserve"> (1.40-mm-)</w:t>
      </w:r>
      <w:r>
        <w:rPr/>
        <w:t xml:space="preserve"> thick glazing stops from extruded aluminum.</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1"/>
        <w:numPr>
          <w:ilvl w:val="4"/>
          <w:numId w:val="1"/>
        </w:numPr>
        <w:rPr/>
      </w:pPr>
      <w:r>
        <w:rPr/>
        <w:t>Stainless Steel Framing, Casement Detention Windows: Fabricate perimeter framing and glazing stops from [</w:t>
      </w:r>
      <w:r>
        <w:rPr>
          <w:rStyle w:val="IP"/>
          <w:b/>
        </w:rPr>
        <w:t>0.109-inch</w:t>
      </w:r>
      <w:r>
        <w:rPr>
          <w:rStyle w:val="SI"/>
          <w:b/>
        </w:rPr>
        <w:t xml:space="preserve"> (2.78-mm)</w:t>
      </w:r>
      <w:r>
        <w:rPr/>
        <w:t>] [</w:t>
      </w:r>
      <w:r>
        <w:rPr>
          <w:rStyle w:val="IP"/>
          <w:b/>
        </w:rPr>
        <w:t>0.078-inch</w:t>
      </w:r>
      <w:r>
        <w:rPr>
          <w:rStyle w:val="SI"/>
          <w:b/>
        </w:rPr>
        <w:t xml:space="preserve"> (1.98-mm)</w:t>
      </w:r>
      <w:r>
        <w:rPr/>
        <w:t>] nominal-thickness, stainless steel sheet; and vertical muntins and ventilator framing from extruded aluminum.</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1"/>
        <w:numPr>
          <w:ilvl w:val="4"/>
          <w:numId w:val="1"/>
        </w:numPr>
        <w:rPr/>
      </w:pPr>
      <w:r>
        <w:rPr/>
        <w:t>Detention Bars:</w:t>
      </w:r>
    </w:p>
    <w:p>
      <w:pPr>
        <w:pStyle w:val="CMT"/>
        <w:rPr/>
      </w:pPr>
      <w:r>
        <w:rPr/>
        <w:t>Retain "Tool-Resisting-Steel Bar Grid" or "Mild-Steel Detention Bar Grid" Subparagraph below to suit Project. Verify availability with manufacturers.</w:t>
      </w:r>
    </w:p>
    <w:p>
      <w:pPr>
        <w:pStyle w:val="PR2"/>
        <w:numPr>
          <w:ilvl w:val="5"/>
          <w:numId w:val="1"/>
        </w:numPr>
        <w:spacing w:before="240" w:after="0"/>
        <w:rPr/>
      </w:pPr>
      <w:r>
        <w:rPr/>
        <w:t>Tool-Resisting-Steel Bar Grid: [</w:t>
      </w:r>
      <w:r>
        <w:rPr>
          <w:rStyle w:val="IP"/>
          <w:b/>
        </w:rPr>
        <w:t>1-inch-</w:t>
      </w:r>
      <w:r>
        <w:rPr>
          <w:rStyle w:val="SI"/>
          <w:b/>
        </w:rPr>
        <w:t xml:space="preserve"> (25-mm-)</w:t>
      </w:r>
      <w:r>
        <w:rPr/>
        <w:t>] [</w:t>
      </w:r>
      <w:r>
        <w:rPr>
          <w:rStyle w:val="IP"/>
          <w:b/>
        </w:rPr>
        <w:t>7/8-inch-</w:t>
      </w:r>
      <w:r>
        <w:rPr>
          <w:rStyle w:val="SI"/>
          <w:b/>
        </w:rPr>
        <w:t xml:space="preserve"> (22-mm-)</w:t>
      </w:r>
      <w:r>
        <w:rPr/>
        <w:t>] diameter, tool-resisting-steel, round bars concealed within muntins at [</w:t>
      </w:r>
      <w:r>
        <w:rPr>
          <w:b/>
        </w:rPr>
        <w:t>center of window</w:t>
      </w:r>
      <w:r>
        <w:rPr/>
        <w:t>] [</w:t>
      </w:r>
      <w:r>
        <w:rPr>
          <w:rStyle w:val="IP"/>
          <w:b/>
        </w:rPr>
        <w:t>6 inches</w:t>
      </w:r>
      <w:r>
        <w:rPr>
          <w:rStyle w:val="SI"/>
          <w:b/>
        </w:rPr>
        <w:t xml:space="preserve"> (152 mm)</w:t>
      </w:r>
      <w:r>
        <w:rPr>
          <w:b/>
        </w:rPr>
        <w:t xml:space="preserve"> o.c.</w:t>
      </w:r>
      <w:r>
        <w:rPr/>
        <w:t>] &lt;</w:t>
      </w:r>
      <w:r>
        <w:rPr>
          <w:b/>
        </w:rPr>
        <w:t>Insert spacing</w:t>
      </w:r>
      <w:r>
        <w:rPr/>
        <w:t>&gt;, oriented along length of window unless otherwise indicated, with [</w:t>
      </w:r>
      <w:r>
        <w:rPr>
          <w:rStyle w:val="IP"/>
          <w:b/>
        </w:rPr>
        <w:t>3/8-by-2-1/2-inch</w:t>
      </w:r>
      <w:r>
        <w:rPr>
          <w:rStyle w:val="SI"/>
          <w:b/>
        </w:rPr>
        <w:t xml:space="preserve"> (9.6-by-63.5-mm)</w:t>
      </w:r>
      <w:r>
        <w:rPr/>
        <w:t>] [</w:t>
      </w:r>
      <w:r>
        <w:rPr>
          <w:rStyle w:val="IP"/>
          <w:b/>
        </w:rPr>
        <w:t>5/16-by-2-1/4-inch</w:t>
      </w:r>
      <w:r>
        <w:rPr>
          <w:rStyle w:val="SI"/>
          <w:b/>
        </w:rPr>
        <w:t xml:space="preserve"> (7.9-by-57.2-mm)</w:t>
      </w:r>
      <w:r>
        <w:rPr/>
        <w:t>] [</w:t>
      </w:r>
      <w:r>
        <w:rPr>
          <w:rStyle w:val="IP"/>
          <w:b/>
        </w:rPr>
        <w:t>1/4-by-2-inch</w:t>
      </w:r>
      <w:r>
        <w:rPr>
          <w:rStyle w:val="SI"/>
          <w:b/>
        </w:rPr>
        <w:t xml:space="preserve"> (6-by-50-mm)</w:t>
      </w:r>
      <w:r>
        <w:rPr/>
        <w:t>] tool-resisting-steel, flat bars concealed within perimeter frame.</w:t>
      </w:r>
    </w:p>
    <w:p>
      <w:pPr>
        <w:pStyle w:val="CMT"/>
        <w:rPr/>
      </w:pPr>
      <w:r>
        <w:rPr/>
        <w:t>Retain "Composite, Tool-Resisting Steel" or "Homogeneous, Tool-Resisting Steel" Subparagraph below. Grade 1 provides the highest level of security with security levels decreasing through Grade 4.</w:t>
      </w:r>
    </w:p>
    <w:p>
      <w:pPr>
        <w:pStyle w:val="PR3"/>
        <w:numPr>
          <w:ilvl w:val="6"/>
          <w:numId w:val="1"/>
        </w:numPr>
        <w:spacing w:before="240" w:after="0"/>
        <w:rPr/>
      </w:pPr>
      <w:r>
        <w:rPr/>
        <w:t>Composite, Tool-Resisting Steel: [</w:t>
      </w:r>
      <w:r>
        <w:rPr>
          <w:b/>
        </w:rPr>
        <w:t>Grade 1</w:t>
      </w:r>
      <w:r>
        <w:rPr/>
        <w:t>] [</w:t>
      </w:r>
      <w:r>
        <w:rPr>
          <w:b/>
        </w:rPr>
        <w:t>Grade 2</w:t>
      </w:r>
      <w:r>
        <w:rPr/>
        <w:t>] in accordance with ASTM A627.</w:t>
      </w:r>
    </w:p>
    <w:p>
      <w:pPr>
        <w:pStyle w:val="PR3"/>
        <w:numPr>
          <w:ilvl w:val="6"/>
          <w:numId w:val="1"/>
        </w:numPr>
        <w:rPr/>
      </w:pPr>
      <w:r>
        <w:rPr/>
        <w:t>Homogeneous, Tool-Resisting Steel: [</w:t>
      </w:r>
      <w:r>
        <w:rPr>
          <w:b/>
        </w:rPr>
        <w:t>Grade 3</w:t>
      </w:r>
      <w:r>
        <w:rPr/>
        <w:t>] [</w:t>
      </w:r>
      <w:r>
        <w:rPr>
          <w:b/>
        </w:rPr>
        <w:t>Grade 4</w:t>
      </w:r>
      <w:r>
        <w:rPr/>
        <w:t>] in accordance with ASTM A627.</w:t>
      </w:r>
    </w:p>
    <w:p>
      <w:pPr>
        <w:pStyle w:val="CMT"/>
        <w:rPr/>
      </w:pPr>
      <w:r>
        <w:rPr/>
        <w:t>Mild-steel bars provide less security than tool-resisting-steel bars.</w:t>
      </w:r>
    </w:p>
    <w:p>
      <w:pPr>
        <w:pStyle w:val="PR2"/>
        <w:numPr>
          <w:ilvl w:val="5"/>
          <w:numId w:val="1"/>
        </w:numPr>
        <w:spacing w:before="240" w:after="0"/>
        <w:rPr/>
      </w:pPr>
      <w:r>
        <w:rPr/>
        <w:t>Mild-Steel Detention Bar Grid: [</w:t>
      </w:r>
      <w:r>
        <w:rPr>
          <w:rStyle w:val="IP"/>
          <w:b/>
        </w:rPr>
        <w:t>1-inch-</w:t>
      </w:r>
      <w:r>
        <w:rPr>
          <w:rStyle w:val="SI"/>
          <w:b/>
        </w:rPr>
        <w:t xml:space="preserve"> (25-mm-)</w:t>
      </w:r>
      <w:r>
        <w:rPr/>
        <w:t>] [</w:t>
      </w:r>
      <w:r>
        <w:rPr>
          <w:rStyle w:val="IP"/>
          <w:b/>
        </w:rPr>
        <w:t>7/8-inch-</w:t>
      </w:r>
      <w:r>
        <w:rPr>
          <w:rStyle w:val="SI"/>
          <w:b/>
        </w:rPr>
        <w:t xml:space="preserve"> (22-mm-)</w:t>
      </w:r>
      <w:r>
        <w:rPr/>
        <w:t>] diameter, mild-steel, round bars concealed within muntins at [</w:t>
      </w:r>
      <w:r>
        <w:rPr>
          <w:b/>
        </w:rPr>
        <w:t>center of window</w:t>
      </w:r>
      <w:r>
        <w:rPr/>
        <w:t>] [</w:t>
      </w:r>
      <w:r>
        <w:rPr>
          <w:rStyle w:val="IP"/>
          <w:b/>
        </w:rPr>
        <w:t>6 inches</w:t>
      </w:r>
      <w:r>
        <w:rPr>
          <w:rStyle w:val="SI"/>
          <w:b/>
        </w:rPr>
        <w:t xml:space="preserve"> (152 mm)</w:t>
      </w:r>
      <w:r>
        <w:rPr>
          <w:b/>
        </w:rPr>
        <w:t xml:space="preserve"> o.c.</w:t>
      </w:r>
      <w:r>
        <w:rPr/>
        <w:t>] &lt;</w:t>
      </w:r>
      <w:r>
        <w:rPr>
          <w:b/>
        </w:rPr>
        <w:t>Insert spacing</w:t>
      </w:r>
      <w:r>
        <w:rPr/>
        <w:t>&gt;, oriented along length of window unless otherwise indicated, with [</w:t>
      </w:r>
      <w:r>
        <w:rPr>
          <w:rStyle w:val="IP"/>
          <w:b/>
        </w:rPr>
        <w:t>3/8-by-2-1/2-inch</w:t>
      </w:r>
      <w:r>
        <w:rPr>
          <w:rStyle w:val="SI"/>
          <w:b/>
        </w:rPr>
        <w:t xml:space="preserve"> (9.6-by-63.5-mm)</w:t>
      </w:r>
      <w:r>
        <w:rPr/>
        <w:t>] [</w:t>
      </w:r>
      <w:r>
        <w:rPr>
          <w:rStyle w:val="IP"/>
          <w:b/>
        </w:rPr>
        <w:t>5/16-by-2-1/4-inch</w:t>
      </w:r>
      <w:r>
        <w:rPr>
          <w:rStyle w:val="SI"/>
          <w:b/>
        </w:rPr>
        <w:t xml:space="preserve"> (7.9-by-57.2-mm)</w:t>
      </w:r>
      <w:r>
        <w:rPr/>
        <w:t>] [</w:t>
      </w:r>
      <w:r>
        <w:rPr>
          <w:rStyle w:val="IP"/>
          <w:b/>
        </w:rPr>
        <w:t>1/4-by-2-inch</w:t>
      </w:r>
      <w:r>
        <w:rPr>
          <w:rStyle w:val="SI"/>
          <w:b/>
        </w:rPr>
        <w:t xml:space="preserve"> (6-by-50-mm)</w:t>
      </w:r>
      <w:r>
        <w:rPr/>
        <w:t>] mild-steel, flat bars concealed within perimeter frame.</w:t>
      </w:r>
    </w:p>
    <w:p>
      <w:pPr>
        <w:pStyle w:val="PR1"/>
        <w:numPr>
          <w:ilvl w:val="4"/>
          <w:numId w:val="1"/>
        </w:numPr>
        <w:rPr/>
      </w:pPr>
      <w:r>
        <w:rPr/>
        <w:t>Hardware:</w:t>
      </w:r>
    </w:p>
    <w:p>
      <w:pPr>
        <w:pStyle w:val="CMT"/>
        <w:rPr/>
      </w:pPr>
      <w:r>
        <w:rPr/>
        <w:t>Retain "Four-Bar Friction Hinges" or "Gear-Type, Rotary, Ventilator Operators" Subparagraph below to suit Project.</w:t>
      </w:r>
    </w:p>
    <w:p>
      <w:pPr>
        <w:pStyle w:val="PR2"/>
        <w:numPr>
          <w:ilvl w:val="5"/>
          <w:numId w:val="1"/>
        </w:numPr>
        <w:spacing w:before="240" w:after="0"/>
        <w:rPr/>
      </w:pPr>
      <w:r>
        <w:rPr/>
        <w:t>Four-Bar Friction Hinges: Provide adjustable friction shoes of bronze, brass, nylon, or other nonabrasive, nonstaining, noncorrosive, durable material.</w:t>
      </w:r>
    </w:p>
    <w:p>
      <w:pPr>
        <w:pStyle w:val="PR2"/>
        <w:numPr>
          <w:ilvl w:val="5"/>
          <w:numId w:val="1"/>
        </w:numPr>
        <w:rPr/>
      </w:pPr>
      <w:r>
        <w:rPr/>
        <w:t>Gear-Type, Rotary, Ventilator Operators: Manufacturer's security-grade ventilator control; consisting of manual operator with worm gear, self-locking, bronze bearings, and steel linkage arms on both jambs; maximum opening of 50 degrees, with [</w:t>
      </w:r>
      <w:r>
        <w:rPr>
          <w:b/>
        </w:rPr>
        <w:t>nonremovable operable knob</w:t>
      </w:r>
      <w:r>
        <w:rPr/>
        <w:t>] [</w:t>
      </w:r>
      <w:r>
        <w:rPr>
          <w:b/>
        </w:rPr>
        <w:t>removable crank</w:t>
      </w:r>
      <w:r>
        <w:rPr/>
        <w:t>].</w:t>
      </w:r>
    </w:p>
    <w:p>
      <w:pPr>
        <w:pStyle w:val="PR3"/>
        <w:numPr>
          <w:ilvl w:val="6"/>
          <w:numId w:val="1"/>
        </w:numPr>
        <w:spacing w:before="240" w:after="0"/>
        <w:rPr/>
      </w:pPr>
      <w:r>
        <w:rPr/>
        <w:t>Operator shall turn all ventilators simultaneously, securely closing them at both jambs without using additional manually controlled locking devices.</w:t>
      </w:r>
    </w:p>
    <w:p>
      <w:pPr>
        <w:pStyle w:val="PR3"/>
        <w:numPr>
          <w:ilvl w:val="6"/>
          <w:numId w:val="1"/>
        </w:numPr>
        <w:rPr/>
      </w:pPr>
      <w:r>
        <w:rPr/>
        <w:t>Conceal operator, which shall be removable as a unit, within subframe.</w:t>
      </w:r>
    </w:p>
    <w:p>
      <w:pPr>
        <w:pStyle w:val="CMT"/>
        <w:rPr/>
      </w:pPr>
      <w:r>
        <w:rPr/>
        <w:t>Retain subparagraph below if retaining "removable crank" option in "Gear-Type, Rotary, Ventilator Operators" Subparagraph above.</w:t>
      </w:r>
    </w:p>
    <w:p>
      <w:pPr>
        <w:pStyle w:val="PR3"/>
        <w:numPr>
          <w:ilvl w:val="6"/>
          <w:numId w:val="1"/>
        </w:numPr>
        <w:rPr/>
      </w:pPr>
      <w:r>
        <w:rPr/>
        <w:t>Provide one removable crank for every [</w:t>
      </w:r>
      <w:r>
        <w:rPr>
          <w:b/>
        </w:rPr>
        <w:t>10</w:t>
      </w:r>
      <w:r>
        <w:rPr/>
        <w:t>] &lt;</w:t>
      </w:r>
      <w:r>
        <w:rPr>
          <w:b/>
        </w:rPr>
        <w:t>Insert number</w:t>
      </w:r>
      <w:r>
        <w:rPr/>
        <w:t>&gt; windows.</w:t>
      </w:r>
    </w:p>
    <w:p>
      <w:pPr>
        <w:pStyle w:val="PR1"/>
        <w:numPr>
          <w:ilvl w:val="4"/>
          <w:numId w:val="1"/>
        </w:numPr>
        <w:rPr/>
      </w:pPr>
      <w:r>
        <w:rPr/>
        <w:t>Screens:</w:t>
      </w:r>
    </w:p>
    <w:p>
      <w:pPr>
        <w:pStyle w:val="CMT"/>
        <w:rPr/>
      </w:pPr>
      <w:r>
        <w:rPr/>
        <w:t>Retain "Fixed Angle-Frame Screens" or "Fixed Tube-Frame Screens" Subparagraph below to suit Project.</w:t>
      </w:r>
    </w:p>
    <w:p>
      <w:pPr>
        <w:pStyle w:val="PR2"/>
        <w:numPr>
          <w:ilvl w:val="5"/>
          <w:numId w:val="1"/>
        </w:numPr>
        <w:spacing w:before="240" w:after="0"/>
        <w:rPr/>
      </w:pPr>
      <w:r>
        <w:rPr/>
        <w:t>Fixed Angle-Frame Screens: Fabricate angle frames and removable clamp strips from [</w:t>
      </w:r>
      <w:r>
        <w:rPr>
          <w:rStyle w:val="IP"/>
          <w:b/>
        </w:rPr>
        <w:t>0.108-inch</w:t>
      </w:r>
      <w:r>
        <w:rPr>
          <w:rStyle w:val="SI"/>
          <w:b/>
        </w:rPr>
        <w:t xml:space="preserve"> (2.74-mm)</w:t>
      </w:r>
      <w:r>
        <w:rPr>
          <w:b/>
        </w:rPr>
        <w:t xml:space="preserve"> nominal-thickness, metallic-coated steel</w:t>
      </w:r>
      <w:r>
        <w:rPr/>
        <w:t>] [</w:t>
      </w:r>
      <w:r>
        <w:rPr>
          <w:rStyle w:val="IP"/>
          <w:b/>
        </w:rPr>
        <w:t>0.078-inch-</w:t>
      </w:r>
      <w:r>
        <w:rPr>
          <w:rStyle w:val="SI"/>
          <w:b/>
        </w:rPr>
        <w:t xml:space="preserve"> (1.98-mm-)</w:t>
      </w:r>
      <w:r>
        <w:rPr>
          <w:b/>
        </w:rPr>
        <w:t xml:space="preserve"> thick stainless steel</w:t>
      </w:r>
      <w:r>
        <w:rPr/>
        <w:t>]. Match window-frame finish.</w:t>
      </w:r>
    </w:p>
    <w:p>
      <w:pPr>
        <w:pStyle w:val="PR2"/>
        <w:numPr>
          <w:ilvl w:val="5"/>
          <w:numId w:val="1"/>
        </w:numPr>
        <w:rPr/>
      </w:pPr>
      <w:r>
        <w:rPr/>
        <w:t xml:space="preserve">Fixed Tube-Frame Screens: Fabricate tubular frames from </w:t>
      </w:r>
      <w:r>
        <w:rPr>
          <w:rStyle w:val="IP"/>
        </w:rPr>
        <w:t>3/4-by-1-1/2-by-0.083-inch</w:t>
      </w:r>
      <w:r>
        <w:rPr>
          <w:rStyle w:val="SI"/>
        </w:rPr>
        <w:t xml:space="preserve"> (19-by-38-by-2.1-mm)</w:t>
      </w:r>
      <w:r>
        <w:rPr/>
        <w:t xml:space="preserve"> steel tubing. Match window-frame finish.</w:t>
      </w:r>
    </w:p>
    <w:p>
      <w:pPr>
        <w:pStyle w:val="PR2"/>
        <w:numPr>
          <w:ilvl w:val="5"/>
          <w:numId w:val="1"/>
        </w:numPr>
        <w:rPr/>
      </w:pPr>
      <w:r>
        <w:rPr/>
        <w:t xml:space="preserve">Wire-Fabric Screen Cloth: Manufacturer's standard mesh of </w:t>
      </w:r>
      <w:r>
        <w:rPr>
          <w:rStyle w:val="IP"/>
        </w:rPr>
        <w:t>0.047-inch-</w:t>
      </w:r>
      <w:r>
        <w:rPr>
          <w:rStyle w:val="SI"/>
        </w:rPr>
        <w:t xml:space="preserve"> (1.19-mm-)</w:t>
      </w:r>
      <w:r>
        <w:rPr/>
        <w:t xml:space="preserve"> diameter, stainless steel wire, complying with FS RR-W-365A.</w:t>
      </w:r>
    </w:p>
    <w:p>
      <w:pPr>
        <w:pStyle w:val="PR1"/>
        <w:numPr>
          <w:ilvl w:val="4"/>
          <w:numId w:val="1"/>
        </w:numPr>
        <w:rPr/>
      </w:pPr>
      <w:r>
        <w:rPr/>
        <w:t>Glazing and Glazing Materials: Comply with requirements in Section 088853 "Security Glazing."</w:t>
      </w:r>
    </w:p>
    <w:p>
      <w:pPr>
        <w:pStyle w:val="PR1"/>
        <w:numPr>
          <w:ilvl w:val="4"/>
          <w:numId w:val="1"/>
        </w:numPr>
        <w:rPr/>
      </w:pPr>
      <w:r>
        <w:rPr/>
        <w:t>Materials:</w:t>
      </w:r>
    </w:p>
    <w:p>
      <w:pPr>
        <w:pStyle w:val="PR2"/>
        <w:numPr>
          <w:ilvl w:val="5"/>
          <w:numId w:val="1"/>
        </w:numPr>
        <w:spacing w:before="240" w:after="0"/>
        <w:rPr/>
      </w:pPr>
      <w:r>
        <w:rPr/>
        <w:t>Mild-Steel Plates, Shapes, and Bars: ASTM A36/A36M.</w:t>
      </w:r>
    </w:p>
    <w:p>
      <w:pPr>
        <w:pStyle w:val="PR2"/>
        <w:numPr>
          <w:ilvl w:val="5"/>
          <w:numId w:val="1"/>
        </w:numPr>
        <w:rPr/>
      </w:pPr>
      <w:r>
        <w:rPr/>
        <w:t>Cold-Rolled Steel Sheet: ASTM A1008/A1008M, CS (Commercial Steel), Type B; suitable for exposed applications.</w:t>
      </w:r>
    </w:p>
    <w:p>
      <w:pPr>
        <w:pStyle w:val="PR2"/>
        <w:numPr>
          <w:ilvl w:val="5"/>
          <w:numId w:val="1"/>
        </w:numPr>
        <w:rPr/>
      </w:pPr>
      <w:r>
        <w:rPr/>
        <w:t>Hot-Rolled Steel Sheet: ASTM A1011/A1011M, CS (Commercial Steel), Type B; free of scale, pitting, or surface defects; pickled and oiled.</w:t>
      </w:r>
    </w:p>
    <w:p>
      <w:pPr>
        <w:pStyle w:val="PR2"/>
        <w:numPr>
          <w:ilvl w:val="5"/>
          <w:numId w:val="1"/>
        </w:numPr>
        <w:rPr/>
      </w:pPr>
      <w:r>
        <w:rPr/>
        <w:t xml:space="preserve">Metallic-Coated Steel Sheet: ASTM A653/A653M, CS (Commercial Steel), Type B; with </w:t>
      </w:r>
      <w:r>
        <w:rPr>
          <w:rStyle w:val="IP"/>
        </w:rPr>
        <w:t>G60</w:t>
      </w:r>
      <w:r>
        <w:rPr>
          <w:rStyle w:val="SI"/>
        </w:rPr>
        <w:t xml:space="preserve"> (Z180)</w:t>
      </w:r>
      <w:r>
        <w:rPr/>
        <w:t xml:space="preserve"> zinc (galvanized) or </w:t>
      </w:r>
      <w:r>
        <w:rPr>
          <w:rStyle w:val="IP"/>
        </w:rPr>
        <w:t>A60</w:t>
      </w:r>
      <w:r>
        <w:rPr>
          <w:rStyle w:val="SI"/>
        </w:rPr>
        <w:t xml:space="preserve"> (ZF180)</w:t>
      </w:r>
      <w:r>
        <w:rPr/>
        <w:t xml:space="preserve"> zinc-iron-alloy (galvannealed) coating designation.</w:t>
      </w:r>
    </w:p>
    <w:p>
      <w:pPr>
        <w:pStyle w:val="CMT"/>
        <w:rPr/>
      </w:pPr>
      <w:r>
        <w:rPr/>
        <w:t>Type 304 stainless steel in "Stainless Steel Sheet, Strip, Plate, and Flat Bars" Subparagraph below is most commonly used stainless-steel alloy; Type 316 provides greater corrosion resistance. Other alloys are available for specialty applications; consult manufacturer. If using more than one type on job, indicate locations on Drawings.</w:t>
      </w:r>
    </w:p>
    <w:p>
      <w:pPr>
        <w:pStyle w:val="PR2"/>
        <w:numPr>
          <w:ilvl w:val="5"/>
          <w:numId w:val="1"/>
        </w:numPr>
        <w:rPr/>
      </w:pPr>
      <w:r>
        <w:rPr/>
        <w:t>Stainless Steel Sheet, Strip, Plate, and Flat Bars: ASTM A666 or ASTM A240/A240M, austenitic stainless steel, [</w:t>
      </w:r>
      <w:r>
        <w:rPr>
          <w:b/>
        </w:rPr>
        <w:t>Type 304</w:t>
      </w:r>
      <w:r>
        <w:rPr/>
        <w:t>] [</w:t>
      </w:r>
      <w:r>
        <w:rPr>
          <w:b/>
        </w:rPr>
        <w:t>Type 316</w:t>
      </w:r>
      <w:r>
        <w:rPr/>
        <w:t>] [</w:t>
      </w:r>
      <w:r>
        <w:rPr>
          <w:b/>
        </w:rPr>
        <w:t>Type 304 or 316 as indicated</w:t>
      </w:r>
      <w:r>
        <w:rPr/>
        <w:t>] &lt;</w:t>
      </w:r>
      <w:r>
        <w:rPr>
          <w:b/>
        </w:rPr>
        <w:t>Insert type</w:t>
      </w:r>
      <w:r>
        <w:rPr/>
        <w:t>&gt;.</w:t>
      </w:r>
    </w:p>
    <w:p>
      <w:pPr>
        <w:pStyle w:val="PR2"/>
        <w:numPr>
          <w:ilvl w:val="5"/>
          <w:numId w:val="1"/>
        </w:numPr>
        <w:rPr/>
      </w:pPr>
      <w:r>
        <w:rPr/>
        <w:t xml:space="preserve">Aluminum Extrusions: </w:t>
      </w:r>
      <w:r>
        <w:rPr>
          <w:rStyle w:val="IP"/>
        </w:rPr>
        <w:t>ASTM B221</w:t>
      </w:r>
      <w:r>
        <w:rPr>
          <w:rStyle w:val="SI"/>
        </w:rPr>
        <w:t xml:space="preserve"> (ASTM B221M)</w:t>
      </w:r>
      <w:r>
        <w:rPr/>
        <w:t xml:space="preserve">. Provide alloy and temper recommended by manufacturer for strength, corrosion resistance, and application of required finish, but not less than </w:t>
      </w:r>
      <w:r>
        <w:rPr>
          <w:rStyle w:val="IP"/>
        </w:rPr>
        <w:t>22,000-psi</w:t>
      </w:r>
      <w:r>
        <w:rPr>
          <w:rStyle w:val="SI"/>
        </w:rPr>
        <w:t xml:space="preserve"> (150-MPa)</w:t>
      </w:r>
      <w:r>
        <w:rPr/>
        <w:t xml:space="preserve"> ultimate tensile strength.</w:t>
      </w:r>
    </w:p>
    <w:p>
      <w:pPr>
        <w:pStyle w:val="PR2"/>
        <w:numPr>
          <w:ilvl w:val="5"/>
          <w:numId w:val="1"/>
        </w:numPr>
        <w:rPr/>
      </w:pPr>
      <w:r>
        <w:rPr/>
        <w:t>Tool-Resisting-Steel Bars: ASTM A627.</w:t>
      </w:r>
    </w:p>
    <w:p>
      <w:pPr>
        <w:pStyle w:val="PR2"/>
        <w:numPr>
          <w:ilvl w:val="5"/>
          <w:numId w:val="1"/>
        </w:numPr>
        <w:rPr/>
      </w:pPr>
      <w:r>
        <w:rPr/>
        <w:t>Steel Tubing: ASTM A513/A513M, Type B unless otherwise indicated; thickness indicated or required by structural loads.</w:t>
      </w:r>
    </w:p>
    <w:p>
      <w:pPr>
        <w:pStyle w:val="ART"/>
        <w:numPr>
          <w:ilvl w:val="3"/>
          <w:numId w:val="1"/>
        </w:numPr>
        <w:ind w:hanging="0" w:left="0"/>
        <w:rPr/>
      </w:pPr>
      <w:r>
        <w:rPr/>
        <w:t>FIXED DETENTION WINDOWS</w:t>
      </w:r>
    </w:p>
    <w:p>
      <w:pPr>
        <w:pStyle w:val="CMT"/>
        <w:rPr/>
      </w:pPr>
      <w:r>
        <w:rPr/>
        <w:t>Retain "Steel Framing, Fixed Detention Windows" or "Stainless Steel Framing, Fixed Detention Windows" Paragraph below.</w:t>
      </w:r>
    </w:p>
    <w:p>
      <w:pPr>
        <w:pStyle w:val="PR1"/>
        <w:numPr>
          <w:ilvl w:val="4"/>
          <w:numId w:val="1"/>
        </w:numPr>
        <w:rPr/>
      </w:pPr>
      <w:r>
        <w:rPr/>
        <w:t>Steel Framing, Fixed Detention Windows: Fabricate perimeter framing, removable covers, and [</w:t>
      </w:r>
      <w:r>
        <w:rPr>
          <w:b/>
        </w:rPr>
        <w:t>muntins</w:t>
      </w:r>
      <w:r>
        <w:rPr/>
        <w:t>] [</w:t>
      </w:r>
      <w:r>
        <w:rPr>
          <w:b/>
        </w:rPr>
        <w:t>mullions</w:t>
      </w:r>
      <w:r>
        <w:rPr/>
        <w:t xml:space="preserve">] from </w:t>
      </w:r>
      <w:r>
        <w:rPr>
          <w:rStyle w:val="IP"/>
        </w:rPr>
        <w:t>0.105-inch</w:t>
      </w:r>
      <w:r>
        <w:rPr>
          <w:rStyle w:val="SI"/>
        </w:rPr>
        <w:t xml:space="preserve"> (2.66-mm)</w:t>
      </w:r>
      <w:r>
        <w:rPr/>
        <w:t xml:space="preserve"> nominal-thickness,[</w:t>
      </w:r>
      <w:r>
        <w:rPr>
          <w:b/>
        </w:rPr>
        <w:t> metallic-coated,</w:t>
      </w:r>
      <w:r>
        <w:rPr/>
        <w:t>] cold-rolled steel sheet.[</w:t>
      </w:r>
      <w:r>
        <w:rPr>
          <w:b/>
        </w:rPr>
        <w:t> Provide thermally improved construction.</w:t>
      </w:r>
      <w:r>
        <w:rPr/>
        <w:t>] [</w:t>
      </w:r>
      <w:r>
        <w:rPr>
          <w:b/>
        </w:rPr>
        <w:t> Provide thermally broken construction.</w:t>
      </w:r>
      <w:r>
        <w:rPr/>
        <w: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1"/>
        <w:numPr>
          <w:ilvl w:val="4"/>
          <w:numId w:val="1"/>
        </w:numPr>
        <w:rPr/>
      </w:pPr>
      <w:r>
        <w:rPr/>
        <w:t>Stainless Steel Framing, Fixed Detention Windows: Fabricate perimeter framing and removable covers from [</w:t>
      </w:r>
      <w:r>
        <w:rPr>
          <w:rStyle w:val="IP"/>
          <w:b/>
        </w:rPr>
        <w:t>0.109-inch</w:t>
      </w:r>
      <w:r>
        <w:rPr>
          <w:rStyle w:val="SI"/>
          <w:b/>
        </w:rPr>
        <w:t xml:space="preserve"> (2.78-mm)</w:t>
      </w:r>
      <w:r>
        <w:rPr/>
        <w:t>] [</w:t>
      </w:r>
      <w:r>
        <w:rPr>
          <w:rStyle w:val="IP"/>
          <w:b/>
        </w:rPr>
        <w:t>0.078-inch</w:t>
      </w:r>
      <w:r>
        <w:rPr>
          <w:rStyle w:val="SI"/>
          <w:b/>
        </w:rPr>
        <w:t xml:space="preserve"> (1.98-mm)</w:t>
      </w:r>
      <w:r>
        <w:rPr/>
        <w:t xml:space="preserve">] nominal-thickness, stainless steel sheet; glazing stops and muntins from </w:t>
      </w:r>
      <w:r>
        <w:rPr>
          <w:rStyle w:val="IP"/>
        </w:rPr>
        <w:t>0.078-inch</w:t>
      </w:r>
      <w:r>
        <w:rPr>
          <w:rStyle w:val="SI"/>
        </w:rPr>
        <w:t xml:space="preserve"> (1.98-mm)</w:t>
      </w:r>
      <w:r>
        <w:rPr/>
        <w:t xml:space="preserve"> nominal-thickness, stainless steel sheet; and muntins from [</w:t>
      </w:r>
      <w:r>
        <w:rPr>
          <w:rStyle w:val="IP"/>
          <w:b/>
        </w:rPr>
        <w:t>0.078-inch</w:t>
      </w:r>
      <w:r>
        <w:rPr>
          <w:rStyle w:val="SI"/>
          <w:b/>
        </w:rPr>
        <w:t xml:space="preserve"> (1.98-mm)</w:t>
      </w:r>
      <w:r>
        <w:rPr>
          <w:b/>
        </w:rPr>
        <w:t xml:space="preserve"> nominal-thickness, stainless steel sheet</w:t>
      </w:r>
      <w:r>
        <w:rPr/>
        <w:t>] [</w:t>
      </w:r>
      <w:r>
        <w:rPr>
          <w:b/>
        </w:rPr>
        <w:t>extruded aluminum</w:t>
      </w:r>
      <w:r>
        <w:rPr/>
        <w:t>].[</w:t>
      </w:r>
      <w:r>
        <w:rPr>
          <w:b/>
        </w:rPr>
        <w:t> Provide thermally improved construction.</w:t>
      </w:r>
      <w:r>
        <w:rPr/>
        <w:t>] [</w:t>
      </w:r>
      <w:r>
        <w:rPr>
          <w:b/>
        </w:rPr>
        <w:t> Provide thermally broken construction.</w:t>
      </w:r>
      <w:r>
        <w:rPr/>
        <w: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1"/>
        <w:numPr>
          <w:ilvl w:val="4"/>
          <w:numId w:val="1"/>
        </w:numPr>
        <w:rPr/>
      </w:pPr>
      <w:r>
        <w:rPr/>
        <w:t>Detention Bars:</w:t>
      </w:r>
    </w:p>
    <w:p>
      <w:pPr>
        <w:pStyle w:val="CMT"/>
        <w:rPr/>
      </w:pPr>
      <w:r>
        <w:rPr/>
        <w:t>Retain "Tool-Resisting-Steel Bar Grid" or "Mild-Steel Detention Bar Grid" Subparagraph below to suit Project. Verify availability with manufacturers.</w:t>
      </w:r>
    </w:p>
    <w:p>
      <w:pPr>
        <w:pStyle w:val="PR2"/>
        <w:numPr>
          <w:ilvl w:val="5"/>
          <w:numId w:val="1"/>
        </w:numPr>
        <w:spacing w:before="240" w:after="0"/>
        <w:rPr/>
      </w:pPr>
      <w:r>
        <w:rPr/>
        <w:t>Tool-Resisting-Steel Bar Grid: [</w:t>
      </w:r>
      <w:r>
        <w:rPr>
          <w:rStyle w:val="IP"/>
          <w:b/>
        </w:rPr>
        <w:t>1-inch-</w:t>
      </w:r>
      <w:r>
        <w:rPr>
          <w:rStyle w:val="SI"/>
          <w:b/>
        </w:rPr>
        <w:t xml:space="preserve"> (25-mm-)</w:t>
      </w:r>
      <w:r>
        <w:rPr/>
        <w:t>] [</w:t>
      </w:r>
      <w:r>
        <w:rPr>
          <w:rStyle w:val="IP"/>
          <w:b/>
        </w:rPr>
        <w:t>7/8-inch-</w:t>
      </w:r>
      <w:r>
        <w:rPr>
          <w:rStyle w:val="SI"/>
          <w:b/>
        </w:rPr>
        <w:t xml:space="preserve"> (22-mm-)</w:t>
      </w:r>
      <w:r>
        <w:rPr/>
        <w:t>] diameter, tool-resisting-steel, round bars concealed within muntins at [</w:t>
      </w:r>
      <w:r>
        <w:rPr>
          <w:b/>
        </w:rPr>
        <w:t>center of window</w:t>
      </w:r>
      <w:r>
        <w:rPr/>
        <w:t>] [</w:t>
      </w:r>
      <w:r>
        <w:rPr>
          <w:rStyle w:val="IP"/>
          <w:b/>
        </w:rPr>
        <w:t>6 inches</w:t>
      </w:r>
      <w:r>
        <w:rPr>
          <w:rStyle w:val="SI"/>
          <w:b/>
        </w:rPr>
        <w:t xml:space="preserve"> (152 mm)</w:t>
      </w:r>
      <w:r>
        <w:rPr>
          <w:b/>
        </w:rPr>
        <w:t xml:space="preserve"> o.c.</w:t>
      </w:r>
      <w:r>
        <w:rPr/>
        <w:t>] &lt;</w:t>
      </w:r>
      <w:r>
        <w:rPr>
          <w:b/>
        </w:rPr>
        <w:t>Insert spacing</w:t>
      </w:r>
      <w:r>
        <w:rPr/>
        <w:t>&gt;, oriented along length of window unless otherwise indicated, with [</w:t>
      </w:r>
      <w:r>
        <w:rPr>
          <w:rStyle w:val="IP"/>
          <w:b/>
        </w:rPr>
        <w:t>3/8-by-2-1/2-inch</w:t>
      </w:r>
      <w:r>
        <w:rPr>
          <w:rStyle w:val="SI"/>
          <w:b/>
        </w:rPr>
        <w:t xml:space="preserve"> (9.6-by-63.5-mm)</w:t>
      </w:r>
      <w:r>
        <w:rPr/>
        <w:t>] [</w:t>
      </w:r>
      <w:r>
        <w:rPr>
          <w:rStyle w:val="IP"/>
          <w:b/>
        </w:rPr>
        <w:t>5/16-by-2-1/4-inch</w:t>
      </w:r>
      <w:r>
        <w:rPr>
          <w:rStyle w:val="SI"/>
          <w:b/>
        </w:rPr>
        <w:t xml:space="preserve"> (7.9-by-57.2-mm)</w:t>
      </w:r>
      <w:r>
        <w:rPr/>
        <w:t>] [</w:t>
      </w:r>
      <w:r>
        <w:rPr>
          <w:rStyle w:val="IP"/>
          <w:b/>
        </w:rPr>
        <w:t>1/4-by-2-inch</w:t>
      </w:r>
      <w:r>
        <w:rPr>
          <w:rStyle w:val="SI"/>
          <w:b/>
        </w:rPr>
        <w:t xml:space="preserve"> (6-by-50-mm)</w:t>
      </w:r>
      <w:r>
        <w:rPr/>
        <w:t>] tool-resisting-steel, flat bars concealed within perimeter frame.</w:t>
      </w:r>
    </w:p>
    <w:p>
      <w:pPr>
        <w:pStyle w:val="CMT"/>
        <w:rPr/>
      </w:pPr>
      <w:r>
        <w:rPr/>
        <w:t>Retain "Composite, Tool-Resisting Steel" or "Homogeneous, Tool-Resisting Steel" Subparagraph below. Grade 1 provides the highest level of security with security levels decreasing through Grade 4.</w:t>
      </w:r>
    </w:p>
    <w:p>
      <w:pPr>
        <w:pStyle w:val="PR3"/>
        <w:numPr>
          <w:ilvl w:val="6"/>
          <w:numId w:val="1"/>
        </w:numPr>
        <w:spacing w:before="240" w:after="0"/>
        <w:rPr/>
      </w:pPr>
      <w:r>
        <w:rPr/>
        <w:t>Composite, Tool-Resisting Steel: [</w:t>
      </w:r>
      <w:r>
        <w:rPr>
          <w:b/>
        </w:rPr>
        <w:t>Grade 1</w:t>
      </w:r>
      <w:r>
        <w:rPr/>
        <w:t>] [</w:t>
      </w:r>
      <w:r>
        <w:rPr>
          <w:b/>
        </w:rPr>
        <w:t>Grade 2</w:t>
      </w:r>
      <w:r>
        <w:rPr/>
        <w:t>] in accordance with ASTM A627.</w:t>
      </w:r>
    </w:p>
    <w:p>
      <w:pPr>
        <w:pStyle w:val="PR3"/>
        <w:numPr>
          <w:ilvl w:val="6"/>
          <w:numId w:val="1"/>
        </w:numPr>
        <w:rPr/>
      </w:pPr>
      <w:r>
        <w:rPr/>
        <w:t>Homogeneous, Tool-Resisting Steel: [</w:t>
      </w:r>
      <w:r>
        <w:rPr>
          <w:b/>
        </w:rPr>
        <w:t>Grade 3</w:t>
      </w:r>
      <w:r>
        <w:rPr/>
        <w:t>] [</w:t>
      </w:r>
      <w:r>
        <w:rPr>
          <w:b/>
        </w:rPr>
        <w:t>Grade 4</w:t>
      </w:r>
      <w:r>
        <w:rPr/>
        <w:t>] in accordance with ASTM A627.</w:t>
      </w:r>
    </w:p>
    <w:p>
      <w:pPr>
        <w:pStyle w:val="CMT"/>
        <w:rPr/>
      </w:pPr>
      <w:r>
        <w:rPr/>
        <w:t>Mild-steel bars provide less security than tool-resisting-steel bars.</w:t>
      </w:r>
    </w:p>
    <w:p>
      <w:pPr>
        <w:pStyle w:val="PR2"/>
        <w:numPr>
          <w:ilvl w:val="5"/>
          <w:numId w:val="1"/>
        </w:numPr>
        <w:spacing w:before="240" w:after="0"/>
        <w:rPr/>
      </w:pPr>
      <w:r>
        <w:rPr/>
        <w:t>Mild-Steel Detention Bar Grid: [</w:t>
      </w:r>
      <w:r>
        <w:rPr>
          <w:rStyle w:val="IP"/>
          <w:b/>
        </w:rPr>
        <w:t>1-inch-</w:t>
      </w:r>
      <w:r>
        <w:rPr>
          <w:rStyle w:val="SI"/>
          <w:b/>
        </w:rPr>
        <w:t xml:space="preserve"> (25-mm-)</w:t>
      </w:r>
      <w:r>
        <w:rPr/>
        <w:t>] [</w:t>
      </w:r>
      <w:r>
        <w:rPr>
          <w:rStyle w:val="IP"/>
          <w:b/>
        </w:rPr>
        <w:t>7/8-inch-</w:t>
      </w:r>
      <w:r>
        <w:rPr>
          <w:rStyle w:val="SI"/>
          <w:b/>
        </w:rPr>
        <w:t xml:space="preserve"> (22-mm-)</w:t>
      </w:r>
      <w:r>
        <w:rPr/>
        <w:t>] diameter, mild-steel, round bars concealed within muntins at [</w:t>
      </w:r>
      <w:r>
        <w:rPr>
          <w:b/>
        </w:rPr>
        <w:t>center of window</w:t>
      </w:r>
      <w:r>
        <w:rPr/>
        <w:t>] [</w:t>
      </w:r>
      <w:r>
        <w:rPr>
          <w:rStyle w:val="IP"/>
          <w:b/>
        </w:rPr>
        <w:t>6 inches</w:t>
      </w:r>
      <w:r>
        <w:rPr>
          <w:rStyle w:val="SI"/>
          <w:b/>
        </w:rPr>
        <w:t xml:space="preserve"> (152 mm)</w:t>
      </w:r>
      <w:r>
        <w:rPr>
          <w:b/>
        </w:rPr>
        <w:t xml:space="preserve"> o.c.</w:t>
      </w:r>
      <w:r>
        <w:rPr/>
        <w:t>] &lt;</w:t>
      </w:r>
      <w:r>
        <w:rPr>
          <w:b/>
        </w:rPr>
        <w:t>Insert spacing</w:t>
      </w:r>
      <w:r>
        <w:rPr/>
        <w:t>&gt;, oriented along length of window unless otherwise indicated, with [</w:t>
      </w:r>
      <w:r>
        <w:rPr>
          <w:rStyle w:val="IP"/>
          <w:b/>
        </w:rPr>
        <w:t>3/8-by-2-1/2-inch</w:t>
      </w:r>
      <w:r>
        <w:rPr>
          <w:rStyle w:val="SI"/>
          <w:b/>
        </w:rPr>
        <w:t xml:space="preserve"> (9.6-by-63.5-mm)</w:t>
      </w:r>
      <w:r>
        <w:rPr/>
        <w:t>] [</w:t>
      </w:r>
      <w:r>
        <w:rPr>
          <w:rStyle w:val="IP"/>
          <w:b/>
        </w:rPr>
        <w:t>5/16-by-2-1/4-inch</w:t>
      </w:r>
      <w:r>
        <w:rPr>
          <w:rStyle w:val="SI"/>
          <w:b/>
        </w:rPr>
        <w:t xml:space="preserve"> (7.9-by-57.2-mm)</w:t>
      </w:r>
      <w:r>
        <w:rPr/>
        <w:t>] [</w:t>
      </w:r>
      <w:r>
        <w:rPr>
          <w:rStyle w:val="IP"/>
          <w:b/>
        </w:rPr>
        <w:t>1/4-by-2-inch</w:t>
      </w:r>
      <w:r>
        <w:rPr>
          <w:rStyle w:val="SI"/>
          <w:b/>
        </w:rPr>
        <w:t xml:space="preserve"> (6-by-50-mm)</w:t>
      </w:r>
      <w:r>
        <w:rPr/>
        <w:t>] mild-steel, flat bars concealed within perimeter frame.</w:t>
      </w:r>
    </w:p>
    <w:p>
      <w:pPr>
        <w:pStyle w:val="PR1"/>
        <w:numPr>
          <w:ilvl w:val="4"/>
          <w:numId w:val="1"/>
        </w:numPr>
        <w:rPr/>
      </w:pPr>
      <w:r>
        <w:rPr/>
        <w:t>Glazing and Glazing Materials: Comply with requirements in Section 088853 "Security Glazing."</w:t>
      </w:r>
    </w:p>
    <w:p>
      <w:pPr>
        <w:pStyle w:val="PR1"/>
        <w:numPr>
          <w:ilvl w:val="4"/>
          <w:numId w:val="1"/>
        </w:numPr>
        <w:rPr/>
      </w:pPr>
      <w:r>
        <w:rPr/>
        <w:t>Materials:</w:t>
      </w:r>
    </w:p>
    <w:p>
      <w:pPr>
        <w:pStyle w:val="PR2"/>
        <w:numPr>
          <w:ilvl w:val="5"/>
          <w:numId w:val="1"/>
        </w:numPr>
        <w:spacing w:before="240" w:after="0"/>
        <w:rPr/>
      </w:pPr>
      <w:r>
        <w:rPr/>
        <w:t>Mild-Steel Plates, Shapes, and Bars: ASTM A36/A36M.</w:t>
      </w:r>
    </w:p>
    <w:p>
      <w:pPr>
        <w:pStyle w:val="PR2"/>
        <w:numPr>
          <w:ilvl w:val="5"/>
          <w:numId w:val="1"/>
        </w:numPr>
        <w:rPr/>
      </w:pPr>
      <w:r>
        <w:rPr/>
        <w:t>Cold-Rolled Steel Sheet: ASTM A1008/A1008M, CS (Commercial Steel), Type B; suitable for exposed applications.</w:t>
      </w:r>
    </w:p>
    <w:p>
      <w:pPr>
        <w:pStyle w:val="PR2"/>
        <w:numPr>
          <w:ilvl w:val="5"/>
          <w:numId w:val="1"/>
        </w:numPr>
        <w:rPr/>
      </w:pPr>
      <w:r>
        <w:rPr/>
        <w:t xml:space="preserve">Metallic-Coated Steel Sheet: ASTM A653/A653M, CS (Commercial Steel), Type B; with </w:t>
      </w:r>
      <w:r>
        <w:rPr>
          <w:rStyle w:val="IP"/>
        </w:rPr>
        <w:t>G60</w:t>
      </w:r>
      <w:r>
        <w:rPr>
          <w:rStyle w:val="SI"/>
        </w:rPr>
        <w:t xml:space="preserve"> (Z180)</w:t>
      </w:r>
      <w:r>
        <w:rPr/>
        <w:t xml:space="preserve"> zinc (galvanized) or </w:t>
      </w:r>
      <w:r>
        <w:rPr>
          <w:rStyle w:val="IP"/>
        </w:rPr>
        <w:t>A60</w:t>
      </w:r>
      <w:r>
        <w:rPr>
          <w:rStyle w:val="SI"/>
        </w:rPr>
        <w:t xml:space="preserve"> (ZF180)</w:t>
      </w:r>
      <w:r>
        <w:rPr/>
        <w:t xml:space="preserve"> zinc-iron-alloy (galvannealed) coating designation.</w:t>
      </w:r>
    </w:p>
    <w:p>
      <w:pPr>
        <w:pStyle w:val="CMT"/>
        <w:rPr/>
      </w:pPr>
      <w:r>
        <w:rPr/>
        <w:t>Type 304 stainless steel in "Stainless-Steel Sheet, Strip, Plate, and Flat Bars" Subparagraph below is most commonly used stainless steel alloy; Type 316 provides greater corrosion resistance. Other alloys are available for specialty applications; consult manufacturer. If using more than one type on job, indicate locations on Drawings.</w:t>
      </w:r>
    </w:p>
    <w:p>
      <w:pPr>
        <w:pStyle w:val="PR2"/>
        <w:numPr>
          <w:ilvl w:val="5"/>
          <w:numId w:val="1"/>
        </w:numPr>
        <w:rPr/>
      </w:pPr>
      <w:r>
        <w:rPr/>
        <w:t>Stainless Steel Sheet, Strip, Plate, and Flat Bars: ASTM A666 or ASTM A240/A240M, austenitic stainless steel, [</w:t>
      </w:r>
      <w:r>
        <w:rPr>
          <w:b/>
        </w:rPr>
        <w:t>Type 304</w:t>
      </w:r>
      <w:r>
        <w:rPr/>
        <w:t>] [</w:t>
      </w:r>
      <w:r>
        <w:rPr>
          <w:b/>
        </w:rPr>
        <w:t>Type 316</w:t>
      </w:r>
      <w:r>
        <w:rPr/>
        <w:t>] [</w:t>
      </w:r>
      <w:r>
        <w:rPr>
          <w:b/>
        </w:rPr>
        <w:t>Type 304 or 316 as indicated</w:t>
      </w:r>
      <w:r>
        <w:rPr/>
        <w:t>] &lt;</w:t>
      </w:r>
      <w:r>
        <w:rPr>
          <w:b/>
        </w:rPr>
        <w:t>Insert type</w:t>
      </w:r>
      <w:r>
        <w:rPr/>
        <w:t>&gt;.</w:t>
      </w:r>
    </w:p>
    <w:p>
      <w:pPr>
        <w:pStyle w:val="PR2"/>
        <w:numPr>
          <w:ilvl w:val="5"/>
          <w:numId w:val="1"/>
        </w:numPr>
        <w:rPr/>
      </w:pPr>
      <w:r>
        <w:rPr/>
        <w:t xml:space="preserve">Aluminum Extrusions: </w:t>
      </w:r>
      <w:r>
        <w:rPr>
          <w:rStyle w:val="IP"/>
        </w:rPr>
        <w:t>ASTM B221</w:t>
      </w:r>
      <w:r>
        <w:rPr>
          <w:rStyle w:val="SI"/>
        </w:rPr>
        <w:t xml:space="preserve"> (ASTM B221M)</w:t>
      </w:r>
      <w:r>
        <w:rPr/>
        <w:t xml:space="preserve">. Provide alloy and temper recommended by manufacturer for strength, corrosion resistance, and application of required finish, but not less than </w:t>
      </w:r>
      <w:r>
        <w:rPr>
          <w:rStyle w:val="IP"/>
        </w:rPr>
        <w:t>22,000-psi</w:t>
      </w:r>
      <w:r>
        <w:rPr>
          <w:rStyle w:val="SI"/>
        </w:rPr>
        <w:t xml:space="preserve"> (150-MPa)</w:t>
      </w:r>
      <w:r>
        <w:rPr/>
        <w:t xml:space="preserve"> ultimate tensile strength.</w:t>
      </w:r>
    </w:p>
    <w:p>
      <w:pPr>
        <w:pStyle w:val="PR2"/>
        <w:numPr>
          <w:ilvl w:val="5"/>
          <w:numId w:val="1"/>
        </w:numPr>
        <w:rPr/>
      </w:pPr>
      <w:r>
        <w:rPr/>
        <w:t>Tool-Resisting-Steel Bars: ASTM A627.</w:t>
      </w:r>
    </w:p>
    <w:p>
      <w:pPr>
        <w:pStyle w:val="ART"/>
        <w:numPr>
          <w:ilvl w:val="3"/>
          <w:numId w:val="1"/>
        </w:numPr>
        <w:ind w:hanging="0" w:left="0"/>
        <w:rPr/>
      </w:pPr>
      <w:r>
        <w:rPr/>
        <w:t>AIR-VENT DETENTION WINDOWS</w:t>
      </w:r>
    </w:p>
    <w:p>
      <w:pPr>
        <w:pStyle w:val="CMT"/>
        <w:rPr/>
      </w:pPr>
      <w:r>
        <w:rPr/>
        <w:t>Retain "Steel Framing, Air-Vent Detention Windows" or "Stainless Steel Framing, Air-Vent Detention Windows" Paragraph below. Muntins in first paragraph are applied to exterior of window; mullions divide glazing into separate panes.</w:t>
      </w:r>
    </w:p>
    <w:p>
      <w:pPr>
        <w:pStyle w:val="PR1"/>
        <w:numPr>
          <w:ilvl w:val="4"/>
          <w:numId w:val="1"/>
        </w:numPr>
        <w:rPr/>
      </w:pPr>
      <w:r>
        <w:rPr/>
        <w:t>Steel Framing, Air-Vent Detention Windows: Fabricate perimeter framing, removable covers, integral perforated grille, ventilator frame, vent damper, and [</w:t>
      </w:r>
      <w:r>
        <w:rPr>
          <w:b/>
        </w:rPr>
        <w:t>muntins</w:t>
      </w:r>
      <w:r>
        <w:rPr/>
        <w:t>] [</w:t>
      </w:r>
      <w:r>
        <w:rPr>
          <w:b/>
        </w:rPr>
        <w:t>mullions</w:t>
      </w:r>
      <w:r>
        <w:rPr/>
        <w:t xml:space="preserve">] from </w:t>
      </w:r>
      <w:r>
        <w:rPr>
          <w:rStyle w:val="IP"/>
        </w:rPr>
        <w:t>0.105-inch</w:t>
      </w:r>
      <w:r>
        <w:rPr>
          <w:rStyle w:val="SI"/>
        </w:rPr>
        <w:t xml:space="preserve"> (2.66-mm)</w:t>
      </w:r>
      <w:r>
        <w:rPr/>
        <w:t xml:space="preserve"> nominal-thickness,[</w:t>
      </w:r>
      <w:r>
        <w:rPr>
          <w:b/>
        </w:rPr>
        <w:t> metallic-coated,</w:t>
      </w:r>
      <w:r>
        <w:rPr/>
        <w:t xml:space="preserve">] cold-rolled steel sheet; and glazing stops from </w:t>
      </w:r>
      <w:r>
        <w:rPr>
          <w:rStyle w:val="IP"/>
        </w:rPr>
        <w:t>0.060-inch-</w:t>
      </w:r>
      <w:r>
        <w:rPr>
          <w:rStyle w:val="SI"/>
        </w:rPr>
        <w:t xml:space="preserve"> (1.5-mm-)</w:t>
      </w:r>
      <w:r>
        <w:rPr/>
        <w:t xml:space="preserve"> thick, extruded aluminum.[</w:t>
      </w:r>
      <w:r>
        <w:rPr>
          <w:b/>
        </w:rPr>
        <w:t xml:space="preserve"> Provide </w:t>
      </w:r>
      <w:r>
        <w:rPr>
          <w:rStyle w:val="IP"/>
          <w:b/>
        </w:rPr>
        <w:t>10-by-10</w:t>
      </w:r>
      <w:r>
        <w:rPr>
          <w:rStyle w:val="SI"/>
          <w:b/>
        </w:rPr>
        <w:t xml:space="preserve"> (2.5-by-2.5-mm)</w:t>
      </w:r>
      <w:r>
        <w:rPr>
          <w:b/>
        </w:rPr>
        <w:t xml:space="preserve"> stainless steel mesh behind perforated grille.</w:t>
      </w:r>
      <w:r>
        <w:rPr/>
        <w: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1"/>
        <w:numPr>
          <w:ilvl w:val="4"/>
          <w:numId w:val="1"/>
        </w:numPr>
        <w:rPr/>
      </w:pPr>
      <w:r>
        <w:rPr/>
        <w:t>Stainless Steel Framing, Air-Vent Detention Windows: Fabricate perimeter framing, removable covers, integral perforated grille, ventilator frame, and vent damper from [</w:t>
      </w:r>
      <w:r>
        <w:rPr>
          <w:rStyle w:val="IP"/>
          <w:b/>
        </w:rPr>
        <w:t>0.109-inch</w:t>
      </w:r>
      <w:r>
        <w:rPr>
          <w:rStyle w:val="SI"/>
          <w:b/>
        </w:rPr>
        <w:t xml:space="preserve"> (2.78-mm)</w:t>
      </w:r>
      <w:r>
        <w:rPr/>
        <w:t>] [</w:t>
      </w:r>
      <w:r>
        <w:rPr>
          <w:rStyle w:val="IP"/>
          <w:b/>
        </w:rPr>
        <w:t>0.078-inch</w:t>
      </w:r>
      <w:r>
        <w:rPr>
          <w:rStyle w:val="SI"/>
          <w:b/>
        </w:rPr>
        <w:t xml:space="preserve"> (1.98-mm)</w:t>
      </w:r>
      <w:r>
        <w:rPr/>
        <w:t xml:space="preserve">] nominal-thickness, stainless steel sheet; glazing stops from </w:t>
      </w:r>
      <w:r>
        <w:rPr>
          <w:rStyle w:val="IP"/>
        </w:rPr>
        <w:t>0.078-inch</w:t>
      </w:r>
      <w:r>
        <w:rPr>
          <w:rStyle w:val="SI"/>
        </w:rPr>
        <w:t xml:space="preserve"> (1.98-mm)</w:t>
      </w:r>
      <w:r>
        <w:rPr/>
        <w:t xml:space="preserve"> nominal-thickness, stainless steel sheet; and muntins from [</w:t>
      </w:r>
      <w:r>
        <w:rPr>
          <w:rStyle w:val="IP"/>
          <w:b/>
        </w:rPr>
        <w:t>0.078-inch</w:t>
      </w:r>
      <w:r>
        <w:rPr>
          <w:rStyle w:val="SI"/>
          <w:b/>
        </w:rPr>
        <w:t xml:space="preserve"> (1.98-mm)</w:t>
      </w:r>
      <w:r>
        <w:rPr>
          <w:b/>
        </w:rPr>
        <w:t xml:space="preserve"> nominal-thickness, stainless steel sheet</w:t>
      </w:r>
      <w:r>
        <w:rPr/>
        <w:t>] [</w:t>
      </w:r>
      <w:r>
        <w:rPr>
          <w:b/>
        </w:rPr>
        <w:t>extruded aluminum</w:t>
      </w:r>
      <w:r>
        <w:rPr/>
        <w:t>].</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1"/>
        <w:numPr>
          <w:ilvl w:val="4"/>
          <w:numId w:val="1"/>
        </w:numPr>
        <w:rPr/>
      </w:pPr>
      <w:r>
        <w:rPr/>
        <w:t>Detention Bars:</w:t>
      </w:r>
    </w:p>
    <w:p>
      <w:pPr>
        <w:pStyle w:val="CMT"/>
        <w:rPr/>
      </w:pPr>
      <w:r>
        <w:rPr/>
        <w:t>Retain "Tool-Resisting-Steel Bar Grid" or "Mild-Steel Detention Bar Grid" Subparagraph below to suit Project. Verify availability with manufacturers.</w:t>
      </w:r>
    </w:p>
    <w:p>
      <w:pPr>
        <w:pStyle w:val="PR2"/>
        <w:numPr>
          <w:ilvl w:val="5"/>
          <w:numId w:val="1"/>
        </w:numPr>
        <w:spacing w:before="240" w:after="0"/>
        <w:rPr/>
      </w:pPr>
      <w:r>
        <w:rPr/>
        <w:t>Tool-Resisting-Steel Bar Grid: [</w:t>
      </w:r>
      <w:r>
        <w:rPr>
          <w:rStyle w:val="IP"/>
          <w:b/>
        </w:rPr>
        <w:t>1-inch-</w:t>
      </w:r>
      <w:r>
        <w:rPr>
          <w:rStyle w:val="SI"/>
          <w:b/>
        </w:rPr>
        <w:t xml:space="preserve"> (25-mm-)</w:t>
      </w:r>
      <w:r>
        <w:rPr/>
        <w:t>] [</w:t>
      </w:r>
      <w:r>
        <w:rPr>
          <w:rStyle w:val="IP"/>
          <w:b/>
        </w:rPr>
        <w:t>7/8-inch-</w:t>
      </w:r>
      <w:r>
        <w:rPr>
          <w:rStyle w:val="SI"/>
          <w:b/>
        </w:rPr>
        <w:t xml:space="preserve"> (22-mm-)</w:t>
      </w:r>
      <w:r>
        <w:rPr/>
        <w:t>] diameter, tool-resisting-steel, round bars concealed within muntins at [</w:t>
      </w:r>
      <w:r>
        <w:rPr>
          <w:b/>
        </w:rPr>
        <w:t>center of window</w:t>
      </w:r>
      <w:r>
        <w:rPr/>
        <w:t>] [</w:t>
      </w:r>
      <w:r>
        <w:rPr>
          <w:rStyle w:val="IP"/>
          <w:b/>
        </w:rPr>
        <w:t>6 inches</w:t>
      </w:r>
      <w:r>
        <w:rPr>
          <w:rStyle w:val="SI"/>
          <w:b/>
        </w:rPr>
        <w:t xml:space="preserve"> (152 mm)</w:t>
      </w:r>
      <w:r>
        <w:rPr>
          <w:b/>
        </w:rPr>
        <w:t xml:space="preserve"> o.c.</w:t>
      </w:r>
      <w:r>
        <w:rPr/>
        <w:t>] &lt;</w:t>
      </w:r>
      <w:r>
        <w:rPr>
          <w:b/>
        </w:rPr>
        <w:t>Insert spacing</w:t>
      </w:r>
      <w:r>
        <w:rPr/>
        <w:t>&gt;, oriented along length of window unless otherwise indicated, with [</w:t>
      </w:r>
      <w:r>
        <w:rPr>
          <w:rStyle w:val="IP"/>
          <w:b/>
        </w:rPr>
        <w:t>3/8-by-2-1/2-inch</w:t>
      </w:r>
      <w:r>
        <w:rPr>
          <w:rStyle w:val="SI"/>
          <w:b/>
        </w:rPr>
        <w:t xml:space="preserve"> (9.6-by-63.5-mm)</w:t>
      </w:r>
      <w:r>
        <w:rPr/>
        <w:t>] [</w:t>
      </w:r>
      <w:r>
        <w:rPr>
          <w:rStyle w:val="IP"/>
          <w:b/>
        </w:rPr>
        <w:t>5/16-by-2-1/4-inch</w:t>
      </w:r>
      <w:r>
        <w:rPr>
          <w:rStyle w:val="SI"/>
          <w:b/>
        </w:rPr>
        <w:t xml:space="preserve"> (7.9-by-57.2-mm)</w:t>
      </w:r>
      <w:r>
        <w:rPr/>
        <w:t>] [</w:t>
      </w:r>
      <w:r>
        <w:rPr>
          <w:rStyle w:val="IP"/>
          <w:b/>
        </w:rPr>
        <w:t>1/4-by-2-inch</w:t>
      </w:r>
      <w:r>
        <w:rPr>
          <w:rStyle w:val="SI"/>
          <w:b/>
        </w:rPr>
        <w:t xml:space="preserve"> (6-by-50-mm)</w:t>
      </w:r>
      <w:r>
        <w:rPr/>
        <w:t>] tool-resisting-steel, flat bars concealed within perimeter frame.</w:t>
      </w:r>
    </w:p>
    <w:p>
      <w:pPr>
        <w:pStyle w:val="CMT"/>
        <w:rPr/>
      </w:pPr>
      <w:r>
        <w:rPr/>
        <w:t>Retain "Composite, Tool-Resisting Steel" or "Homogeneous, Tool-Resisting Steel" Subparagraph below. Grade 1 provides the highest level of security with security levels decreasing through Grade 4.</w:t>
      </w:r>
    </w:p>
    <w:p>
      <w:pPr>
        <w:pStyle w:val="PR3"/>
        <w:numPr>
          <w:ilvl w:val="6"/>
          <w:numId w:val="1"/>
        </w:numPr>
        <w:spacing w:before="240" w:after="0"/>
        <w:rPr/>
      </w:pPr>
      <w:r>
        <w:rPr/>
        <w:t>Composite, Tool-Resisting Steel: [</w:t>
      </w:r>
      <w:r>
        <w:rPr>
          <w:b/>
        </w:rPr>
        <w:t>Grade 1</w:t>
      </w:r>
      <w:r>
        <w:rPr/>
        <w:t>] [</w:t>
      </w:r>
      <w:r>
        <w:rPr>
          <w:b/>
        </w:rPr>
        <w:t>Grade 2</w:t>
      </w:r>
      <w:r>
        <w:rPr/>
        <w:t>] in accordance with ASTM A627.</w:t>
      </w:r>
    </w:p>
    <w:p>
      <w:pPr>
        <w:pStyle w:val="PR3"/>
        <w:numPr>
          <w:ilvl w:val="6"/>
          <w:numId w:val="1"/>
        </w:numPr>
        <w:rPr/>
      </w:pPr>
      <w:r>
        <w:rPr/>
        <w:t>Homogeneous, Tool-Resisting Steel: [</w:t>
      </w:r>
      <w:r>
        <w:rPr>
          <w:b/>
        </w:rPr>
        <w:t>Grade 3</w:t>
      </w:r>
      <w:r>
        <w:rPr/>
        <w:t>] [</w:t>
      </w:r>
      <w:r>
        <w:rPr>
          <w:b/>
        </w:rPr>
        <w:t>Grade 4</w:t>
      </w:r>
      <w:r>
        <w:rPr/>
        <w:t>] in accordance with ASTM A627.</w:t>
      </w:r>
    </w:p>
    <w:p>
      <w:pPr>
        <w:pStyle w:val="CMT"/>
        <w:rPr/>
      </w:pPr>
      <w:r>
        <w:rPr/>
        <w:t>Mild-steel bars provide less security than tool-resisting-steel bars.</w:t>
      </w:r>
    </w:p>
    <w:p>
      <w:pPr>
        <w:pStyle w:val="PR2"/>
        <w:numPr>
          <w:ilvl w:val="5"/>
          <w:numId w:val="1"/>
        </w:numPr>
        <w:spacing w:before="240" w:after="0"/>
        <w:rPr/>
      </w:pPr>
      <w:r>
        <w:rPr/>
        <w:t>Mild-Steel Detention Bar Grid: [</w:t>
      </w:r>
      <w:r>
        <w:rPr>
          <w:rStyle w:val="IP"/>
          <w:b/>
        </w:rPr>
        <w:t>1-inch-</w:t>
      </w:r>
      <w:r>
        <w:rPr>
          <w:rStyle w:val="SI"/>
          <w:b/>
        </w:rPr>
        <w:t xml:space="preserve"> (25-mm-)</w:t>
      </w:r>
      <w:r>
        <w:rPr/>
        <w:t>] [</w:t>
      </w:r>
      <w:r>
        <w:rPr>
          <w:rStyle w:val="IP"/>
          <w:b/>
        </w:rPr>
        <w:t>7/8-inch-</w:t>
      </w:r>
      <w:r>
        <w:rPr>
          <w:rStyle w:val="SI"/>
          <w:b/>
        </w:rPr>
        <w:t xml:space="preserve"> (22-mm-)</w:t>
      </w:r>
      <w:r>
        <w:rPr/>
        <w:t>] diameter, mild-steel, round bars concealed within muntins at [</w:t>
      </w:r>
      <w:r>
        <w:rPr>
          <w:b/>
        </w:rPr>
        <w:t>center of window</w:t>
      </w:r>
      <w:r>
        <w:rPr/>
        <w:t>] [</w:t>
      </w:r>
      <w:r>
        <w:rPr>
          <w:rStyle w:val="IP"/>
          <w:b/>
        </w:rPr>
        <w:t>6 inches</w:t>
      </w:r>
      <w:r>
        <w:rPr>
          <w:rStyle w:val="SI"/>
          <w:b/>
        </w:rPr>
        <w:t xml:space="preserve"> (152 mm)</w:t>
      </w:r>
      <w:r>
        <w:rPr>
          <w:b/>
        </w:rPr>
        <w:t xml:space="preserve"> o.c.</w:t>
      </w:r>
      <w:r>
        <w:rPr/>
        <w:t>] &lt;</w:t>
      </w:r>
      <w:r>
        <w:rPr>
          <w:b/>
        </w:rPr>
        <w:t>Insert spacing</w:t>
      </w:r>
      <w:r>
        <w:rPr/>
        <w:t>&gt;, oriented along length of window unless otherwise indicated, with [</w:t>
      </w:r>
      <w:r>
        <w:rPr>
          <w:rStyle w:val="IP"/>
          <w:b/>
        </w:rPr>
        <w:t>3/8-by-2-1/2-inch</w:t>
      </w:r>
      <w:r>
        <w:rPr>
          <w:rStyle w:val="SI"/>
          <w:b/>
        </w:rPr>
        <w:t xml:space="preserve"> (9.6-by-63.5-mm)</w:t>
      </w:r>
      <w:r>
        <w:rPr/>
        <w:t>] [</w:t>
      </w:r>
      <w:r>
        <w:rPr>
          <w:rStyle w:val="IP"/>
          <w:b/>
        </w:rPr>
        <w:t>5/16-by-2-1/4-inch</w:t>
      </w:r>
      <w:r>
        <w:rPr>
          <w:rStyle w:val="SI"/>
          <w:b/>
        </w:rPr>
        <w:t xml:space="preserve"> (7.9-by-57.2-mm)</w:t>
      </w:r>
      <w:r>
        <w:rPr/>
        <w:t>] [</w:t>
      </w:r>
      <w:r>
        <w:rPr>
          <w:rStyle w:val="IP"/>
          <w:b/>
        </w:rPr>
        <w:t>1/4-by-2-inch</w:t>
      </w:r>
      <w:r>
        <w:rPr>
          <w:rStyle w:val="SI"/>
          <w:b/>
        </w:rPr>
        <w:t xml:space="preserve"> (6-by-50-mm)</w:t>
      </w:r>
      <w:r>
        <w:rPr/>
        <w:t>] mild-steel, flat bars concealed within perimeter frame.</w:t>
      </w:r>
    </w:p>
    <w:p>
      <w:pPr>
        <w:pStyle w:val="PR1"/>
        <w:numPr>
          <w:ilvl w:val="4"/>
          <w:numId w:val="1"/>
        </w:numPr>
        <w:rPr/>
      </w:pPr>
      <w:r>
        <w:rPr/>
        <w:t>Hardware:</w:t>
      </w:r>
    </w:p>
    <w:p>
      <w:pPr>
        <w:pStyle w:val="PR2"/>
        <w:numPr>
          <w:ilvl w:val="5"/>
          <w:numId w:val="1"/>
        </w:numPr>
        <w:spacing w:before="240" w:after="0"/>
        <w:rPr/>
      </w:pPr>
      <w:r>
        <w:rPr/>
        <w:t>Gear-Type, Rotary, Ventilator Operators: Manufacturer's security-grade ventilator control; consisting of manual operator with worm gear, self-locking, bronze bearings, and steel linkage arms on both jambs; maximum opening of 50 degrees, with [</w:t>
      </w:r>
      <w:r>
        <w:rPr>
          <w:b/>
        </w:rPr>
        <w:t>nonremovable operable knob</w:t>
      </w:r>
      <w:r>
        <w:rPr/>
        <w:t>] [</w:t>
      </w:r>
      <w:r>
        <w:rPr>
          <w:b/>
        </w:rPr>
        <w:t>removable crank</w:t>
      </w:r>
      <w:r>
        <w:rPr/>
        <w:t>].</w:t>
      </w:r>
    </w:p>
    <w:p>
      <w:pPr>
        <w:pStyle w:val="PR3"/>
        <w:numPr>
          <w:ilvl w:val="6"/>
          <w:numId w:val="1"/>
        </w:numPr>
        <w:spacing w:before="240" w:after="0"/>
        <w:rPr/>
      </w:pPr>
      <w:r>
        <w:rPr/>
        <w:t>Operator shall turn all ventilators simultaneously, securely closing them at both jambs without using additional manually controlled locking devices.</w:t>
      </w:r>
    </w:p>
    <w:p>
      <w:pPr>
        <w:pStyle w:val="PR3"/>
        <w:numPr>
          <w:ilvl w:val="6"/>
          <w:numId w:val="1"/>
        </w:numPr>
        <w:rPr/>
      </w:pPr>
      <w:r>
        <w:rPr/>
        <w:t>Conceal operator, which shall be removable as a unit, within subframe.</w:t>
      </w:r>
    </w:p>
    <w:p>
      <w:pPr>
        <w:pStyle w:val="CMT"/>
        <w:rPr/>
      </w:pPr>
      <w:r>
        <w:rPr/>
        <w:t>Retain subparagraph below if retaining "removable crank" option in "Gear-Type, Rotary, Ventilator Operators" Subparagraph above.</w:t>
      </w:r>
    </w:p>
    <w:p>
      <w:pPr>
        <w:pStyle w:val="PR3"/>
        <w:numPr>
          <w:ilvl w:val="6"/>
          <w:numId w:val="1"/>
        </w:numPr>
        <w:rPr/>
      </w:pPr>
      <w:r>
        <w:rPr/>
        <w:t>Provide one removable crank for every [</w:t>
      </w:r>
      <w:r>
        <w:rPr>
          <w:b/>
        </w:rPr>
        <w:t>10</w:t>
      </w:r>
      <w:r>
        <w:rPr/>
        <w:t>] &lt;</w:t>
      </w:r>
      <w:r>
        <w:rPr>
          <w:b/>
        </w:rPr>
        <w:t>Insert number</w:t>
      </w:r>
      <w:r>
        <w:rPr/>
        <w:t>&gt; windows.</w:t>
      </w:r>
    </w:p>
    <w:p>
      <w:pPr>
        <w:pStyle w:val="PR1"/>
        <w:numPr>
          <w:ilvl w:val="4"/>
          <w:numId w:val="1"/>
        </w:numPr>
        <w:rPr/>
      </w:pPr>
      <w:r>
        <w:rPr/>
        <w:t>Screens:</w:t>
      </w:r>
    </w:p>
    <w:p>
      <w:pPr>
        <w:pStyle w:val="PR2"/>
        <w:numPr>
          <w:ilvl w:val="5"/>
          <w:numId w:val="1"/>
        </w:numPr>
        <w:spacing w:before="240" w:after="0"/>
        <w:rPr/>
      </w:pPr>
      <w:r>
        <w:rPr/>
        <w:t>Fixed Angle-Frame Screens: Fabricate angle frames and removable clamp strips from [</w:t>
      </w:r>
      <w:r>
        <w:rPr>
          <w:rStyle w:val="IP"/>
          <w:b/>
        </w:rPr>
        <w:t>0.108-inch</w:t>
      </w:r>
      <w:r>
        <w:rPr>
          <w:rStyle w:val="SI"/>
          <w:b/>
        </w:rPr>
        <w:t xml:space="preserve"> (2.74-mm)</w:t>
      </w:r>
      <w:r>
        <w:rPr>
          <w:b/>
        </w:rPr>
        <w:t xml:space="preserve"> nominal-thickness, metallic-coated steel</w:t>
      </w:r>
      <w:r>
        <w:rPr/>
        <w:t>] [</w:t>
      </w:r>
      <w:r>
        <w:rPr>
          <w:rStyle w:val="IP"/>
          <w:b/>
        </w:rPr>
        <w:t>0.078-inch-</w:t>
      </w:r>
      <w:r>
        <w:rPr>
          <w:rStyle w:val="SI"/>
          <w:b/>
        </w:rPr>
        <w:t xml:space="preserve"> (1.98-mm-)</w:t>
      </w:r>
      <w:r>
        <w:rPr>
          <w:b/>
        </w:rPr>
        <w:t xml:space="preserve"> thick stainless steel</w:t>
      </w:r>
      <w:r>
        <w:rPr/>
        <w:t>]. Match window-frame finish.</w:t>
      </w:r>
    </w:p>
    <w:p>
      <w:pPr>
        <w:pStyle w:val="PR2"/>
        <w:numPr>
          <w:ilvl w:val="5"/>
          <w:numId w:val="1"/>
        </w:numPr>
        <w:rPr/>
      </w:pPr>
      <w:r>
        <w:rPr/>
        <w:t xml:space="preserve">Fixed Tube-Frame Screens: Fabricate tubular frames from </w:t>
      </w:r>
      <w:r>
        <w:rPr>
          <w:rStyle w:val="IP"/>
        </w:rPr>
        <w:t>3/4-by-1-1/2-by-0.083-inch</w:t>
      </w:r>
      <w:r>
        <w:rPr>
          <w:rStyle w:val="SI"/>
        </w:rPr>
        <w:t xml:space="preserve"> (19-by-38-by-2.1-mm)</w:t>
      </w:r>
      <w:r>
        <w:rPr/>
        <w:t xml:space="preserve"> steel tubing. Match window-frame finish.</w:t>
      </w:r>
    </w:p>
    <w:p>
      <w:pPr>
        <w:pStyle w:val="PR2"/>
        <w:numPr>
          <w:ilvl w:val="5"/>
          <w:numId w:val="1"/>
        </w:numPr>
        <w:rPr/>
      </w:pPr>
      <w:r>
        <w:rPr/>
        <w:t xml:space="preserve">Wire-Fabric Screen Cloth: Manufacturer's standard mesh of </w:t>
      </w:r>
      <w:r>
        <w:rPr>
          <w:rStyle w:val="IP"/>
        </w:rPr>
        <w:t>0.047-inch-</w:t>
      </w:r>
      <w:r>
        <w:rPr>
          <w:rStyle w:val="SI"/>
        </w:rPr>
        <w:t xml:space="preserve"> (1.19-mm-)</w:t>
      </w:r>
      <w:r>
        <w:rPr/>
        <w:t xml:space="preserve"> diameter, stainless steel wire, complying with FS RR-W-365A.</w:t>
      </w:r>
    </w:p>
    <w:p>
      <w:pPr>
        <w:pStyle w:val="PR1"/>
        <w:numPr>
          <w:ilvl w:val="4"/>
          <w:numId w:val="1"/>
        </w:numPr>
        <w:rPr/>
      </w:pPr>
      <w:r>
        <w:rPr/>
        <w:t>Glazing and Glazing Materials: Comply with requirements in Section 088853 "Security Glazing."</w:t>
      </w:r>
    </w:p>
    <w:p>
      <w:pPr>
        <w:pStyle w:val="PR1"/>
        <w:numPr>
          <w:ilvl w:val="4"/>
          <w:numId w:val="1"/>
        </w:numPr>
        <w:rPr/>
      </w:pPr>
      <w:r>
        <w:rPr/>
        <w:t>Materials:</w:t>
      </w:r>
    </w:p>
    <w:p>
      <w:pPr>
        <w:pStyle w:val="PR2"/>
        <w:numPr>
          <w:ilvl w:val="5"/>
          <w:numId w:val="1"/>
        </w:numPr>
        <w:spacing w:before="240" w:after="0"/>
        <w:rPr/>
      </w:pPr>
      <w:r>
        <w:rPr/>
        <w:t>Mild-Steel Plates, Shapes, and Bars: ASTM A36/A36M.</w:t>
      </w:r>
    </w:p>
    <w:p>
      <w:pPr>
        <w:pStyle w:val="PR2"/>
        <w:numPr>
          <w:ilvl w:val="5"/>
          <w:numId w:val="1"/>
        </w:numPr>
        <w:rPr/>
      </w:pPr>
      <w:r>
        <w:rPr/>
        <w:t>Cold-Rolled Steel Sheet: ASTM A1008/A1008M, CS (Commercial Steel), Type B; suitable for exposed applications.</w:t>
      </w:r>
    </w:p>
    <w:p>
      <w:pPr>
        <w:pStyle w:val="PR2"/>
        <w:numPr>
          <w:ilvl w:val="5"/>
          <w:numId w:val="1"/>
        </w:numPr>
        <w:rPr/>
      </w:pPr>
      <w:r>
        <w:rPr/>
        <w:t xml:space="preserve">Metallic-Coated Steel Sheet: ASTM A653/A653M, CS (Commercial Steel), Type B; with </w:t>
      </w:r>
      <w:r>
        <w:rPr>
          <w:rStyle w:val="IP"/>
        </w:rPr>
        <w:t>G60</w:t>
      </w:r>
      <w:r>
        <w:rPr>
          <w:rStyle w:val="SI"/>
        </w:rPr>
        <w:t xml:space="preserve"> (Z180)</w:t>
      </w:r>
      <w:r>
        <w:rPr/>
        <w:t xml:space="preserve"> zinc (galvanized) or </w:t>
      </w:r>
      <w:r>
        <w:rPr>
          <w:rStyle w:val="IP"/>
        </w:rPr>
        <w:t>A60</w:t>
      </w:r>
      <w:r>
        <w:rPr>
          <w:rStyle w:val="SI"/>
        </w:rPr>
        <w:t xml:space="preserve"> (ZF180)</w:t>
      </w:r>
      <w:r>
        <w:rPr/>
        <w:t xml:space="preserve"> zinc-iron-alloy (galvannealed) coating designation.</w:t>
      </w:r>
    </w:p>
    <w:p>
      <w:pPr>
        <w:pStyle w:val="CMT"/>
        <w:rPr/>
      </w:pPr>
      <w:r>
        <w:rPr/>
        <w:t>Type 304 stainless steel in "Stainless Steel Sheet, Strip, Plate, and Flat Bars" Subparagraph below is most commonly used stainless steel alloy; Type 316 provides greater corrosion resistance. Other alloys are available for specialty applications; consult manufacturer. If using more than one type on job, indicate locations on Drawings.</w:t>
      </w:r>
    </w:p>
    <w:p>
      <w:pPr>
        <w:pStyle w:val="PR2"/>
        <w:numPr>
          <w:ilvl w:val="5"/>
          <w:numId w:val="1"/>
        </w:numPr>
        <w:rPr/>
      </w:pPr>
      <w:r>
        <w:rPr/>
        <w:t>Stainless Steel Sheet, Strip, Plate, and Flat Bars: ASTM A666 or ASTM A240/A240M, austenitic stainless steel, [</w:t>
      </w:r>
      <w:r>
        <w:rPr>
          <w:b/>
        </w:rPr>
        <w:t>Type 304</w:t>
      </w:r>
      <w:r>
        <w:rPr/>
        <w:t>] [</w:t>
      </w:r>
      <w:r>
        <w:rPr>
          <w:b/>
        </w:rPr>
        <w:t>Type 316</w:t>
      </w:r>
      <w:r>
        <w:rPr/>
        <w:t>] [</w:t>
      </w:r>
      <w:r>
        <w:rPr>
          <w:b/>
        </w:rPr>
        <w:t>Type 304 or 316 as indicated</w:t>
      </w:r>
      <w:r>
        <w:rPr/>
        <w:t>] &lt;</w:t>
      </w:r>
      <w:r>
        <w:rPr>
          <w:b/>
        </w:rPr>
        <w:t>Insert type</w:t>
      </w:r>
      <w:r>
        <w:rPr/>
        <w:t>&gt;.</w:t>
      </w:r>
    </w:p>
    <w:p>
      <w:pPr>
        <w:pStyle w:val="PR2"/>
        <w:numPr>
          <w:ilvl w:val="5"/>
          <w:numId w:val="1"/>
        </w:numPr>
        <w:rPr/>
      </w:pPr>
      <w:r>
        <w:rPr/>
        <w:t xml:space="preserve">Aluminum Extrusions: </w:t>
      </w:r>
      <w:r>
        <w:rPr>
          <w:rStyle w:val="IP"/>
        </w:rPr>
        <w:t>ASTM B221</w:t>
      </w:r>
      <w:r>
        <w:rPr>
          <w:rStyle w:val="SI"/>
        </w:rPr>
        <w:t xml:space="preserve"> (ASTM B221M)</w:t>
      </w:r>
      <w:r>
        <w:rPr/>
        <w:t xml:space="preserve">. Provide alloy and temper recommended by manufacturer for strength, corrosion resistance, and application of required finish, but not less than </w:t>
      </w:r>
      <w:r>
        <w:rPr>
          <w:rStyle w:val="IP"/>
        </w:rPr>
        <w:t>22,000-psi</w:t>
      </w:r>
      <w:r>
        <w:rPr>
          <w:rStyle w:val="SI"/>
        </w:rPr>
        <w:t xml:space="preserve"> (150-MPa)</w:t>
      </w:r>
      <w:r>
        <w:rPr/>
        <w:t xml:space="preserve"> ultimate tensile strength.</w:t>
      </w:r>
    </w:p>
    <w:p>
      <w:pPr>
        <w:pStyle w:val="PR2"/>
        <w:numPr>
          <w:ilvl w:val="5"/>
          <w:numId w:val="1"/>
        </w:numPr>
        <w:rPr/>
      </w:pPr>
      <w:r>
        <w:rPr/>
        <w:t>Tool-Resisting-Steel Bars: ASTM A627.</w:t>
      </w:r>
    </w:p>
    <w:p>
      <w:pPr>
        <w:pStyle w:val="PR2"/>
        <w:numPr>
          <w:ilvl w:val="5"/>
          <w:numId w:val="1"/>
        </w:numPr>
        <w:rPr/>
      </w:pPr>
      <w:r>
        <w:rPr/>
        <w:t>Steel Tubing: ASTM A513/A513M, Type B unless otherwise indicated; thickness indicated or required by structural loads.</w:t>
      </w:r>
    </w:p>
    <w:p>
      <w:pPr>
        <w:pStyle w:val="ART"/>
        <w:numPr>
          <w:ilvl w:val="3"/>
          <w:numId w:val="1"/>
        </w:numPr>
        <w:ind w:hanging="0" w:left="0"/>
        <w:rPr/>
      </w:pPr>
      <w:r>
        <w:rPr/>
        <w:t>FABRICATION</w:t>
      </w:r>
    </w:p>
    <w:p>
      <w:pPr>
        <w:pStyle w:val="PR1"/>
        <w:numPr>
          <w:ilvl w:val="4"/>
          <w:numId w:val="1"/>
        </w:numPr>
        <w:rPr/>
      </w:pPr>
      <w:r>
        <w:rPr/>
        <w:t>General: Fabricate detention windows to provide a complete system for assembly of components and anchorage of window units.</w:t>
      </w:r>
    </w:p>
    <w:p>
      <w:pPr>
        <w:pStyle w:val="PR2"/>
        <w:numPr>
          <w:ilvl w:val="5"/>
          <w:numId w:val="1"/>
        </w:numPr>
        <w:spacing w:before="240" w:after="0"/>
        <w:rPr/>
      </w:pPr>
      <w:r>
        <w:rPr/>
        <w:t>Provide units that are reglazable from the exterior without dismantling ventilator framing.</w:t>
      </w:r>
    </w:p>
    <w:p>
      <w:pPr>
        <w:pStyle w:val="PR2"/>
        <w:numPr>
          <w:ilvl w:val="5"/>
          <w:numId w:val="1"/>
        </w:numPr>
        <w:rPr/>
      </w:pPr>
      <w:r>
        <w:rPr/>
        <w:t>Fabricate detention window frames of one-piece construction[</w:t>
      </w:r>
      <w:r>
        <w:rPr>
          <w:b/>
        </w:rPr>
        <w:t>, except where removable covers are indicated</w:t>
      </w:r>
      <w:r>
        <w:rPr/>
        <w:t>].</w:t>
      </w:r>
    </w:p>
    <w:p>
      <w:pPr>
        <w:pStyle w:val="PR2"/>
        <w:numPr>
          <w:ilvl w:val="5"/>
          <w:numId w:val="1"/>
        </w:numPr>
        <w:rPr/>
      </w:pPr>
      <w:r>
        <w:rPr/>
        <w:t>Form removable covers to profiles indicated on Drawings.</w:t>
      </w:r>
    </w:p>
    <w:p>
      <w:pPr>
        <w:pStyle w:val="PR1"/>
        <w:numPr>
          <w:ilvl w:val="4"/>
          <w:numId w:val="1"/>
        </w:numPr>
        <w:rPr/>
      </w:pPr>
      <w:r>
        <w:rPr/>
        <w:t xml:space="preserve">Anchors for In-Place-Construction Installation: </w:t>
      </w:r>
      <w:r>
        <w:rPr>
          <w:rStyle w:val="IP"/>
        </w:rPr>
        <w:t>3/16-inch-</w:t>
      </w:r>
      <w:r>
        <w:rPr>
          <w:rStyle w:val="SI"/>
        </w:rPr>
        <w:t xml:space="preserve"> (4.8-mm-)</w:t>
      </w:r>
      <w:r>
        <w:rPr/>
        <w:t xml:space="preserve"> thick steel angles or formed-steel plates, </w:t>
      </w:r>
      <w:r>
        <w:rPr>
          <w:rStyle w:val="IP"/>
        </w:rPr>
        <w:t>4 inches</w:t>
      </w:r>
      <w:r>
        <w:rPr>
          <w:rStyle w:val="SI"/>
        </w:rPr>
        <w:t xml:space="preserve"> (100 mm)</w:t>
      </w:r>
      <w:r>
        <w:rPr/>
        <w:t xml:space="preserve"> long, welded to back of detention window frames as required to secure detention windows to adjacent construction.</w:t>
      </w:r>
    </w:p>
    <w:p>
      <w:pPr>
        <w:pStyle w:val="PR2"/>
        <w:numPr>
          <w:ilvl w:val="5"/>
          <w:numId w:val="1"/>
        </w:numPr>
        <w:spacing w:before="240" w:after="0"/>
        <w:rPr/>
      </w:pPr>
      <w:r>
        <w:rPr/>
        <w:t xml:space="preserve">Provide two anchors per side of window plus one additional anchor for every </w:t>
      </w:r>
      <w:r>
        <w:rPr>
          <w:rStyle w:val="IP"/>
        </w:rPr>
        <w:t>18 inches</w:t>
      </w:r>
      <w:r>
        <w:rPr>
          <w:rStyle w:val="SI"/>
        </w:rPr>
        <w:t xml:space="preserve"> (457 mm)</w:t>
      </w:r>
      <w:r>
        <w:rPr/>
        <w:t xml:space="preserve"> or fraction thereof more than </w:t>
      </w:r>
      <w:r>
        <w:rPr>
          <w:rStyle w:val="IP"/>
        </w:rPr>
        <w:t>36 inches</w:t>
      </w:r>
      <w:r>
        <w:rPr>
          <w:rStyle w:val="SI"/>
        </w:rPr>
        <w:t xml:space="preserve"> (914 mm)</w:t>
      </w:r>
      <w:r>
        <w:rPr/>
        <w:t xml:space="preserve"> in height or width.</w:t>
      </w:r>
    </w:p>
    <w:p>
      <w:pPr>
        <w:pStyle w:val="PR1"/>
        <w:numPr>
          <w:ilvl w:val="4"/>
          <w:numId w:val="1"/>
        </w:numPr>
        <w:rPr/>
      </w:pPr>
      <w:r>
        <w:rPr/>
        <w:t xml:space="preserve">Anchors for Built-in Installation: </w:t>
      </w:r>
      <w:r>
        <w:rPr>
          <w:rStyle w:val="IP"/>
        </w:rPr>
        <w:t>1/2-inch-</w:t>
      </w:r>
      <w:r>
        <w:rPr>
          <w:rStyle w:val="SI"/>
        </w:rPr>
        <w:t xml:space="preserve"> (13-mm-)</w:t>
      </w:r>
      <w:r>
        <w:rPr/>
        <w:t xml:space="preserve"> diameter, headed studs welded to back side of frames as required to secure detention windows to adjacent construction.</w:t>
      </w:r>
    </w:p>
    <w:p>
      <w:pPr>
        <w:pStyle w:val="PR2"/>
        <w:numPr>
          <w:ilvl w:val="5"/>
          <w:numId w:val="1"/>
        </w:numPr>
        <w:spacing w:before="240" w:after="0"/>
        <w:rPr/>
      </w:pPr>
      <w:r>
        <w:rPr/>
        <w:t xml:space="preserve">Provide two anchors per side of window plus one additional anchor for every </w:t>
      </w:r>
      <w:r>
        <w:rPr>
          <w:rStyle w:val="IP"/>
        </w:rPr>
        <w:t>18 inches</w:t>
      </w:r>
      <w:r>
        <w:rPr>
          <w:rStyle w:val="SI"/>
        </w:rPr>
        <w:t xml:space="preserve"> (457 mm)</w:t>
      </w:r>
      <w:r>
        <w:rPr/>
        <w:t xml:space="preserve"> or fraction thereof more than </w:t>
      </w:r>
      <w:r>
        <w:rPr>
          <w:rStyle w:val="IP"/>
        </w:rPr>
        <w:t>36 inches</w:t>
      </w:r>
      <w:r>
        <w:rPr>
          <w:rStyle w:val="SI"/>
        </w:rPr>
        <w:t xml:space="preserve"> (914 mm)</w:t>
      </w:r>
      <w:r>
        <w:rPr/>
        <w:t xml:space="preserve"> in height or width.</w:t>
      </w:r>
    </w:p>
    <w:p>
      <w:pPr>
        <w:pStyle w:val="PR1"/>
        <w:numPr>
          <w:ilvl w:val="4"/>
          <w:numId w:val="1"/>
        </w:numPr>
        <w:rPr/>
      </w:pPr>
      <w:r>
        <w:rPr/>
        <w:t xml:space="preserve">Glazing Stop Heights: Minimum </w:t>
      </w:r>
      <w:r>
        <w:rPr>
          <w:rStyle w:val="IP"/>
        </w:rPr>
        <w:t>1.25 inches</w:t>
      </w:r>
      <w:r>
        <w:rPr>
          <w:rStyle w:val="SI"/>
        </w:rPr>
        <w:t xml:space="preserve"> (32 mm)</w:t>
      </w:r>
      <w:r>
        <w:rPr/>
        <w:t xml:space="preserve"> to provide minimum </w:t>
      </w:r>
      <w:r>
        <w:rPr>
          <w:rStyle w:val="IP"/>
        </w:rPr>
        <w:t>1-inch</w:t>
      </w:r>
      <w:r>
        <w:rPr>
          <w:rStyle w:val="SI"/>
        </w:rPr>
        <w:t xml:space="preserve"> (25-mm)</w:t>
      </w:r>
      <w:r>
        <w:rPr/>
        <w:t xml:space="preserve"> glass engagement.</w:t>
      </w:r>
    </w:p>
    <w:p>
      <w:pPr>
        <w:pStyle w:val="PR1"/>
        <w:numPr>
          <w:ilvl w:val="4"/>
          <w:numId w:val="1"/>
        </w:numPr>
        <w:rPr/>
      </w:pPr>
      <w:r>
        <w:rPr/>
        <w:t>Provide weep holes and internal water passages to conduct infiltrating water to the exterior.</w:t>
      </w:r>
    </w:p>
    <w:p>
      <w:pPr>
        <w:pStyle w:val="PR1"/>
        <w:numPr>
          <w:ilvl w:val="4"/>
          <w:numId w:val="1"/>
        </w:numPr>
        <w:rPr/>
      </w:pPr>
      <w:r>
        <w:rPr/>
        <w:t>Thermally Improved or Thermally Broken Construction: Fabricate framing with an integral, concealed, low-conductance thermal barrier, located between exterior materials and members exposed on interior in a manner that eliminates direct metal-to-metal contact. Attach with security fasteners.</w:t>
      </w:r>
    </w:p>
    <w:p>
      <w:pPr>
        <w:pStyle w:val="PR1"/>
        <w:numPr>
          <w:ilvl w:val="4"/>
          <w:numId w:val="1"/>
        </w:numPr>
        <w:rPr/>
      </w:pPr>
      <w:r>
        <w:rPr/>
        <w:t>Window and Screen Frames: Miter or cope corners the full depth of frame; weld and dress smooth.</w:t>
      </w:r>
    </w:p>
    <w:p>
      <w:pPr>
        <w:pStyle w:val="PR1"/>
        <w:numPr>
          <w:ilvl w:val="4"/>
          <w:numId w:val="1"/>
        </w:numPr>
        <w:rPr/>
      </w:pPr>
      <w:r>
        <w:rPr/>
        <w:t>Detention Bars: Fabricate flat bar perimeter frame to allow round bars to penetrate and create a secure grid.[</w:t>
      </w:r>
      <w:r>
        <w:rPr>
          <w:b/>
        </w:rPr>
        <w:t> Weld round bars to back side of flat bars.</w:t>
      </w:r>
      <w:r>
        <w:rPr/>
        <w:t>] Conceal detention bars within window framing.</w:t>
      </w:r>
    </w:p>
    <w:p>
      <w:pPr>
        <w:pStyle w:val="CMT"/>
        <w:rPr/>
      </w:pPr>
      <w:r>
        <w:rPr/>
        <w:t>Retain option in "Muntins" Paragraph below for aluminum muntins.</w:t>
      </w:r>
    </w:p>
    <w:p>
      <w:pPr>
        <w:pStyle w:val="PR1"/>
        <w:numPr>
          <w:ilvl w:val="4"/>
          <w:numId w:val="1"/>
        </w:numPr>
        <w:rPr/>
      </w:pPr>
      <w:r>
        <w:rPr/>
        <w:t>Muntins: Attach muntins to perimeter framing with concealed welds.[</w:t>
      </w:r>
      <w:r>
        <w:rPr>
          <w:b/>
        </w:rPr>
        <w:t> Use security fasteners for aluminum muntins.</w:t>
      </w:r>
      <w:r>
        <w:rPr/>
        <w:t>]</w:t>
      </w:r>
    </w:p>
    <w:p>
      <w:pPr>
        <w:pStyle w:val="PR1"/>
        <w:numPr>
          <w:ilvl w:val="4"/>
          <w:numId w:val="1"/>
        </w:numPr>
        <w:rPr/>
      </w:pPr>
      <w:r>
        <w:rPr/>
        <w:t>Welding: Weld components to comply with referenced AWS standard. To greatest extent possible, weld before finishing and in concealed locations to minimize distortion or discoloration of finish. Remove weld spatter and welding oxides from exposed surfaces by descaling or grinding.</w:t>
      </w:r>
    </w:p>
    <w:p>
      <w:pPr>
        <w:pStyle w:val="PR1"/>
        <w:numPr>
          <w:ilvl w:val="4"/>
          <w:numId w:val="1"/>
        </w:numPr>
        <w:rPr/>
      </w:pPr>
      <w:r>
        <w:rPr/>
        <w:t>Metal Protection: Separate dissimilar metals to protect against galvanic action by painting contact surfaces with primer or by applying sealant or tape recommended by manufacturer for this purpose.</w:t>
      </w:r>
    </w:p>
    <w:p>
      <w:pPr>
        <w:pStyle w:val="CMT"/>
        <w:rPr/>
      </w:pPr>
      <w:r>
        <w:rPr/>
        <w:t>Retain "Preglazed Fabrication" Paragraph below if required. Verify size limitations with manufacturers.</w:t>
      </w:r>
    </w:p>
    <w:p>
      <w:pPr>
        <w:pStyle w:val="PR1"/>
        <w:numPr>
          <w:ilvl w:val="4"/>
          <w:numId w:val="1"/>
        </w:numPr>
        <w:rPr/>
      </w:pPr>
      <w:r>
        <w:rPr/>
        <w:t>Preglazed Fabrication: Preglaze window units at factory. Installation orientation of glazing to meet performance requirements. Comply with requirements in Section 088853 "Security Glazing."</w:t>
      </w:r>
    </w:p>
    <w:p>
      <w:pPr>
        <w:pStyle w:val="CMT"/>
        <w:rPr/>
      </w:pPr>
      <w:r>
        <w:rPr/>
        <w:t>Insert unique glazing requirements, if any, that are not included in Section 088853 "Security Glazing."</w:t>
      </w:r>
    </w:p>
    <w:p>
      <w:pPr>
        <w:pStyle w:val="PR1"/>
        <w:numPr>
          <w:ilvl w:val="4"/>
          <w:numId w:val="1"/>
        </w:numPr>
        <w:rPr/>
      </w:pPr>
      <w:r>
        <w:rPr/>
        <w:t>Glazing Stops: Provide glazing stops applied with security fasteners or rivets and coordinated with glazing indicated. Finish glazing stops to match window units.</w:t>
      </w:r>
    </w:p>
    <w:p>
      <w:pPr>
        <w:pStyle w:val="PR1"/>
        <w:numPr>
          <w:ilvl w:val="4"/>
          <w:numId w:val="1"/>
        </w:numPr>
        <w:rPr/>
      </w:pPr>
      <w:r>
        <w:rPr/>
        <w:t>Weather Stripping: Factory applied.</w:t>
      </w:r>
    </w:p>
    <w:p>
      <w:pPr>
        <w:pStyle w:val="PR1"/>
        <w:numPr>
          <w:ilvl w:val="4"/>
          <w:numId w:val="1"/>
        </w:numPr>
        <w:rPr/>
      </w:pPr>
      <w:r>
        <w:rPr/>
        <w:t>Security Screens: Secure screen to frame with security fasteners or stainless steel rivets.</w:t>
      </w:r>
    </w:p>
    <w:p>
      <w:pPr>
        <w:pStyle w:val="PR1"/>
        <w:numPr>
          <w:ilvl w:val="4"/>
          <w:numId w:val="1"/>
        </w:numPr>
        <w:rPr/>
      </w:pPr>
      <w:r>
        <w:rPr/>
        <w:t>Security Fasteners: Fabricate detention windows using security fasteners with head style appropriate for fabrication requirements, strength, and finish of adjacent materials, except that a maximum of two different sets of tools shall be required to operate security fasteners for Project.[</w:t>
      </w:r>
      <w:r>
        <w:rPr>
          <w:b/>
        </w:rPr>
        <w:t> Provide stainless steel security fasteners in stainless steel materials.</w:t>
      </w:r>
      <w:r>
        <w:rPr/>
        <w:t>]</w:t>
      </w:r>
    </w:p>
    <w:p>
      <w:pPr>
        <w:pStyle w:val="ART"/>
        <w:numPr>
          <w:ilvl w:val="3"/>
          <w:numId w:val="1"/>
        </w:numPr>
        <w:ind w:hanging="0" w:left="0"/>
        <w:rPr/>
      </w:pPr>
      <w:r>
        <w:rPr/>
        <w:t>GENERAL FINISH REQUIREMENTS</w:t>
      </w:r>
    </w:p>
    <w:p>
      <w:pPr>
        <w:pStyle w:val="PR1"/>
        <w:numPr>
          <w:ilvl w:val="4"/>
          <w:numId w:val="1"/>
        </w:numPr>
        <w:rPr/>
      </w:pPr>
      <w:r>
        <w:rPr/>
        <w:t>Comply with NAAMM/NOMMA 500 for recommendations for applying and designating finishes.</w:t>
      </w:r>
    </w:p>
    <w:p>
      <w:pPr>
        <w:pStyle w:val="PR1"/>
        <w:numPr>
          <w:ilvl w:val="4"/>
          <w:numId w:val="1"/>
        </w:numPr>
        <w:rPr/>
      </w:pPr>
      <w:r>
        <w:rPr/>
        <w:t>Protect mechanical finishes on exposed surfaces from damage by applying a strippable, temporary protective covering before shipping.</w:t>
      </w:r>
    </w:p>
    <w:p>
      <w:pPr>
        <w:pStyle w:val="PR1"/>
        <w:numPr>
          <w:ilvl w:val="4"/>
          <w:numId w:val="1"/>
        </w:numPr>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CMT"/>
        <w:rPr/>
      </w:pPr>
      <w:r>
        <w:rPr/>
        <w:t>Retain finishes in this article to suit Project. If retaining more than one, indicate location of each on Drawings or by inserts.</w:t>
      </w:r>
    </w:p>
    <w:p>
      <w:pPr>
        <w:pStyle w:val="PR1"/>
        <w:numPr>
          <w:ilvl w:val="4"/>
          <w:numId w:val="1"/>
        </w:numPr>
        <w:rPr/>
      </w:pPr>
      <w:r>
        <w:rPr/>
        <w:t>Clear Anodic Finish: AAMA 611, AA-M12C22A41, Class I, 0.018 mm or thicker.</w:t>
      </w:r>
    </w:p>
    <w:p>
      <w:pPr>
        <w:pStyle w:val="PR1"/>
        <w:numPr>
          <w:ilvl w:val="4"/>
          <w:numId w:val="1"/>
        </w:numPr>
        <w:rPr/>
      </w:pPr>
      <w:r>
        <w:rPr/>
        <w:t>Color Anodic Finish: AAMA 611, AA-M12C22A42/A44, Class I, 0.018 mm or thicker.</w:t>
      </w:r>
    </w:p>
    <w:p>
      <w:pPr>
        <w:pStyle w:val="CMT"/>
        <w:rPr/>
      </w:pPr>
      <w:r>
        <w:rPr/>
        <w:t>First four options in "Color" Subparagraph below are examples only and may vary in color range and availability among manufacturers.</w:t>
      </w:r>
    </w:p>
    <w:p>
      <w:pPr>
        <w:pStyle w:val="PR2"/>
        <w:numPr>
          <w:ilvl w:val="5"/>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CMT"/>
        <w:rPr/>
      </w:pPr>
      <w:r>
        <w:rPr/>
        <w:t>"Baked-Enamel or Powder-Coat Finish" Paragraph below references AAMA standard for pigmented organic coating on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Verify availability of finishes with manufacturer and retain "High-Performance Organic Finish, Two-Coat PVDF," "Superior-Performance Organic Finish, Three-Coat PVDF," "Superior-Performance Organic Finish, Four-Coat PVDF," "Superior-Performance Organic Finish, Single-Coat FEVE," or "Superior-Performance Organic Finish, Two-Coat FEVE" Paragraph below; if more than one is required, indicate location of each system on Drawings, in schedules, or by inserts. Coordinate finish system selected with special finish warranty period specified in Part 1 "Warranty" Article.</w:t>
      </w:r>
    </w:p>
    <w:p>
      <w:pPr>
        <w:pStyle w:val="CMT"/>
        <w:rPr/>
      </w:pPr>
      <w:r>
        <w:rPr/>
        <w:t>In "High-Performance Organic Finish, Two-Coat PVDF" Paragraph below, retain AAMA 2604 with 50 percent resin content by weight in color coat or AAMA 2605 with 70 percent resin content by weight in color coat for high-performance organic coatings on extrusions and panels. If specific products are required, name coating manufacturers and products.</w:t>
      </w:r>
    </w:p>
    <w:p>
      <w:pPr>
        <w:pStyle w:val="PR1"/>
        <w:numPr>
          <w:ilvl w:val="4"/>
          <w:numId w:val="1"/>
        </w:numPr>
        <w:rPr/>
      </w:pPr>
      <w:r>
        <w:rPr/>
        <w:t>High-Performance Organic Finish, Two-Coat PVDF: Fluoropolymer finish complying with [</w:t>
      </w:r>
      <w:r>
        <w:rPr>
          <w:b/>
        </w:rPr>
        <w:t>AAMA 2604</w:t>
      </w:r>
      <w:r>
        <w:rPr/>
        <w:t>] [</w:t>
      </w:r>
      <w:r>
        <w:rPr>
          <w:b/>
        </w:rPr>
        <w:t>AAMA 2605</w:t>
      </w:r>
      <w:r>
        <w:rPr/>
        <w:t>] and containing not less than [</w:t>
      </w:r>
      <w:r>
        <w:rPr>
          <w:b/>
        </w:rPr>
        <w:t>50</w:t>
      </w:r>
      <w:r>
        <w:rPr/>
        <w:t>] [</w:t>
      </w:r>
      <w:r>
        <w:rPr>
          <w:b/>
        </w:rPr>
        <w:t>70</w:t>
      </w:r>
      <w:r>
        <w:rPr/>
        <w:t>] percent PVDF resin by weight in color 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Three-Coat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Four-Coat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"Superior-Performance Organic Finish, Single-Coat FEVE" Paragraph below is not suitable for seacoast and severe environments.</w:t>
      </w:r>
    </w:p>
    <w:p>
      <w:pPr>
        <w:pStyle w:val="PR1"/>
        <w:numPr>
          <w:ilvl w:val="4"/>
          <w:numId w:val="1"/>
        </w:numPr>
        <w:rPr/>
      </w:pPr>
      <w:r>
        <w:rPr/>
        <w:t>Superior Performance Organic Finish, Single-Coat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Two-Coat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 for seacoast and severe environments.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METALLIC-COATED STEEL SHEET FINISHES</w:t>
      </w:r>
    </w:p>
    <w:p>
      <w:pPr>
        <w:pStyle w:val="CMT"/>
        <w:rPr/>
      </w:pPr>
      <w:r>
        <w:rPr/>
        <w:t>Retain "Surface Preparation" Paragraph below for prime finish or prime plus baked-enamel or powder-coat finish.</w:t>
      </w:r>
    </w:p>
    <w:p>
      <w:pPr>
        <w:pStyle w:val="PR1"/>
        <w:numPr>
          <w:ilvl w:val="4"/>
          <w:numId w:val="1"/>
        </w:numPr>
        <w:rPr/>
      </w:pPr>
      <w:r>
        <w:rPr/>
        <w:t>Surface Preparation: Clean surfaces of oil and other contaminants. Use cleaning methods that do not leave residue. After cleaning, apply a conversion coating compatible with the organic coating to be applied over it. Clean welds, mechanical connections, and abraded areas and apply galvanizing repair paint, complying with SSPC-Paint 20, to comply with ASTM A780/A780M.</w:t>
      </w:r>
    </w:p>
    <w:p>
      <w:pPr>
        <w:pStyle w:val="CMT"/>
        <w:rPr/>
      </w:pPr>
      <w:r>
        <w:rPr/>
        <w:t>Retain "Factory Prime Finish" Paragraph below for field-painted, metallic-coated steel sheet fabrications.</w:t>
      </w:r>
    </w:p>
    <w:p>
      <w:pPr>
        <w:pStyle w:val="PR1"/>
        <w:numPr>
          <w:ilvl w:val="4"/>
          <w:numId w:val="1"/>
        </w:numPr>
        <w:rPr/>
      </w:pPr>
      <w:r>
        <w:rPr/>
        <w:t>Factory Prime Finish: After cleaning and pretreating, apply an air-dried primer compatible with the coating to be applied over it.</w:t>
      </w:r>
    </w:p>
    <w:p>
      <w:pPr>
        <w:pStyle w:val="CMT"/>
        <w:rPr/>
      </w:pPr>
      <w:r>
        <w:rPr/>
        <w:t>Retain "Baked-Enamel or Powder-Coat Finish" Paragraph below for factory-applied, baked-enamel or powder-coat finish for metallic-coated steel sheet fabrications.</w:t>
      </w:r>
    </w:p>
    <w:p>
      <w:pPr>
        <w:pStyle w:val="PR1"/>
        <w:numPr>
          <w:ilvl w:val="4"/>
          <w:numId w:val="1"/>
        </w:numPr>
        <w:rPr/>
      </w:pPr>
      <w:r>
        <w:rPr/>
        <w:t xml:space="preserve">Baked-Enamel or Powder-Coat Finish: After cleaning and pretreating, apply manufacturer's standard two-coat, baked-on finish consisting of prime coat and thermosetting topcoat to a minimum dry film thickness of </w:t>
      </w:r>
      <w:r>
        <w:rPr>
          <w:rStyle w:val="IP"/>
        </w:rPr>
        <w:t>2 mils</w:t>
      </w:r>
      <w:r>
        <w:rPr>
          <w:rStyle w:val="SI"/>
        </w:rPr>
        <w:t xml:space="preserve"> (0.05 mm)</w:t>
      </w:r>
      <w:r>
        <w:rPr/>
        <w:t>.</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For exact finish, insert names of coating manufacturers and products.</w:t>
      </w:r>
    </w:p>
    <w:p>
      <w:pPr>
        <w:pStyle w:val="ART"/>
        <w:numPr>
          <w:ilvl w:val="3"/>
          <w:numId w:val="1"/>
        </w:numPr>
        <w:ind w:hanging="0" w:left="0"/>
        <w:rPr/>
      </w:pPr>
      <w:r>
        <w:rPr/>
        <w:t>STEEL FINISHES</w:t>
      </w:r>
    </w:p>
    <w:p>
      <w:pPr>
        <w:pStyle w:val="CMT"/>
        <w:rPr/>
      </w:pPr>
      <w:r>
        <w:rPr/>
        <w:t>Retain last option in "Surface Preparation" Paragraph below if using baked-enamel or powder-coat finish.</w:t>
      </w:r>
    </w:p>
    <w:p>
      <w:pPr>
        <w:pStyle w:val="PR1"/>
        <w:numPr>
          <w:ilvl w:val="4"/>
          <w:numId w:val="1"/>
        </w:numPr>
        <w:rPr/>
      </w:pPr>
      <w:r>
        <w:rPr/>
        <w:t>Surface Preparation: Remove mill scale and rust, if present, from uncoated steel, complying with [</w:t>
      </w:r>
      <w:r>
        <w:rPr>
          <w:b/>
        </w:rPr>
        <w:t>SSPC-SP 5/NACE No. 1, "White Metal Blast Cleaning"</w:t>
      </w:r>
      <w:r>
        <w:rPr/>
        <w:t>] [</w:t>
      </w:r>
      <w:r>
        <w:rPr>
          <w:b/>
        </w:rPr>
        <w:t>or</w:t>
      </w:r>
      <w:r>
        <w:rPr/>
        <w:t>] [</w:t>
      </w:r>
      <w:r>
        <w:rPr>
          <w:b/>
        </w:rPr>
        <w:t>SSPC-SP 8, "Pickling"</w:t>
      </w:r>
      <w:r>
        <w:rPr/>
        <w:t>] &lt;</w:t>
      </w:r>
      <w:r>
        <w:rPr>
          <w:b/>
        </w:rPr>
        <w:t>Insert surface preparation method</w:t>
      </w:r>
      <w:r>
        <w:rPr/>
        <w:t>&gt;.[</w:t>
      </w:r>
      <w:r>
        <w:rPr>
          <w:b/>
        </w:rPr>
        <w:t> After cleaning, apply a conversion coating suited to the organic coating to be applied over it.</w:t>
      </w:r>
      <w:r>
        <w:rPr/>
        <w:t>]</w:t>
      </w:r>
    </w:p>
    <w:p>
      <w:pPr>
        <w:pStyle w:val="CMT"/>
        <w:rPr/>
      </w:pPr>
      <w:r>
        <w:rPr/>
        <w:t>"Galvanizing" Paragraph below is for mild steel plates, shapes, and bars.</w:t>
      </w:r>
    </w:p>
    <w:p>
      <w:pPr>
        <w:pStyle w:val="PR1"/>
        <w:numPr>
          <w:ilvl w:val="4"/>
          <w:numId w:val="1"/>
        </w:numPr>
        <w:rPr/>
      </w:pPr>
      <w:r>
        <w:rPr/>
        <w:t>Galvanizing: After fabrication, galvanize window components by chemical cleaning complying with SSPC-SP 1, "Solvent Cleaning," and pickling treatment complying with SSPC-SP 8, "Pickling," followed by hot-dip galvanizing complying with ASTM A123/A123M.</w:t>
      </w:r>
    </w:p>
    <w:p>
      <w:pPr>
        <w:pStyle w:val="CMT"/>
        <w:rPr/>
      </w:pPr>
      <w:r>
        <w:rPr/>
        <w:t>Retain "Factory Prime Finish" Paragraph below for field-painted steel sheet fabrications.</w:t>
      </w:r>
    </w:p>
    <w:p>
      <w:pPr>
        <w:pStyle w:val="PR1"/>
        <w:numPr>
          <w:ilvl w:val="4"/>
          <w:numId w:val="1"/>
        </w:numPr>
        <w:rPr/>
      </w:pPr>
      <w:r>
        <w:rPr/>
        <w:t>Factory Prime Finish: After surface preparation and pretreatment, apply manufacturer's standard, fast-curing, lead- and chromate-free, universal primer.</w:t>
      </w:r>
    </w:p>
    <w:p>
      <w:pPr>
        <w:pStyle w:val="CMT"/>
        <w:rPr/>
      </w:pPr>
      <w:r>
        <w:rPr/>
        <w:t>Retain "Baked-Enamel or Powder-Coat Finish" Paragraph below for factory-applied, baked-enamel or powder-coat finish for steel sheet.</w:t>
      </w:r>
    </w:p>
    <w:p>
      <w:pPr>
        <w:pStyle w:val="PR1"/>
        <w:numPr>
          <w:ilvl w:val="4"/>
          <w:numId w:val="1"/>
        </w:numPr>
        <w:rPr/>
      </w:pPr>
      <w:r>
        <w:rPr/>
        <w:t xml:space="preserve">Baked-Enamel or Powder-Coat Finish: After cleaning and pretreating, apply manufacturer's standard two-coat, baked-on finish consisting of prime coat and thermosetting topcoat. Comply with coating manufacturer's written instructions for applying and baking to achieve a minimum dry film thickness of </w:t>
      </w:r>
      <w:r>
        <w:rPr>
          <w:rStyle w:val="IP"/>
        </w:rPr>
        <w:t>2 mils</w:t>
      </w:r>
      <w:r>
        <w:rPr>
          <w:rStyle w:val="SI"/>
        </w:rPr>
        <w:t xml:space="preserve"> (0.05 mm)</w:t>
      </w:r>
      <w:r>
        <w:rPr/>
        <w:t>.</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For exact finish, insert names of coating manufacturers and products.</w:t>
      </w:r>
    </w:p>
    <w:p>
      <w:pPr>
        <w:pStyle w:val="ART"/>
        <w:numPr>
          <w:ilvl w:val="3"/>
          <w:numId w:val="1"/>
        </w:numPr>
        <w:ind w:hanging="0" w:left="0"/>
        <w:rPr/>
      </w:pPr>
      <w:r>
        <w:rPr/>
        <w:t>STAINLESS STEEL FINISHES</w:t>
      </w:r>
    </w:p>
    <w:p>
      <w:pPr>
        <w:pStyle w:val="CMT"/>
        <w:rPr/>
      </w:pPr>
      <w:r>
        <w:rPr/>
        <w:t>Retain finishes in this article to suit Project. If retaining more than one, indicate location of each on Drawings or by inserts.</w:t>
      </w:r>
    </w:p>
    <w:p>
      <w:pPr>
        <w:pStyle w:val="PR1"/>
        <w:numPr>
          <w:ilvl w:val="4"/>
          <w:numId w:val="1"/>
        </w:numPr>
        <w:rPr/>
      </w:pPr>
      <w:r>
        <w:rPr/>
        <w:t>Surface Preparation: Remove tool and die marks and stretch lines, or blend into finish.</w:t>
      </w:r>
    </w:p>
    <w:p>
      <w:pPr>
        <w:pStyle w:val="PR1"/>
        <w:numPr>
          <w:ilvl w:val="4"/>
          <w:numId w:val="1"/>
        </w:numPr>
        <w:rPr/>
      </w:pPr>
      <w:r>
        <w:rPr/>
        <w:t>Polished Finishes: Grind and polish surfaces to produce uniform finish, free of cross scratches.</w:t>
      </w:r>
    </w:p>
    <w:p>
      <w:pPr>
        <w:pStyle w:val="CMT"/>
        <w:rPr/>
      </w:pPr>
      <w:r>
        <w:rPr/>
        <w:t>Retain first subparagraph below for directional finishes.</w:t>
      </w:r>
    </w:p>
    <w:p>
      <w:pPr>
        <w:pStyle w:val="PR2"/>
        <w:numPr>
          <w:ilvl w:val="5"/>
          <w:numId w:val="1"/>
        </w:numPr>
        <w:spacing w:before="240" w:after="0"/>
        <w:rPr/>
      </w:pPr>
      <w:r>
        <w:rPr/>
        <w:t>Run grain of directional finishes with long dimension of each piece.</w:t>
      </w:r>
    </w:p>
    <w:p>
      <w:pPr>
        <w:pStyle w:val="PR2"/>
        <w:numPr>
          <w:ilvl w:val="5"/>
          <w:numId w:val="1"/>
        </w:numPr>
        <w:rPr/>
      </w:pPr>
      <w:r>
        <w:rPr/>
        <w:t>When polishing is completed, passivate and rinse surfaces.</w:t>
      </w:r>
    </w:p>
    <w:p>
      <w:pPr>
        <w:pStyle w:val="PR2"/>
        <w:numPr>
          <w:ilvl w:val="5"/>
          <w:numId w:val="1"/>
        </w:numPr>
        <w:rPr/>
      </w:pPr>
      <w:r>
        <w:rPr/>
        <w:t>Remove embedded foreign matter and leave surfaces chemically clean.</w:t>
      </w:r>
    </w:p>
    <w:p>
      <w:pPr>
        <w:pStyle w:val="PR1"/>
        <w:numPr>
          <w:ilvl w:val="4"/>
          <w:numId w:val="1"/>
        </w:numPr>
        <w:rPr/>
      </w:pPr>
      <w:r>
        <w:rPr/>
        <w:t>Stainless Steel Sheet and Plate Finishes:</w:t>
      </w:r>
    </w:p>
    <w:p>
      <w:pPr>
        <w:pStyle w:val="CMT"/>
        <w:rPr/>
      </w:pPr>
      <w:r>
        <w:rPr/>
        <w:t>Retain "Cold-Rolled, Bright Finish," "Directional Satin Finish," or "High-Luster Finish" Subparagraph below. Cold-rolled, bright finish No. 2B is the most common and recommended finish for stainless steel detention windows. No. 2B finish can be buffed with a scouring pad to remove light scratches and better retains its appearance when bent into shape and welded. Verify availability of alternative stainless steel finishes with manufacturer and insert as required.</w:t>
      </w:r>
    </w:p>
    <w:p>
      <w:pPr>
        <w:pStyle w:val="CMT"/>
        <w:rPr/>
      </w:pPr>
      <w:r>
        <w:rPr/>
        <w:t>No. 2B finish is a smooth, moderately reflective, cold-rolled annealed and pickled or descaled finish.</w:t>
      </w:r>
    </w:p>
    <w:p>
      <w:pPr>
        <w:pStyle w:val="PR2"/>
        <w:numPr>
          <w:ilvl w:val="5"/>
          <w:numId w:val="1"/>
        </w:numPr>
        <w:spacing w:before="240" w:after="0"/>
        <w:rPr/>
      </w:pPr>
      <w:r>
        <w:rPr/>
        <w:t>Cold-Rolled, Bright Finish: ASTM A480/A480M, No. 2B.</w:t>
      </w:r>
    </w:p>
    <w:p>
      <w:pPr>
        <w:pStyle w:val="CMT"/>
        <w:rPr/>
      </w:pPr>
      <w:r>
        <w:rPr/>
        <w:t>No. 4 finish is 120- to 320-grit polished finish.</w:t>
      </w:r>
    </w:p>
    <w:p>
      <w:pPr>
        <w:pStyle w:val="PR2"/>
        <w:numPr>
          <w:ilvl w:val="5"/>
          <w:numId w:val="1"/>
        </w:numPr>
        <w:rPr/>
      </w:pPr>
      <w:r>
        <w:rPr/>
        <w:t>Directional Satin Finish: ASTM A480/A480, No. 4.</w:t>
      </w:r>
    </w:p>
    <w:p>
      <w:pPr>
        <w:pStyle w:val="CMT"/>
        <w:rPr/>
      </w:pPr>
      <w:r>
        <w:rPr/>
        <w:t>No. 7 finish has a high degree of reflectivity, produced by buffing a finely ground finish, but the grit lines are not removed.</w:t>
      </w:r>
    </w:p>
    <w:p>
      <w:pPr>
        <w:pStyle w:val="PR2"/>
        <w:numPr>
          <w:ilvl w:val="5"/>
          <w:numId w:val="1"/>
        </w:numPr>
        <w:rPr/>
      </w:pPr>
      <w:r>
        <w:rPr/>
        <w:t>High-Luster Finish: ASTM A480/A480M, No. 7.</w:t>
      </w:r>
    </w:p>
    <w:p>
      <w:pPr>
        <w:pStyle w:val="ART"/>
        <w:numPr>
          <w:ilvl w:val="3"/>
          <w:numId w:val="1"/>
        </w:numPr>
        <w:ind w:hanging="0" w:left="0"/>
        <w:rPr/>
      </w:pPr>
      <w:r>
        <w:rPr/>
        <w:t>SECURITY FASTENERS</w:t>
      </w:r>
    </w:p>
    <w:p>
      <w:pPr>
        <w:pStyle w:val="PR1"/>
        <w:numPr>
          <w:ilvl w:val="4"/>
          <w:numId w:val="1"/>
        </w:numPr>
        <w:rPr/>
      </w:pPr>
      <w:r>
        <w:rPr/>
        <w:t>Operable only by tools produced by fastener manufacturer or other licensed fabricator for use on specific type of fastener. Drive-system type, head style, material, and protective coating as required for assembly, installation, and strength, and as follows:</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CMT"/>
        <w:rPr/>
      </w:pPr>
      <w:r>
        <w:rPr/>
        <w:t>Pinned Torx-Plus in "Drive-System Type" Subparagraph below is most commonly used security-fastener drive system for detention work. Insert additional types of security fasteners with other drive systems and head styles if necessary for special applications. See the Evaluations.</w:t>
      </w:r>
    </w:p>
    <w:p>
      <w:pPr>
        <w:pStyle w:val="PR2"/>
        <w:numPr>
          <w:ilvl w:val="5"/>
          <w:numId w:val="1"/>
        </w:numPr>
        <w:rPr/>
      </w:pPr>
      <w:r>
        <w:rPr/>
        <w:t>Drive-System Type: [</w:t>
      </w:r>
      <w:r>
        <w:rPr>
          <w:b/>
        </w:rPr>
        <w:t>Pinned Torx-Plus</w:t>
      </w:r>
      <w:r>
        <w:rPr/>
        <w:t>] [</w:t>
      </w:r>
      <w:r>
        <w:rPr>
          <w:b/>
        </w:rPr>
        <w:t>Pinned Torx</w:t>
      </w:r>
      <w:r>
        <w:rPr/>
        <w:t>] &lt;</w:t>
      </w:r>
      <w:r>
        <w:rPr>
          <w:b/>
        </w:rPr>
        <w:t>Insert system</w:t>
      </w:r>
      <w:r>
        <w:rPr/>
        <w:t>&gt;.</w:t>
      </w:r>
    </w:p>
    <w:p>
      <w:pPr>
        <w:pStyle w:val="CMT"/>
        <w:rPr/>
      </w:pPr>
      <w:r>
        <w:rPr/>
        <w:t>Revise "Fastener Strength" Subparagraph below if different fastener strength is required.</w:t>
      </w:r>
    </w:p>
    <w:p>
      <w:pPr>
        <w:pStyle w:val="PR2"/>
        <w:numPr>
          <w:ilvl w:val="5"/>
          <w:numId w:val="1"/>
        </w:numPr>
        <w:rPr/>
      </w:pPr>
      <w:r>
        <w:rPr/>
        <w:t xml:space="preserve">Fastener Strength: </w:t>
      </w:r>
      <w:r>
        <w:rPr>
          <w:rStyle w:val="IP"/>
        </w:rPr>
        <w:t>120,000 psi</w:t>
      </w:r>
      <w:r>
        <w:rPr>
          <w:rStyle w:val="SI"/>
        </w:rPr>
        <w:t xml:space="preserve"> (827 MPa)</w:t>
      </w:r>
      <w:r>
        <w:rPr/>
        <w:t>.</w:t>
      </w:r>
    </w:p>
    <w:p>
      <w:pPr>
        <w:pStyle w:val="PR2"/>
        <w:numPr>
          <w:ilvl w:val="5"/>
          <w:numId w:val="1"/>
        </w:numPr>
        <w:rPr/>
      </w:pPr>
      <w:r>
        <w:rPr/>
        <w:t>Socket Button Head Fasteners:</w:t>
      </w:r>
    </w:p>
    <w:p>
      <w:pPr>
        <w:pStyle w:val="PR3"/>
        <w:numPr>
          <w:ilvl w:val="6"/>
          <w:numId w:val="1"/>
        </w:numPr>
        <w:spacing w:before="240" w:after="0"/>
        <w:rPr/>
      </w:pPr>
      <w:r>
        <w:rPr/>
        <w:t>Heat-treated alloy steel, ASTM F835.</w:t>
      </w:r>
    </w:p>
    <w:p>
      <w:pPr>
        <w:pStyle w:val="PR3"/>
        <w:numPr>
          <w:ilvl w:val="6"/>
          <w:numId w:val="1"/>
        </w:numPr>
        <w:rPr/>
      </w:pPr>
      <w:r>
        <w:rPr/>
        <w:t xml:space="preserve">Stainless steel, </w:t>
      </w:r>
      <w:r>
        <w:rPr>
          <w:rStyle w:val="IP"/>
        </w:rPr>
        <w:t>ASTM F879</w:t>
      </w:r>
      <w:r>
        <w:rPr>
          <w:rStyle w:val="SI"/>
        </w:rPr>
        <w:t xml:space="preserve"> (ASTM F879M)</w:t>
      </w:r>
      <w:r>
        <w:rPr/>
        <w:t>, Group 1 CW.</w:t>
      </w:r>
    </w:p>
    <w:p>
      <w:pPr>
        <w:pStyle w:val="PR2"/>
        <w:numPr>
          <w:ilvl w:val="5"/>
          <w:numId w:val="1"/>
        </w:numPr>
        <w:spacing w:before="240" w:after="0"/>
        <w:rPr/>
      </w:pPr>
      <w:r>
        <w:rPr/>
        <w:t>Socket Flat Countersunk Head Fasteners:</w:t>
      </w:r>
    </w:p>
    <w:p>
      <w:pPr>
        <w:pStyle w:val="PR3"/>
        <w:numPr>
          <w:ilvl w:val="6"/>
          <w:numId w:val="1"/>
        </w:numPr>
        <w:spacing w:before="240" w:after="0"/>
        <w:rPr/>
      </w:pPr>
      <w:r>
        <w:rPr/>
        <w:t>Heat-treated alloy steel, ASTM F835.</w:t>
      </w:r>
    </w:p>
    <w:p>
      <w:pPr>
        <w:pStyle w:val="PR3"/>
        <w:numPr>
          <w:ilvl w:val="6"/>
          <w:numId w:val="1"/>
        </w:numPr>
        <w:rPr/>
      </w:pPr>
      <w:r>
        <w:rPr/>
        <w:t xml:space="preserve">Stainless steel, </w:t>
      </w:r>
      <w:r>
        <w:rPr>
          <w:rStyle w:val="IP"/>
        </w:rPr>
        <w:t>ASTM F879</w:t>
      </w:r>
      <w:r>
        <w:rPr>
          <w:rStyle w:val="SI"/>
        </w:rPr>
        <w:t xml:space="preserve"> (ASTM F879M)</w:t>
      </w:r>
      <w:r>
        <w:rPr/>
        <w:t>, Group 1 CW.</w:t>
      </w:r>
    </w:p>
    <w:p>
      <w:pPr>
        <w:pStyle w:val="PR2"/>
        <w:numPr>
          <w:ilvl w:val="5"/>
          <w:numId w:val="1"/>
        </w:numPr>
        <w:spacing w:before="240" w:after="0"/>
        <w:rPr/>
      </w:pPr>
      <w:r>
        <w:rPr/>
        <w:t>Socket Head Cap Fasteners:</w:t>
      </w:r>
    </w:p>
    <w:p>
      <w:pPr>
        <w:pStyle w:val="PR3"/>
        <w:numPr>
          <w:ilvl w:val="6"/>
          <w:numId w:val="1"/>
        </w:numPr>
        <w:spacing w:before="240" w:after="0"/>
        <w:rPr/>
      </w:pPr>
      <w:r>
        <w:rPr/>
        <w:t>Heat-treated alloy steel, ASTM A574.</w:t>
      </w:r>
    </w:p>
    <w:p>
      <w:pPr>
        <w:pStyle w:val="PR3"/>
        <w:numPr>
          <w:ilvl w:val="6"/>
          <w:numId w:val="1"/>
        </w:numPr>
        <w:rPr/>
      </w:pPr>
      <w:r>
        <w:rPr/>
        <w:t xml:space="preserve">Stainless steel, </w:t>
      </w:r>
      <w:r>
        <w:rPr>
          <w:rStyle w:val="IP"/>
        </w:rPr>
        <w:t>ASTM F837</w:t>
      </w:r>
      <w:r>
        <w:rPr>
          <w:rStyle w:val="SI"/>
        </w:rPr>
        <w:t xml:space="preserve"> (ASTM F837M)</w:t>
      </w:r>
      <w:r>
        <w:rPr/>
        <w:t>, Group 1 CW.</w:t>
      </w:r>
    </w:p>
    <w:p>
      <w:pPr>
        <w:pStyle w:val="PR2"/>
        <w:numPr>
          <w:ilvl w:val="5"/>
          <w:numId w:val="1"/>
        </w:numPr>
        <w:spacing w:before="240" w:after="0"/>
        <w:rPr/>
      </w:pPr>
      <w:r>
        <w:rPr/>
        <w:t>Protective Coatings for Heat-Treated Alloy Steel:</w:t>
      </w:r>
    </w:p>
    <w:p>
      <w:pPr>
        <w:pStyle w:val="PR3"/>
        <w:numPr>
          <w:ilvl w:val="6"/>
          <w:numId w:val="1"/>
        </w:numPr>
        <w:spacing w:before="240" w:after="0"/>
        <w:rPr/>
      </w:pPr>
      <w:r>
        <w:rPr/>
        <w:t>Zinc and clear trivalent chromium where indicated.</w:t>
      </w:r>
    </w:p>
    <w:p>
      <w:pPr>
        <w:pStyle w:val="PR3"/>
        <w:numPr>
          <w:ilvl w:val="6"/>
          <w:numId w:val="1"/>
        </w:numPr>
        <w:rPr/>
      </w:pPr>
      <w:r>
        <w:rPr/>
        <w:t>Zinc phosphate with oil, ASTM F1137, Grade I, or black oxide unless otherwise indicated.</w:t>
      </w:r>
    </w:p>
    <w:p>
      <w:pPr>
        <w:pStyle w:val="ART"/>
        <w:numPr>
          <w:ilvl w:val="3"/>
          <w:numId w:val="1"/>
        </w:numPr>
        <w:ind w:hanging="0" w:left="0"/>
        <w:rPr/>
      </w:pPr>
      <w:r>
        <w:rPr/>
        <w:t>SECURITY SEALANTS</w:t>
      </w:r>
    </w:p>
    <w:p>
      <w:pPr>
        <w:pStyle w:val="PR1"/>
        <w:numPr>
          <w:ilvl w:val="4"/>
          <w:numId w:val="1"/>
        </w:numPr>
        <w:rPr/>
      </w:pPr>
      <w:r>
        <w:rPr/>
        <w:t>Polyurethane Security Sealants: Manufacturer's standard, nonsag, tamper-resistant sealant for joints with low movement.</w:t>
      </w:r>
    </w:p>
    <w:p>
      <w:pPr>
        <w:pStyle w:val="PR2"/>
        <w:numPr>
          <w:ilvl w:val="5"/>
          <w:numId w:val="1"/>
        </w:numPr>
        <w:spacing w:before="240" w:after="0"/>
        <w:rPr/>
      </w:pPr>
      <w:hyperlink r:id="rId19">
        <w:r>
          <w:rPr>
            <w:rStyle w:val="Hyperlink"/>
          </w:rPr>
          <w:t>&lt;Double click to insert sustainable design text for sealants.&gt;</w:t>
        </w:r>
      </w:hyperlink>
    </w:p>
    <w:p>
      <w:pPr>
        <w:pStyle w:val="PR2"/>
        <w:numPr>
          <w:ilvl w:val="5"/>
          <w:numId w:val="1"/>
        </w:numPr>
        <w:rPr/>
      </w:pPr>
      <w:hyperlink r:id="rId20">
        <w:r>
          <w:rPr>
            <w:rStyle w:val="Hyperlink"/>
          </w:rPr>
          <w:t>&lt;Double click to insert sustainable design text for sealants.&gt;</w:t>
        </w:r>
      </w:hyperlink>
    </w:p>
    <w:p>
      <w:pPr>
        <w:pStyle w:val="PR2"/>
        <w:numPr>
          <w:ilvl w:val="5"/>
          <w:numId w:val="1"/>
        </w:numPr>
        <w:rPr/>
      </w:pPr>
      <w:hyperlink r:id="rId21">
        <w:r>
          <w:rPr>
            <w:rStyle w:val="Hyperlink"/>
          </w:rPr>
          <w:t>&lt;Double click here to find, evaluate, and insert list of manufacturers and products.&gt;</w:t>
        </w:r>
      </w:hyperlink>
    </w:p>
    <w:p>
      <w:pPr>
        <w:pStyle w:val="PR1"/>
        <w:numPr>
          <w:ilvl w:val="4"/>
          <w:numId w:val="1"/>
        </w:numPr>
        <w:rPr/>
      </w:pPr>
      <w:r>
        <w:rPr/>
        <w:t>Epoxy Security Sealants: Manufacturer's standard, nonsag, tamper-resistant sealant for joints with no movement.</w:t>
      </w:r>
    </w:p>
    <w:p>
      <w:pPr>
        <w:pStyle w:val="PR2"/>
        <w:numPr>
          <w:ilvl w:val="5"/>
          <w:numId w:val="1"/>
        </w:numPr>
        <w:spacing w:before="240" w:after="0"/>
        <w:rPr/>
      </w:pPr>
      <w:hyperlink r:id="rId22">
        <w:r>
          <w:rPr>
            <w:rStyle w:val="Hyperlink"/>
          </w:rPr>
          <w:t>&lt;Double click to insert sustainable design text for sealants.&gt;</w:t>
        </w:r>
      </w:hyperlink>
    </w:p>
    <w:p>
      <w:pPr>
        <w:pStyle w:val="PR2"/>
        <w:numPr>
          <w:ilvl w:val="5"/>
          <w:numId w:val="1"/>
        </w:numPr>
        <w:rPr/>
      </w:pPr>
      <w:hyperlink r:id="rId23">
        <w:r>
          <w:rPr>
            <w:rStyle w:val="Hyperlink"/>
          </w:rPr>
          <w:t>&lt;Double click to insert sustainable design text for sealants.&gt;</w:t>
        </w:r>
      </w:hyperlink>
    </w:p>
    <w:p>
      <w:pPr>
        <w:pStyle w:val="PR2"/>
        <w:numPr>
          <w:ilvl w:val="5"/>
          <w:numId w:val="1"/>
        </w:numPr>
        <w:rPr/>
      </w:pPr>
      <w:hyperlink r:id="rId24">
        <w:r>
          <w:rPr>
            <w:rStyle w:val="Hyperlink"/>
          </w:rPr>
          <w:t>&lt;Double click here to find, evaluate, and insert list of manufacturers and products.&gt;</w:t>
        </w:r>
      </w:hyperlink>
    </w:p>
    <w:p>
      <w:pPr>
        <w:pStyle w:val="ART"/>
        <w:numPr>
          <w:ilvl w:val="3"/>
          <w:numId w:val="1"/>
        </w:numPr>
        <w:ind w:hanging="0" w:left="0"/>
        <w:rPr/>
      </w:pPr>
      <w:r>
        <w:rPr/>
        <w:t>ACCESSORIES</w:t>
      </w:r>
    </w:p>
    <w:p>
      <w:pPr>
        <w:pStyle w:val="PR1"/>
        <w:numPr>
          <w:ilvl w:val="4"/>
          <w:numId w:val="1"/>
        </w:numPr>
        <w:rPr/>
      </w:pPr>
      <w:r>
        <w:rPr/>
        <w:t>Concealed Bolts: ASTM A307, Grade A unless otherwise indicated.</w:t>
      </w:r>
    </w:p>
    <w:p>
      <w:pPr>
        <w:pStyle w:val="PR1"/>
        <w:numPr>
          <w:ilvl w:val="4"/>
          <w:numId w:val="1"/>
        </w:numPr>
        <w:rPr/>
      </w:pPr>
      <w:r>
        <w:rPr/>
        <w:t>Cast-in-Place Anchors in Concrete: Fabricated from corrosion-resistant materials capable of sustaining, without failure, a load equal to [</w:t>
      </w:r>
      <w:r>
        <w:rPr>
          <w:b/>
        </w:rPr>
        <w:t>four</w:t>
      </w:r>
      <w:r>
        <w:rPr/>
        <w:t>] &lt;</w:t>
      </w:r>
      <w:r>
        <w:rPr>
          <w:b/>
        </w:rPr>
        <w:t>Insert safety factor</w:t>
      </w:r>
      <w:r>
        <w:rPr/>
        <w:t>&gt; times the load imposed, as determined by testing in accordance with ASTM E488/E488M, conducted by a qualified testing agency; of type indicated below.</w:t>
      </w:r>
    </w:p>
    <w:p>
      <w:pPr>
        <w:pStyle w:val="PR2"/>
        <w:numPr>
          <w:ilvl w:val="5"/>
          <w:numId w:val="1"/>
        </w:numPr>
        <w:spacing w:before="240" w:after="0"/>
        <w:rPr/>
      </w:pPr>
      <w:r>
        <w:rPr/>
        <w:t>Threaded or wedge type; galvanized ferrous castings, either ASTM A47/A47M malleable iron or ASTM A27/A27M cast steel. Provide bolts, washers, and shims as needed; hot-dip galvanized in accordance with ASTM A153/A153M or ASTM F2329/F2329M.</w:t>
      </w:r>
    </w:p>
    <w:p>
      <w:pPr>
        <w:pStyle w:val="PR1"/>
        <w:numPr>
          <w:ilvl w:val="4"/>
          <w:numId w:val="1"/>
        </w:numPr>
        <w:rPr/>
      </w:pPr>
      <w:r>
        <w:rPr/>
        <w:t xml:space="preserve">Embedded Plate Anchors: Fabricated from mild-steel shapes and plates, minimum </w:t>
      </w:r>
      <w:r>
        <w:rPr>
          <w:rStyle w:val="IP"/>
        </w:rPr>
        <w:t>3/16 inch</w:t>
      </w:r>
      <w:r>
        <w:rPr>
          <w:rStyle w:val="SI"/>
        </w:rPr>
        <w:t xml:space="preserve"> (4.8 mm)</w:t>
      </w:r>
      <w:r>
        <w:rPr/>
        <w:t xml:space="preserve"> thick; with minimum </w:t>
      </w:r>
      <w:r>
        <w:rPr>
          <w:rStyle w:val="IP"/>
        </w:rPr>
        <w:t>1/2-inch-</w:t>
      </w:r>
      <w:r>
        <w:rPr>
          <w:rStyle w:val="SI"/>
        </w:rPr>
        <w:t xml:space="preserve"> (13-mm-)</w:t>
      </w:r>
      <w:r>
        <w:rPr/>
        <w:t xml:space="preserve"> diameter, headed studs welded to back of plate.</w:t>
      </w:r>
    </w:p>
    <w:p>
      <w:pPr>
        <w:pStyle w:val="PR1"/>
        <w:numPr>
          <w:ilvl w:val="4"/>
          <w:numId w:val="1"/>
        </w:numPr>
        <w:rPr/>
      </w:pPr>
      <w:r>
        <w:rPr/>
        <w:t>Welding Rods and Bare Electrodes: Select according to AWS specifications for metal alloy welding.</w:t>
      </w:r>
    </w:p>
    <w:p>
      <w:pPr>
        <w:pStyle w:val="PR1"/>
        <w:numPr>
          <w:ilvl w:val="4"/>
          <w:numId w:val="1"/>
        </w:numPr>
        <w:rPr/>
      </w:pPr>
      <w:r>
        <w:rPr/>
        <w:t>Anchors, Clips, and Window Accessories: Stainless steel; hot-dip, zinc-coated steel or iron, complying with ASTM B633; provide sufficient strength to withstand design pressures indicated.</w:t>
      </w:r>
    </w:p>
    <w:p>
      <w:pPr>
        <w:pStyle w:val="PR1"/>
        <w:numPr>
          <w:ilvl w:val="4"/>
          <w:numId w:val="1"/>
        </w:numPr>
        <w:rPr/>
      </w:pPr>
      <w:r>
        <w:rPr/>
        <w:t xml:space="preserve">Grout: ASTM C476, slump not more than </w:t>
      </w:r>
      <w:r>
        <w:rPr>
          <w:rStyle w:val="IP"/>
        </w:rPr>
        <w:t>4 inches</w:t>
      </w:r>
      <w:r>
        <w:rPr>
          <w:rStyle w:val="SI"/>
        </w:rPr>
        <w:t xml:space="preserve"> (102 mm)</w:t>
      </w:r>
      <w:r>
        <w:rPr/>
        <w:t xml:space="preserve"> as measured in accordance with ASTM C143/C143M.</w:t>
      </w:r>
    </w:p>
    <w:p>
      <w:pPr>
        <w:pStyle w:val="PR1"/>
        <w:numPr>
          <w:ilvl w:val="4"/>
          <w:numId w:val="1"/>
        </w:numPr>
        <w:rPr/>
      </w:pPr>
      <w:r>
        <w:rPr/>
        <w:t>Bituminous Paint: Cold-applied asphalt emulsion complying with ASTM D1187/D1187M.</w:t>
      </w:r>
    </w:p>
    <w:p>
      <w:pPr>
        <w:pStyle w:val="PR1"/>
        <w:numPr>
          <w:ilvl w:val="4"/>
          <w:numId w:val="1"/>
        </w:numPr>
        <w:rPr/>
      </w:pPr>
      <w:r>
        <w:rPr/>
        <w:t>Exterior Sealants: Comply with Section 079200 "Joint Sealants."</w:t>
      </w:r>
    </w:p>
    <w:p>
      <w:pPr>
        <w:pStyle w:val="CMT"/>
        <w:rPr/>
      </w:pPr>
      <w:r>
        <w:rPr/>
        <w:t>Delete "Weather Stripping" Paragraph below if no operable vent units.</w:t>
      </w:r>
    </w:p>
    <w:p>
      <w:pPr>
        <w:pStyle w:val="PR1"/>
        <w:numPr>
          <w:ilvl w:val="4"/>
          <w:numId w:val="1"/>
        </w:numPr>
        <w:rPr/>
      </w:pPr>
      <w:r>
        <w:rPr/>
        <w:t>Weather Stripping: Unless otherwise indicated, at venting units provide weather stripping such as molded EPDM or neoprene gaskets complying with ASTM D2000, Designations 2BC415 to 3BC620, or molded PVC gaskets complying with ASTM D2287; or molded, expanded EPDM or neoprene gaskets complying with ASTM C509, Grade 4.</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detention windows.</w:t>
      </w:r>
    </w:p>
    <w:p>
      <w:pPr>
        <w:pStyle w:val="PR1"/>
        <w:numPr>
          <w:ilvl w:val="4"/>
          <w:numId w:val="1"/>
        </w:numPr>
        <w:rPr/>
      </w:pPr>
      <w:r>
        <w:rPr/>
        <w:t>Examine roughing-in for embedded and built-in anchors to verify actual locations of detention window connections before detention window installation.</w:t>
      </w:r>
    </w:p>
    <w:p>
      <w:pPr>
        <w:pStyle w:val="PR1"/>
        <w:numPr>
          <w:ilvl w:val="4"/>
          <w:numId w:val="1"/>
        </w:numPr>
        <w:rPr/>
      </w:pPr>
      <w:r>
        <w:rPr/>
        <w:t>Prepare written report, endorsed by Installer, listing conditions detrimental to performance of detention windows.</w:t>
      </w:r>
    </w:p>
    <w:p>
      <w:pPr>
        <w:pStyle w:val="CMT"/>
        <w:rPr/>
      </w:pPr>
      <w:r>
        <w:rPr/>
        <w:t>Retain first paragraph below if detention windows are built-in or cast-in integral with wall construction. Delete for in-place-construction installation.</w:t>
      </w:r>
    </w:p>
    <w:p>
      <w:pPr>
        <w:pStyle w:val="PR1"/>
        <w:numPr>
          <w:ilvl w:val="4"/>
          <w:numId w:val="1"/>
        </w:numPr>
        <w:rPr/>
      </w:pPr>
      <w:r>
        <w:rPr/>
        <w:t>Inspect built-in and cast-in anchor installations, before installing detention windows, to verify that anchor installations comply with requirements. Prepare inspection reports.</w:t>
      </w:r>
    </w:p>
    <w:p>
      <w:pPr>
        <w:pStyle w:val="PR2"/>
        <w:numPr>
          <w:ilvl w:val="5"/>
          <w:numId w:val="1"/>
        </w:numPr>
        <w:spacing w:before="240" w:after="0"/>
        <w:rPr/>
      </w:pPr>
      <w:r>
        <w:rPr/>
        <w:t>Remove and replace anchors where inspections indicate that they do not comply with specified requirements. Reinspect after repairs or replacements are made.</w:t>
      </w:r>
    </w:p>
    <w:p>
      <w:pPr>
        <w:pStyle w:val="PR2"/>
        <w:numPr>
          <w:ilvl w:val="5"/>
          <w:numId w:val="1"/>
        </w:numPr>
        <w:rPr/>
      </w:pPr>
      <w:r>
        <w:rPr/>
        <w:t>Perform additional inspections to determine compliance of replaced or additional work. Prepare anchor inspection reports.</w:t>
      </w:r>
    </w:p>
    <w:p>
      <w:pPr>
        <w:pStyle w:val="PR1"/>
        <w:numPr>
          <w:ilvl w:val="4"/>
          <w:numId w:val="1"/>
        </w:numPr>
        <w:rPr/>
      </w:pPr>
      <w:r>
        <w:rPr/>
        <w:t>For factory-installed glazing materials whose orientation is critical for performance, verify installation orientation.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Revise this article to suit Project.</w:t>
      </w:r>
    </w:p>
    <w:p>
      <w:pPr>
        <w:pStyle w:val="PR1"/>
        <w:numPr>
          <w:ilvl w:val="4"/>
          <w:numId w:val="1"/>
        </w:numPr>
        <w:rPr/>
      </w:pPr>
      <w:r>
        <w:rPr/>
        <w:t>Coordination: Furnish layouts for cast-in-place anchors, clips, and other detention window anchors whose installation is specified in other Sections.</w:t>
      </w:r>
    </w:p>
    <w:p>
      <w:pPr>
        <w:pStyle w:val="CMT"/>
        <w:rPr/>
      </w:pPr>
      <w:r>
        <w:rPr/>
        <w:t>Retain subparagraph below if required.</w:t>
      </w:r>
    </w:p>
    <w:p>
      <w:pPr>
        <w:pStyle w:val="PR2"/>
        <w:numPr>
          <w:ilvl w:val="5"/>
          <w:numId w:val="1"/>
        </w:numPr>
        <w:spacing w:before="240" w:after="0"/>
        <w:rPr/>
      </w:pPr>
      <w:r>
        <w:rPr/>
        <w:t>Furnish cast-in-place anchors and similar devices to other trades for installation well in advance of time needed for coordinating other work.</w:t>
      </w:r>
    </w:p>
    <w:p>
      <w:pPr>
        <w:pStyle w:val="CMT"/>
        <w:rPr/>
      </w:pPr>
      <w:r>
        <w:rPr/>
        <w:t>Retain "In-Place-Construction Anchors" Paragraph below for in-place-construction installation. Delete if detention windows are built-in or cast-in integral with wall construction or if embeds are specified in Section 033000 "Cast-in-Place Concrete" or Section 042000 "Unit Masonry".</w:t>
      </w:r>
    </w:p>
    <w:p>
      <w:pPr>
        <w:pStyle w:val="PR1"/>
        <w:numPr>
          <w:ilvl w:val="4"/>
          <w:numId w:val="1"/>
        </w:numPr>
        <w:rPr/>
      </w:pPr>
      <w:r>
        <w:rPr/>
        <w:t>In-Place-Construction Anchors: Install [</w:t>
      </w:r>
      <w:r>
        <w:rPr>
          <w:b/>
        </w:rPr>
        <w:t>embedded plate anchors</w:t>
      </w:r>
      <w:r>
        <w:rPr/>
        <w:t>] [</w:t>
      </w:r>
      <w:r>
        <w:rPr>
          <w:rStyle w:val="IP"/>
          <w:b/>
        </w:rPr>
        <w:t>3/16-inch-</w:t>
      </w:r>
      <w:r>
        <w:rPr>
          <w:rStyle w:val="SI"/>
          <w:b/>
        </w:rPr>
        <w:t xml:space="preserve"> (4.8-mm-)</w:t>
      </w:r>
      <w:r>
        <w:rPr>
          <w:b/>
        </w:rPr>
        <w:t xml:space="preserve"> thick steel angle or formed-steel plate anchors with attached </w:t>
      </w:r>
      <w:r>
        <w:rPr>
          <w:rStyle w:val="IP"/>
          <w:b/>
        </w:rPr>
        <w:t>1/2-inch-</w:t>
      </w:r>
      <w:r>
        <w:rPr>
          <w:rStyle w:val="SI"/>
          <w:b/>
        </w:rPr>
        <w:t xml:space="preserve"> (13-mm-)</w:t>
      </w:r>
      <w:r>
        <w:rPr>
          <w:b/>
        </w:rPr>
        <w:t xml:space="preserve"> diameter anchor studs</w:t>
      </w:r>
      <w:r>
        <w:rPr/>
        <w:t>] in window openings at locations corresponding to detention window-frame anchors.</w:t>
      </w:r>
    </w:p>
    <w:p>
      <w:pPr>
        <w:pStyle w:val="ART"/>
        <w:numPr>
          <w:ilvl w:val="3"/>
          <w:numId w:val="1"/>
        </w:numPr>
        <w:ind w:hanging="0" w:left="0"/>
        <w:rPr/>
      </w:pPr>
      <w:r>
        <w:rPr/>
        <w:t>INSTALLATION</w:t>
      </w:r>
    </w:p>
    <w:p>
      <w:pPr>
        <w:pStyle w:val="PR1"/>
        <w:numPr>
          <w:ilvl w:val="4"/>
          <w:numId w:val="1"/>
        </w:numPr>
        <w:rPr/>
      </w:pPr>
      <w:r>
        <w:rPr/>
        <w:t>General: Install detention windows level, plumb, rigid, properly aligned, and securely fastened in place, complying with Drawings, coordination drawings, and manufacturer's written instructions.</w:t>
      </w:r>
    </w:p>
    <w:p>
      <w:pPr>
        <w:pStyle w:val="PR2"/>
        <w:numPr>
          <w:ilvl w:val="5"/>
          <w:numId w:val="1"/>
        </w:numPr>
        <w:spacing w:before="240" w:after="0"/>
        <w:rPr/>
      </w:pPr>
      <w:r>
        <w:rPr/>
        <w:t>Provide anchorage devices and fasteners as required to secure detention windows to wall construction. Include threaded fasteners for inserts, security fasteners, and other connectors.</w:t>
      </w:r>
    </w:p>
    <w:p>
      <w:pPr>
        <w:pStyle w:val="CMT"/>
        <w:rPr/>
      </w:pPr>
      <w:r>
        <w:rPr/>
        <w:t>Retain "In-Place-Construction Anchor Installation" or "Built-in Frame Installation" Paragraph below.</w:t>
      </w:r>
    </w:p>
    <w:p>
      <w:pPr>
        <w:pStyle w:val="PR1"/>
        <w:numPr>
          <w:ilvl w:val="4"/>
          <w:numId w:val="1"/>
        </w:numPr>
        <w:rPr/>
      </w:pPr>
      <w:r>
        <w:rPr/>
        <w:t>In-Place-Construction Anchor Installation: Weld angle anchors to embedded anchors to match locations of detention window-frame anchors. Detach removable covers from detention window frames and set frames into opening until detention window-frame anchors contact and match embedded anchors. Weld detention window-frame anchors to embedded anchors with [</w:t>
      </w:r>
      <w:r>
        <w:rPr>
          <w:b/>
        </w:rPr>
        <w:t>continuous welds</w:t>
      </w:r>
      <w:r>
        <w:rPr/>
        <w:t>] [</w:t>
      </w:r>
      <w:r>
        <w:rPr>
          <w:b/>
        </w:rPr>
        <w:t xml:space="preserve">minimum </w:t>
      </w:r>
      <w:r>
        <w:rPr>
          <w:rStyle w:val="IP"/>
          <w:b/>
        </w:rPr>
        <w:t>1-inch-</w:t>
      </w:r>
      <w:r>
        <w:rPr>
          <w:rStyle w:val="SI"/>
          <w:b/>
        </w:rPr>
        <w:t xml:space="preserve"> (25-mm-)</w:t>
      </w:r>
      <w:r>
        <w:rPr>
          <w:b/>
        </w:rPr>
        <w:t xml:space="preserve"> long welds with spacing not to exceed </w:t>
      </w:r>
      <w:r>
        <w:rPr>
          <w:rStyle w:val="IP"/>
          <w:b/>
        </w:rPr>
        <w:t>18 inches</w:t>
      </w:r>
      <w:r>
        <w:rPr>
          <w:rStyle w:val="SI"/>
          <w:b/>
        </w:rPr>
        <w:t xml:space="preserve"> (457 mm)</w:t>
      </w:r>
      <w:r>
        <w:rPr/>
        <w:t>]. Reinstall removable covers.</w:t>
      </w:r>
    </w:p>
    <w:p>
      <w:pPr>
        <w:pStyle w:val="PR1"/>
        <w:numPr>
          <w:ilvl w:val="4"/>
          <w:numId w:val="1"/>
        </w:numPr>
        <w:rPr/>
      </w:pPr>
      <w:r>
        <w:rPr/>
        <w:t>Built-in Frame Installation: Build-in or cast-in detention window frames or subframes integral with construction of walls. Fully engage detention window-frame anchors with wall reinforcement.</w:t>
      </w:r>
    </w:p>
    <w:p>
      <w:pPr>
        <w:pStyle w:val="PR1"/>
        <w:numPr>
          <w:ilvl w:val="4"/>
          <w:numId w:val="1"/>
        </w:numPr>
        <w:rPr/>
      </w:pPr>
      <w:r>
        <w:rPr/>
        <w:t>Grout: Fill spaces between detention windows and adjacent substrate with grout. Install grout in lifts and take other precautions, including bracing detention windows, to ensure that detention windows are not deformed or damaged by grout forces.</w:t>
      </w:r>
    </w:p>
    <w:p>
      <w:pPr>
        <w:pStyle w:val="PR1"/>
        <w:numPr>
          <w:ilvl w:val="4"/>
          <w:numId w:val="1"/>
        </w:numPr>
        <w:rPr/>
      </w:pPr>
      <w:r>
        <w:rPr/>
        <w:t>Removable Covers, Glazing Stops, and Trim: Fasten components with security fasteners.</w:t>
      </w:r>
    </w:p>
    <w:p>
      <w:pPr>
        <w:pStyle w:val="PR2"/>
        <w:numPr>
          <w:ilvl w:val="5"/>
          <w:numId w:val="1"/>
        </w:numPr>
        <w:spacing w:before="240" w:after="0"/>
        <w:rPr/>
      </w:pPr>
      <w:r>
        <w:rPr/>
        <w:t>Install detention windows with glazing stops[</w:t>
      </w:r>
      <w:r>
        <w:rPr>
          <w:b/>
        </w:rPr>
        <w:t> and removable covers</w:t>
      </w:r>
      <w:r>
        <w:rPr/>
        <w:t>] located on secure (non-inmate) side of openings.</w:t>
      </w:r>
    </w:p>
    <w:p>
      <w:pPr>
        <w:pStyle w:val="PR1"/>
        <w:numPr>
          <w:ilvl w:val="4"/>
          <w:numId w:val="1"/>
        </w:numPr>
        <w:rPr/>
      </w:pPr>
      <w:r>
        <w:rPr/>
        <w:t>Security Fasteners: Install detention windows using security fasteners with head style appropriate for installation requirements, strength, and finish of adjacent materials, except that a maximum of two different sets of tools shall be required to operate security fasteners for Project.[</w:t>
      </w:r>
      <w:r>
        <w:rPr>
          <w:b/>
        </w:rPr>
        <w:t> Provide stainless steel security fasteners in stainless steel materials.</w:t>
      </w:r>
      <w:r>
        <w:rPr/>
        <w:t>]</w:t>
      </w:r>
    </w:p>
    <w:p>
      <w:pPr>
        <w:pStyle w:val="PR1"/>
        <w:numPr>
          <w:ilvl w:val="4"/>
          <w:numId w:val="1"/>
        </w:numPr>
        <w:rPr/>
      </w:pPr>
      <w:r>
        <w:rPr/>
        <w:t>Sealants: Comply with requirements in Section 079200 "Joint Sealants" for installing sealants, fillers, and gaskets.</w:t>
      </w:r>
    </w:p>
    <w:p>
      <w:pPr>
        <w:pStyle w:val="PR2"/>
        <w:numPr>
          <w:ilvl w:val="5"/>
          <w:numId w:val="1"/>
        </w:numPr>
        <w:spacing w:before="240" w:after="0"/>
        <w:rPr/>
      </w:pPr>
      <w:r>
        <w:rPr/>
        <w:t>Seal frame perimeter with sealant to provide weathertight construction unless otherwise indicated.</w:t>
      </w:r>
    </w:p>
    <w:p>
      <w:pPr>
        <w:pStyle w:val="PR2"/>
        <w:numPr>
          <w:ilvl w:val="5"/>
          <w:numId w:val="1"/>
        </w:numPr>
        <w:rPr/>
      </w:pPr>
      <w:r>
        <w:rPr/>
        <w:t>Security Sealant: At inmate side, apply [</w:t>
      </w:r>
      <w:r>
        <w:rPr>
          <w:b/>
        </w:rPr>
        <w:t>polyurethane</w:t>
      </w:r>
      <w:r>
        <w:rPr/>
        <w:t>] [</w:t>
      </w:r>
      <w:r>
        <w:rPr>
          <w:b/>
        </w:rPr>
        <w:t>epoxy</w:t>
      </w:r>
      <w:r>
        <w:rPr/>
        <w:t>] security sealant between detention window frame and adjacent construction.</w:t>
      </w:r>
    </w:p>
    <w:p>
      <w:pPr>
        <w:pStyle w:val="PR1"/>
        <w:numPr>
          <w:ilvl w:val="4"/>
          <w:numId w:val="1"/>
        </w:numPr>
        <w:rPr/>
      </w:pPr>
      <w:r>
        <w:rPr/>
        <w:t>Metal Protection: Where dissimilar metals will contact each other, protect against galvanic action by painting contact surfaces with primer or by applying sealant or tape recommended in writing by manufacturer for this purpose. Where aluminum will contact concrete or masonry, protect against corrosion by painting contact surfaces with bituminous paint.</w:t>
      </w:r>
    </w:p>
    <w:p>
      <w:pPr>
        <w:pStyle w:val="CMT"/>
        <w:rPr/>
      </w:pPr>
      <w:r>
        <w:rPr/>
        <w:t>Retain "Glazing" Paragraph below if detention windows are field glazed.</w:t>
      </w:r>
    </w:p>
    <w:p>
      <w:pPr>
        <w:pStyle w:val="PR1"/>
        <w:numPr>
          <w:ilvl w:val="4"/>
          <w:numId w:val="1"/>
        </w:numPr>
        <w:rPr/>
      </w:pPr>
      <w:r>
        <w:rPr/>
        <w:t>Glazing: Comply with installation requirements in Section 088853 "Security Glazing" unless otherwise indicated.</w:t>
      </w:r>
    </w:p>
    <w:p>
      <w:pPr>
        <w:pStyle w:val="PR1"/>
        <w:numPr>
          <w:ilvl w:val="4"/>
          <w:numId w:val="1"/>
        </w:numPr>
        <w:rPr/>
      </w:pPr>
      <w:r>
        <w:rPr/>
        <w:t>Detention Screens: Secure screens to the interior side of window frames using security fasteners.</w:t>
      </w:r>
    </w:p>
    <w:p>
      <w:pPr>
        <w:pStyle w:val="ART"/>
        <w:numPr>
          <w:ilvl w:val="3"/>
          <w:numId w:val="1"/>
        </w:numPr>
        <w:ind w:hanging="0" w:left="0"/>
        <w:rPr/>
      </w:pPr>
      <w:r>
        <w:rPr/>
        <w:t>FIELD QUALITY CONTROL</w:t>
      </w:r>
    </w:p>
    <w:p>
      <w:pPr>
        <w:pStyle w:val="PR1"/>
        <w:numPr>
          <w:ilvl w:val="4"/>
          <w:numId w:val="1"/>
        </w:numPr>
        <w:rPr/>
      </w:pPr>
      <w:r>
        <w:rPr/>
        <w:t>Inspect installed products to verify compliance with requirements. Prepare inspection reports and indicate compliance with and deviations from the Contract Documents.</w:t>
      </w:r>
    </w:p>
    <w:p>
      <w:pPr>
        <w:pStyle w:val="PR1"/>
        <w:numPr>
          <w:ilvl w:val="4"/>
          <w:numId w:val="1"/>
        </w:numPr>
        <w:rPr/>
      </w:pPr>
      <w:r>
        <w:rPr/>
        <w:t>Remove and replace detention work where inspections indicate that work does not comply with specified requirements.</w:t>
      </w:r>
    </w:p>
    <w:p>
      <w:pPr>
        <w:pStyle w:val="PR1"/>
        <w:numPr>
          <w:ilvl w:val="4"/>
          <w:numId w:val="1"/>
        </w:numPr>
        <w:rPr/>
      </w:pPr>
      <w:r>
        <w:rPr/>
        <w:t>Perform additional inspections to determine compliance of replaced or additional work. Prepare inspection reports.</w:t>
      </w:r>
    </w:p>
    <w:p>
      <w:pPr>
        <w:pStyle w:val="CMT"/>
        <w:rPr/>
      </w:pPr>
      <w:r>
        <w:rPr/>
        <w:t>Retain option in paragraph below if field quality-control certifications are signed by Detention Specialist.</w:t>
      </w:r>
    </w:p>
    <w:p>
      <w:pPr>
        <w:pStyle w:val="PR1"/>
        <w:numPr>
          <w:ilvl w:val="4"/>
          <w:numId w:val="1"/>
        </w:numPr>
        <w:rPr/>
      </w:pPr>
      <w:r>
        <w:rPr/>
        <w:t>Prepare field quality-control certification[</w:t>
      </w:r>
      <w:r>
        <w:rPr>
          <w:b/>
        </w:rPr>
        <w:t> endorsed by Detention Specialist</w:t>
      </w:r>
      <w:r>
        <w:rPr/>
        <w:t>] that states installed products and their installation comply with requirements in the Contract Documents.</w:t>
      </w:r>
    </w:p>
    <w:p>
      <w:pPr>
        <w:pStyle w:val="ART"/>
        <w:numPr>
          <w:ilvl w:val="3"/>
          <w:numId w:val="1"/>
        </w:numPr>
        <w:ind w:hanging="0" w:left="0"/>
        <w:rPr/>
      </w:pPr>
      <w:r>
        <w:rPr/>
        <w:t>ADJUSTING</w:t>
      </w:r>
    </w:p>
    <w:p>
      <w:pPr>
        <w:pStyle w:val="PR1"/>
        <w:numPr>
          <w:ilvl w:val="4"/>
          <w:numId w:val="1"/>
        </w:numPr>
        <w:rPr/>
      </w:pPr>
      <w:r>
        <w:rPr/>
        <w:t>Adjust operating ventilators and hardware to provide a tight fit at contact points and weather stripping, for smooth operation and a weathertight enclosure.</w:t>
      </w:r>
    </w:p>
    <w:p>
      <w:pPr>
        <w:pStyle w:val="PR1"/>
        <w:numPr>
          <w:ilvl w:val="4"/>
          <w:numId w:val="1"/>
        </w:numPr>
        <w:rPr/>
      </w:pPr>
      <w:r>
        <w:rPr/>
        <w:t>Remove and replace defective work, including detention windows[</w:t>
      </w:r>
      <w:r>
        <w:rPr>
          <w:b/>
        </w:rPr>
        <w:t> and screens</w:t>
      </w:r>
      <w:r>
        <w:rPr/>
        <w:t>] that are warped, bowed, or otherwise unacceptable.</w:t>
      </w:r>
    </w:p>
    <w:p>
      <w:pPr>
        <w:pStyle w:val="ART"/>
        <w:numPr>
          <w:ilvl w:val="3"/>
          <w:numId w:val="1"/>
        </w:numPr>
        <w:ind w:hanging="0" w:left="0"/>
        <w:rPr/>
      </w:pPr>
      <w:r>
        <w:rPr/>
        <w:t>CLEANING AND PROTECTION</w:t>
      </w:r>
    </w:p>
    <w:p>
      <w:pPr>
        <w:pStyle w:val="PR1"/>
        <w:numPr>
          <w:ilvl w:val="4"/>
          <w:numId w:val="1"/>
        </w:numPr>
        <w:rPr/>
      </w:pPr>
      <w:r>
        <w:rPr/>
        <w:t>Clean surfaces promptly after installation of detention windows. Take care to avoid damaging the finish. Remove excess glazing and sealant compounds, dirt, and other substances.</w:t>
      </w:r>
    </w:p>
    <w:p>
      <w:pPr>
        <w:pStyle w:val="CMT"/>
        <w:rPr/>
      </w:pPr>
      <w:r>
        <w:rPr/>
        <w:t>Retain first paragraph below if detention windows are preglazed.</w:t>
      </w:r>
    </w:p>
    <w:p>
      <w:pPr>
        <w:pStyle w:val="PR1"/>
        <w:numPr>
          <w:ilvl w:val="4"/>
          <w:numId w:val="1"/>
        </w:numPr>
        <w:rPr/>
      </w:pPr>
      <w:r>
        <w:rPr/>
        <w:t>Clean glass of preglazed detention windows promptly after installation. Comply with requirements in Section 088853 "Security Glazing" for cleaning and maintenance.</w:t>
      </w:r>
    </w:p>
    <w:p>
      <w:pPr>
        <w:pStyle w:val="PR1"/>
        <w:numPr>
          <w:ilvl w:val="4"/>
          <w:numId w:val="1"/>
        </w:numPr>
        <w:rPr/>
      </w:pPr>
      <w:r>
        <w:rPr/>
        <w:t>Provide temporary protection to ensure that detention windows are without damage at time of Substantial Completion.</w:t>
      </w:r>
    </w:p>
    <w:p>
      <w:pPr>
        <w:pStyle w:val="EOS"/>
        <w:rPr/>
      </w:pPr>
      <w:r>
        <w:rPr/>
        <w:t>END OF SECTION 119821</w:t>
      </w:r>
    </w:p>
    <w:sectPr>
      <w:headerReference w:type="default" r:id="rId25"/>
      <w:footerReference w:type="default" r:id="rId2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DETENTION WINDOWS</w:t>
          </w:r>
        </w:p>
      </w:tc>
      <w:tc>
        <w:tcPr>
          <w:tcW w:w="1872" w:type="dxa"/>
          <w:tcBorders/>
        </w:tcPr>
        <w:p>
          <w:pPr>
            <w:pStyle w:val="RJUST"/>
            <w:rPr/>
          </w:pPr>
          <w:r>
            <w:rPr>
              <w:rStyle w:val="NUM"/>
            </w:rPr>
            <w:t>119821</w:t>
          </w:r>
          <w:r>
            <w:rPr/>
            <w:t xml:space="preserve"> - </w:t>
          </w:r>
          <w:r>
            <w:rPr/>
            <w:fldChar w:fldCharType="begin"/>
          </w:r>
          <w:r>
            <w:rPr/>
            <w:instrText xml:space="preserve"> PAGE </w:instrText>
          </w:r>
          <w:r>
            <w:rPr/>
            <w:fldChar w:fldCharType="separate"/>
          </w:r>
          <w:r>
            <w:rPr/>
            <w:t>25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2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119821"/>
    <w:docVar w:name="MFOrigin" w:val="MF04"/>
    <w:docVar w:name="SpecType" w:val="MasterSpec"/>
    <w:docVar w:name="Version" w:val="1601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19821&amp;ver=03-01-21&amp;format=FL&amp;sid=16019&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330" TargetMode="External"/><Relationship Id="rId6" Type="http://schemas.openxmlformats.org/officeDocument/2006/relationships/hyperlink" Target="http://www.arcomnet.com/sustainable_design.aspx?topic=12" TargetMode="External"/><Relationship Id="rId7" Type="http://schemas.openxmlformats.org/officeDocument/2006/relationships/hyperlink" Target="http://www.arcomnet.com/sustainable_design.aspx?topic=31" TargetMode="External"/><Relationship Id="rId8" Type="http://schemas.openxmlformats.org/officeDocument/2006/relationships/hyperlink" Target="http://www.arcomnet.com/sustainable_design.aspx?topic=157" TargetMode="External"/><Relationship Id="rId9" Type="http://schemas.openxmlformats.org/officeDocument/2006/relationships/hyperlink" Target="http://www.specagent.com/LookUp/?ulid=12848&amp;mf=&amp;src=wd" TargetMode="External"/><Relationship Id="rId10" Type="http://schemas.openxmlformats.org/officeDocument/2006/relationships/hyperlink" Target="http://www.specagent.com/LookUp/?ulid=12856&amp;mf=&amp;src=wd" TargetMode="External"/><Relationship Id="rId11" Type="http://schemas.openxmlformats.org/officeDocument/2006/relationships/hyperlink" Target="http://www.specagent.com/LookUp/?ulid=12857&amp;mf=&amp;src=wd" TargetMode="External"/><Relationship Id="rId12" Type="http://schemas.openxmlformats.org/officeDocument/2006/relationships/hyperlink" Target="http://www.specagent.com/LookUp/?ulid=12849&amp;mf=&amp;src=wd" TargetMode="External"/><Relationship Id="rId13" Type="http://schemas.openxmlformats.org/officeDocument/2006/relationships/hyperlink" Target="http://www.specagent.com/LookUp/?ulid=12858&amp;mf=&amp;src=wd" TargetMode="External"/><Relationship Id="rId14" Type="http://schemas.openxmlformats.org/officeDocument/2006/relationships/hyperlink" Target="http://www.specagent.com/LookUp/?ulid=12850&amp;mf=&amp;src=wd" TargetMode="External"/><Relationship Id="rId15" Type="http://schemas.openxmlformats.org/officeDocument/2006/relationships/hyperlink" Target="http://www.specagent.com/LookUp/?ulid=12859&amp;mf=&amp;src=wd" TargetMode="External"/><Relationship Id="rId16" Type="http://schemas.openxmlformats.org/officeDocument/2006/relationships/hyperlink" Target="http://www.specagent.com/LookUp/?ulid=12851&amp;mf=&amp;src=wd" TargetMode="External"/><Relationship Id="rId17" Type="http://schemas.openxmlformats.org/officeDocument/2006/relationships/hyperlink" Target="http://www.specagent.com/LookUp/?ulid=12855&amp;mf=&amp;src=wd" TargetMode="External"/><Relationship Id="rId18" Type="http://schemas.openxmlformats.org/officeDocument/2006/relationships/hyperlink" Target="http://www.specagent.com/LookUp/?ulid=12852&amp;mf=&amp;src=wd" TargetMode="External"/><Relationship Id="rId19" Type="http://schemas.openxmlformats.org/officeDocument/2006/relationships/hyperlink" Target="http://www.arcomnet.com/sustainable_design.aspx?topic=45" TargetMode="External"/><Relationship Id="rId20" Type="http://schemas.openxmlformats.org/officeDocument/2006/relationships/hyperlink" Target="http://www.arcomnet.com/sustainable_design.aspx?topic=46" TargetMode="External"/><Relationship Id="rId21" Type="http://schemas.openxmlformats.org/officeDocument/2006/relationships/hyperlink" Target="http://www.specagent.com/LookUp/?ulid=12853&amp;mf=&amp;src=wd" TargetMode="External"/><Relationship Id="rId22" Type="http://schemas.openxmlformats.org/officeDocument/2006/relationships/hyperlink" Target="http://www.arcomnet.com/sustainable_design.aspx?topic=45" TargetMode="External"/><Relationship Id="rId23" Type="http://schemas.openxmlformats.org/officeDocument/2006/relationships/hyperlink" Target="http://www.arcomnet.com/sustainable_design.aspx?topic=46" TargetMode="External"/><Relationship Id="rId24" Type="http://schemas.openxmlformats.org/officeDocument/2006/relationships/hyperlink" Target="http://www.specagent.com/LookUp/?ulid=12854&amp;mf=&amp;src=wd" TargetMode="External"/><Relationship Id="rId25" Type="http://schemas.openxmlformats.org/officeDocument/2006/relationships/header" Target="header1.xml"/><Relationship Id="rId26" Type="http://schemas.openxmlformats.org/officeDocument/2006/relationships/footer" Target="footer1.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2022-09-26T02:37:00Z</dcterms:created>
  <dc:creator>Deltek, Inc.</dc:creator>
  <dc:description/>
  <cp:keywords>BAS-12345-MS80</cp:keywords>
  <dc:language>zh-CN</dc:language>
  <cp:lastModifiedBy>Janice Nacional</cp:lastModifiedBy>
  <dcterms:modified xsi:type="dcterms:W3CDTF">2022-09-26T02:37:00Z</dcterms:modified>
  <cp:revision>2</cp:revision>
  <dc:subject>DETENTION WINDOWS</dc:subject>
  <dc:title>SECTION 119821 - DETENTION WINDOWS</dc:title>
</cp:coreProperties>
</file>