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122113</w:t>
      </w:r>
      <w:r>
        <w:rPr/>
        <w:t xml:space="preserve"> - </w:t>
      </w:r>
      <w:r>
        <w:rPr>
          <w:rStyle w:val="NAM"/>
        </w:rPr>
        <w:t>HORIZONTAL LOUVER BLINDS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Horizontal louver blinds, aluminum slats.</w:t>
      </w:r>
    </w:p>
    <w:p>
      <w:pPr>
        <w:pStyle w:val="PR2"/>
        <w:numPr>
          <w:ilvl w:val="5"/>
          <w:numId w:val="1"/>
        </w:numPr>
        <w:rPr/>
      </w:pPr>
      <w:r>
        <w:rPr/>
        <w:t>Horizontal louver blinds, wood slats.</w:t>
      </w:r>
    </w:p>
    <w:p>
      <w:pPr>
        <w:pStyle w:val="PR2"/>
        <w:numPr>
          <w:ilvl w:val="5"/>
          <w:numId w:val="1"/>
        </w:numPr>
        <w:rPr/>
      </w:pPr>
      <w:r>
        <w:rPr/>
        <w:t>Horizontal louver blinds, polymer slats.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and grounds for mounting horizontal louver blinds and accessories.</w:t>
      </w:r>
    </w:p>
    <w:p>
      <w:pPr>
        <w:pStyle w:val="ART"/>
        <w:numPr>
          <w:ilvl w:val="3"/>
          <w:numId w:val="1"/>
        </w:numPr>
        <w:ind w:hanging="0" w:left="0"/>
        <w:rPr/>
      </w:pPr>
      <w:r>
        <w:rPr/>
        <w:t>ALLOWANCES</w:t>
      </w:r>
    </w:p>
    <w:p>
      <w:pPr>
        <w:pStyle w:val="CMT"/>
        <w:rPr/>
      </w:pPr>
      <w:r>
        <w:rPr/>
        <w:t>Retain this article if products and Work included in this Section are covered by lump-sum, unit-cost, quantity, or testing and inspection allowances.</w:t>
      </w:r>
    </w:p>
    <w:p>
      <w:pPr>
        <w:pStyle w:val="PR1"/>
        <w:numPr>
          <w:ilvl w:val="4"/>
          <w:numId w:val="1"/>
        </w:numPr>
        <w:rPr/>
      </w:pPr>
      <w:r>
        <w:rPr/>
        <w:t>See Section 012100 "Allowances" for description of allowances affecting items specified in this Section.</w:t>
      </w:r>
    </w:p>
    <w:p>
      <w:pPr>
        <w:pStyle w:val="ART"/>
        <w:numPr>
          <w:ilvl w:val="3"/>
          <w:numId w:val="1"/>
        </w:numPr>
        <w:ind w:hanging="0" w:left="0"/>
        <w:rPr/>
      </w:pPr>
      <w:r>
        <w:rPr/>
        <w:t>ALTERNATES</w:t>
      </w:r>
    </w:p>
    <w:p>
      <w:pPr>
        <w:pStyle w:val="CMT"/>
        <w:rPr/>
      </w:pPr>
      <w:r>
        <w:rPr/>
        <w:t>Retain this article if products and Work specified in this Section are proposed to be added to or deducted from the base bid amount under the provisions of alternates.</w:t>
      </w:r>
    </w:p>
    <w:p>
      <w:pPr>
        <w:pStyle w:val="PR1"/>
        <w:numPr>
          <w:ilvl w:val="4"/>
          <w:numId w:val="1"/>
        </w:numPr>
        <w:rPr/>
      </w:pPr>
      <w:r>
        <w:rPr/>
        <w:t>See Section 012300 "Alternates" for description of alternates affecting items specified in this Section.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Horizontal louver blinds, aluminum slats.</w:t>
      </w:r>
    </w:p>
    <w:p>
      <w:pPr>
        <w:pStyle w:val="PR2"/>
        <w:numPr>
          <w:ilvl w:val="5"/>
          <w:numId w:val="1"/>
        </w:numPr>
        <w:rPr/>
      </w:pPr>
      <w:r>
        <w:rPr/>
        <w:t>Horizontal louver blinds, wood slats.</w:t>
      </w:r>
    </w:p>
    <w:p>
      <w:pPr>
        <w:pStyle w:val="PR2"/>
        <w:numPr>
          <w:ilvl w:val="5"/>
          <w:numId w:val="1"/>
        </w:numPr>
        <w:rPr/>
      </w:pPr>
      <w:r>
        <w:rPr/>
        <w:t>Horizontal louver blinds, polymer slats.</w:t>
      </w:r>
    </w:p>
    <w:p>
      <w:pPr>
        <w:pStyle w:val="PR1"/>
        <w:numPr>
          <w:ilvl w:val="4"/>
          <w:numId w:val="1"/>
        </w:numPr>
        <w:rPr/>
      </w:pPr>
      <w:r>
        <w:rPr/>
        <w:t>Product Data Submittals: For each product.</w:t>
      </w:r>
    </w:p>
    <w:p>
      <w:pPr>
        <w:pStyle w:val="PR2"/>
        <w:numPr>
          <w:ilvl w:val="5"/>
          <w:numId w:val="1"/>
        </w:numPr>
        <w:spacing w:before="240" w:after="0"/>
        <w:rPr/>
      </w:pPr>
      <w:r>
        <w:rPr/>
        <w:t>Construction details, material descriptions, dimensions of individual components and profiles, and finishes.</w:t>
      </w:r>
    </w:p>
    <w:p>
      <w:pPr>
        <w:pStyle w:val="PR2"/>
        <w:numPr>
          <w:ilvl w:val="5"/>
          <w:numId w:val="1"/>
        </w:numPr>
        <w:rPr/>
      </w:pPr>
      <w:r>
        <w:rPr/>
        <w:t>Rated capacities, operating characteristics,[</w:t>
      </w:r>
      <w:r>
        <w:rPr>
          <w:b/>
        </w:rPr>
        <w:t> electrical characteristics,</w:t>
      </w:r>
      <w:r>
        <w:rPr/>
        <w:t>] and furnished accessories.</w:t>
      </w:r>
    </w:p>
    <w:p>
      <w:pPr>
        <w:pStyle w:val="PR1"/>
        <w:numPr>
          <w:ilvl w:val="4"/>
          <w:numId w:val="1"/>
        </w:numPr>
        <w:rPr/>
      </w:pPr>
      <w:r>
        <w:rPr/>
        <w:t>Shop Drawings: For horizontal louver blinds.</w:t>
      </w:r>
    </w:p>
    <w:p>
      <w:pPr>
        <w:pStyle w:val="PR2"/>
        <w:numPr>
          <w:ilvl w:val="5"/>
          <w:numId w:val="1"/>
        </w:numPr>
        <w:spacing w:before="240" w:after="0"/>
        <w:rPr/>
      </w:pPr>
      <w:r>
        <w:rPr/>
        <w:t>Fabrication and installation details.</w:t>
      </w:r>
    </w:p>
    <w:p>
      <w:pPr>
        <w:pStyle w:val="PR2"/>
        <w:numPr>
          <w:ilvl w:val="5"/>
          <w:numId w:val="1"/>
        </w:numPr>
        <w:rPr/>
      </w:pPr>
      <w:r>
        <w:rPr/>
        <w:t>Diagrams for power, signal, and control wiring for motorized units.</w:t>
      </w:r>
    </w:p>
    <w:p>
      <w:pPr>
        <w:pStyle w:val="PR2"/>
        <w:numPr>
          <w:ilvl w:val="5"/>
          <w:numId w:val="1"/>
        </w:numPr>
        <w:rPr/>
      </w:pPr>
      <w:r>
        <w:rPr/>
        <w:t>&lt;</w:t>
      </w:r>
      <w:r>
        <w:rPr>
          <w:b/>
        </w:rPr>
        <w:t>Insert requirements</w:t>
      </w:r>
      <w:r>
        <w:rPr/>
        <w:t>&gt;.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and color of horizontal louver blind.</w:t>
      </w:r>
    </w:p>
    <w:p>
      <w:pPr>
        <w:pStyle w:val="PR2"/>
        <w:numPr>
          <w:ilvl w:val="5"/>
          <w:numId w:val="1"/>
        </w:numPr>
        <w:spacing w:before="240" w:after="0"/>
        <w:rPr/>
      </w:pPr>
      <w:r>
        <w:rPr/>
        <w:t>Include Samples of accessories involving color selection.</w:t>
      </w:r>
    </w:p>
    <w:p>
      <w:pPr>
        <w:pStyle w:val="PR1"/>
        <w:numPr>
          <w:ilvl w:val="4"/>
          <w:numId w:val="1"/>
        </w:numPr>
        <w:rPr/>
      </w:pPr>
      <w:r>
        <w:rPr/>
        <w:t>Samples for Verification: Actual sample of finished products for each type and color of horizontal louver blind.</w:t>
      </w:r>
    </w:p>
    <w:p>
      <w:pPr>
        <w:pStyle w:val="PR2"/>
        <w:numPr>
          <w:ilvl w:val="5"/>
          <w:numId w:val="1"/>
        </w:numPr>
        <w:spacing w:before="240" w:after="0"/>
        <w:rPr/>
      </w:pPr>
      <w:r>
        <w:rPr/>
        <w:t>Size: [</w:t>
      </w:r>
      <w:r>
        <w:rPr>
          <w:b/>
        </w:rPr>
        <w:t>Manufacturers' standard size</w:t>
      </w:r>
      <w:r>
        <w:rPr/>
        <w:t>] &lt;</w:t>
      </w:r>
      <w:r>
        <w:rPr>
          <w:b/>
        </w:rPr>
        <w:t>Insert size</w:t>
      </w:r>
      <w:r>
        <w:rPr/>
        <w:t>&gt;.</w:t>
      </w:r>
    </w:p>
    <w:p>
      <w:pPr>
        <w:pStyle w:val="PR1"/>
        <w:numPr>
          <w:ilvl w:val="4"/>
          <w:numId w:val="1"/>
        </w:numPr>
        <w:rPr/>
      </w:pPr>
      <w:r>
        <w:rPr/>
        <w:t>Product Schedule: For horizontal louver blinds. Use same designations indicated on Drawings.</w:t>
      </w:r>
    </w:p>
    <w:p>
      <w:pPr>
        <w:pStyle w:val="CMT"/>
        <w:rPr/>
      </w:pPr>
      <w:r>
        <w:rPr/>
        <w:t>Retain "Sustainable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1"/>
        <w:numPr>
          <w:ilvl w:val="4"/>
          <w:numId w:val="1"/>
        </w:numPr>
        <w:rPr/>
      </w:pPr>
      <w:hyperlink r:id="rId6">
        <w:r>
          <w:rPr>
            <w:rStyle w:val="Hyperlink"/>
          </w:rPr>
          <w:t>&lt;Double click to insert sustainable design text for Material Health Certificate or Cradle to Cradle certification&gt;</w:t>
        </w:r>
      </w:hyperlink>
    </w:p>
    <w:p>
      <w:pPr>
        <w:pStyle w:val="PR2"/>
        <w:numPr>
          <w:ilvl w:val="5"/>
          <w:numId w:val="1"/>
        </w:numPr>
        <w:spacing w:before="240" w:after="0"/>
        <w:rPr/>
      </w:pPr>
      <w:hyperlink r:id="rId7">
        <w:r>
          <w:rPr>
            <w:rStyle w:val="Hyperlink"/>
          </w:rPr>
          <w:t>&lt;Double click here to insert sustainable design text for Cradle to Cradle.&gt;</w:t>
        </w:r>
      </w:hyperlink>
    </w:p>
    <w:p>
      <w:pPr>
        <w:pStyle w:val="PR2"/>
        <w:numPr>
          <w:ilvl w:val="5"/>
          <w:numId w:val="1"/>
        </w:numPr>
        <w:rPr/>
      </w:pPr>
      <w:hyperlink r:id="rId8">
        <w:r>
          <w:rPr>
            <w:rStyle w:val="Hyperlink"/>
          </w:rPr>
          <w:t>&lt;Double click to insert sustainable design text for Submittals for Product with No Added Urea Formaldehyde&gt;</w:t>
        </w:r>
      </w:hyperlink>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"Product Test Reports" Paragraph below to require submittal of product test reports for products with polymer slats that have been tested for compliance with NFPA 701.</w:t>
      </w:r>
    </w:p>
    <w:p>
      <w:pPr>
        <w:pStyle w:val="PR1"/>
        <w:numPr>
          <w:ilvl w:val="4"/>
          <w:numId w:val="1"/>
        </w:numPr>
        <w:rPr/>
      </w:pPr>
      <w:r>
        <w:rPr/>
        <w:t>Product Test Reports: For horizontal louver blinds with polymer slats that have been tested for compliance with NFPA 701, for tests performed by [</w:t>
      </w:r>
      <w:r>
        <w:rPr>
          <w:b/>
        </w:rPr>
        <w:t>a qualified testing agency</w:t>
      </w:r>
      <w:r>
        <w:rPr/>
        <w:t>] [</w:t>
      </w:r>
      <w:r>
        <w:rPr>
          <w:b/>
        </w:rPr>
        <w:t>manufacturer and witnessed by a qualified testing agency</w:t>
      </w:r>
      <w:r>
        <w:rPr/>
        <w:t>].</w:t>
      </w:r>
    </w:p>
    <w:p>
      <w:pPr>
        <w:pStyle w:val="ART"/>
        <w:numPr>
          <w:ilvl w:val="3"/>
          <w:numId w:val="1"/>
        </w:numPr>
        <w:ind w:hanging="0" w:left="0"/>
        <w:rPr/>
      </w:pPr>
      <w:r>
        <w:rPr/>
        <w:t>CLOSEOUT SUBMITTALS</w:t>
      </w:r>
    </w:p>
    <w:p>
      <w:pPr>
        <w:pStyle w:val="PR1"/>
        <w:numPr>
          <w:ilvl w:val="4"/>
          <w:numId w:val="1"/>
        </w:numPr>
        <w:rPr/>
      </w:pPr>
      <w:r>
        <w:rPr/>
        <w:t>Operation and Maintenance Data: For horizontal louver blinds.</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w:t>
      </w:r>
      <w:r>
        <w:rPr>
          <w:b/>
        </w:rPr>
        <w:t>, from the same production run,</w:t>
      </w:r>
      <w:r>
        <w:rPr/>
        <w:t>] to Owner that match products installed and that are packaged with protective covering for storage and identified with labels describing contents.</w:t>
      </w:r>
    </w:p>
    <w:p>
      <w:pPr>
        <w:pStyle w:val="PR2"/>
        <w:numPr>
          <w:ilvl w:val="5"/>
          <w:numId w:val="1"/>
        </w:numPr>
        <w:spacing w:before="240" w:after="0"/>
        <w:rPr/>
      </w:pPr>
      <w:r>
        <w:rPr/>
        <w:t>Horizontal Louver Blinds: Full-size units equal to 5 percent of quantity installed for each size, color, texture, pattern, and gloss indicated, but no fewer than [</w:t>
      </w:r>
      <w:r>
        <w:rPr>
          <w:b/>
        </w:rPr>
        <w:t>two</w:t>
      </w:r>
      <w:r>
        <w:rPr/>
        <w:t>] &lt;</w:t>
      </w:r>
      <w:r>
        <w:rPr>
          <w:b/>
        </w:rPr>
        <w:t>Insert number</w:t>
      </w:r>
      <w:r>
        <w:rPr/>
        <w:t>&gt; units. Include brackets.</w:t>
      </w:r>
    </w:p>
    <w:p>
      <w:pPr>
        <w:pStyle w:val="ART"/>
        <w:numPr>
          <w:ilvl w:val="3"/>
          <w:numId w:val="1"/>
        </w:numPr>
        <w:ind w:hanging="0" w:left="0"/>
        <w:rPr/>
      </w:pPr>
      <w:r>
        <w:rPr/>
        <w:t>MOCKUPS</w:t>
      </w:r>
    </w:p>
    <w:p>
      <w:pPr>
        <w:pStyle w:val="PR1"/>
        <w:numPr>
          <w:ilvl w:val="4"/>
          <w:numId w:val="1"/>
        </w:numPr>
        <w:rPr/>
      </w:pPr>
      <w:r>
        <w:rPr/>
        <w:t>Build mockups to verify selections made under Sample submittals, to demonstrate aesthetic effects, and to set quality standards for fabrication and installation.</w:t>
      </w:r>
    </w:p>
    <w:p>
      <w:pPr>
        <w:pStyle w:val="PR2"/>
        <w:numPr>
          <w:ilvl w:val="5"/>
          <w:numId w:val="1"/>
        </w:numPr>
        <w:spacing w:before="240" w:after="0"/>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horizontal louver blinds in factory packages, marked with manufacturer, product name, and location of installation, using same designations indicated on Drawings.</w:t>
      </w:r>
    </w:p>
    <w:p>
      <w:pPr>
        <w:pStyle w:val="ART"/>
        <w:numPr>
          <w:ilvl w:val="3"/>
          <w:numId w:val="1"/>
        </w:numPr>
        <w:ind w:hanging="0" w:left="0"/>
        <w:rPr/>
      </w:pPr>
      <w:r>
        <w:rPr/>
        <w:t>FIELD CONDITIONS</w:t>
      </w:r>
    </w:p>
    <w:p>
      <w:pPr>
        <w:pStyle w:val="PR1"/>
        <w:numPr>
          <w:ilvl w:val="4"/>
          <w:numId w:val="1"/>
        </w:numPr>
        <w:rPr/>
      </w:pPr>
      <w:r>
        <w:rPr/>
        <w:t>Environmental Limitations: Do not install horizontal louver blinds until construction and wet-work and finish work in spaces, including painting, is complete and dry and ambient temperature and humidity conditions are maintained at levels indicated for Project when occupied for its intended use.</w:t>
      </w:r>
    </w:p>
    <w:p>
      <w:pPr>
        <w:pStyle w:val="PR1"/>
        <w:numPr>
          <w:ilvl w:val="4"/>
          <w:numId w:val="1"/>
        </w:numPr>
        <w:rPr/>
      </w:pPr>
      <w:r>
        <w:rPr/>
        <w:t>Field Measurements: Where horizontal louver blinds are indicated to fit to other construction, verify dimensions of other construction by field measurements before fabrication and indicate measurements on Shop Drawings. Allow clearances for operating hardware of operable glazed units through entire operating range. Notify Architect of installation conditions that vary from Drawings. Coordinate fabrication schedule with construction progress to avoid delaying the Work.</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motorized products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Faulty operation of motorized operating system components.</w:t>
      </w:r>
    </w:p>
    <w:p>
      <w:pPr>
        <w:pStyle w:val="CMT"/>
        <w:rPr/>
      </w:pPr>
      <w:r>
        <w:rPr/>
        <w:t>Verify warranty periods for motorized products.</w:t>
      </w:r>
    </w:p>
    <w:p>
      <w:pPr>
        <w:pStyle w:val="PR2"/>
        <w:numPr>
          <w:ilvl w:val="5"/>
          <w:numId w:val="1"/>
        </w:numPr>
        <w:spacing w:before="240" w:after="0"/>
        <w:rPr/>
      </w:pPr>
      <w:r>
        <w:rPr/>
        <w:t>Warranty Period: [</w:t>
      </w:r>
      <w:r>
        <w:rPr>
          <w:b/>
        </w:rPr>
        <w:t>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horizontal louver blinds from single source from single manufacturer.</w:t>
      </w:r>
    </w:p>
    <w:p>
      <w:pPr>
        <w:pStyle w:val="ART"/>
        <w:numPr>
          <w:ilvl w:val="3"/>
          <w:numId w:val="1"/>
        </w:numPr>
        <w:ind w:hanging="0" w:left="0"/>
        <w:rPr/>
      </w:pPr>
      <w:r>
        <w:rPr/>
        <w:t>PERFORMANCE REQUIREMENTS</w:t>
      </w:r>
    </w:p>
    <w:p>
      <w:pPr>
        <w:pStyle w:val="CMT"/>
        <w:rPr/>
      </w:pPr>
      <w:r>
        <w:rPr/>
        <w:t>Option in "Window Covering Safety Standard" Paragraph below is for third-party Best for Kids certification. See the Evaluations.</w:t>
      </w:r>
    </w:p>
    <w:p>
      <w:pPr>
        <w:pStyle w:val="PR1"/>
        <w:numPr>
          <w:ilvl w:val="4"/>
          <w:numId w:val="1"/>
        </w:numPr>
        <w:rPr/>
      </w:pPr>
      <w:r>
        <w:rPr/>
        <w:t>Window Covering Safety Standard: Provide horizontal louver blinds that comply with WCMA A100.1[</w:t>
      </w:r>
      <w:r>
        <w:rPr>
          <w:b/>
        </w:rPr>
        <w:t> and are listed and labeled as "Best for Kids" by a qualified testing agency</w:t>
      </w:r>
      <w:r>
        <w:rPr/>
        <w:t>].</w:t>
      </w:r>
    </w:p>
    <w:p>
      <w:pPr>
        <w:pStyle w:val="ART"/>
        <w:numPr>
          <w:ilvl w:val="3"/>
          <w:numId w:val="1"/>
        </w:numPr>
        <w:ind w:hanging="0" w:left="0"/>
        <w:rPr/>
      </w:pPr>
      <w:r>
        <w:rPr/>
        <w:t>HORIZONTAL LOUVER BLINDS, ALUMINUM SLATS</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hyperlink r:id="rId10">
        <w:r>
          <w:rPr>
            <w:rStyle w:val="Hyperlink"/>
          </w:rPr>
          <w:t>&lt;Double click to insert sustainable design text for recycled content of aluminum.&gt;</w:t>
        </w:r>
      </w:hyperlink>
    </w:p>
    <w:p>
      <w:pPr>
        <w:pStyle w:val="PR1"/>
        <w:numPr>
          <w:ilvl w:val="4"/>
          <w:numId w:val="1"/>
        </w:numPr>
        <w:rPr/>
      </w:pPr>
      <w:r>
        <w:rPr/>
        <w:t>Slats: Aluminum; alloy and temper recommended by producer for type of use and finish indicated; with crowned profile and radius corners.</w:t>
      </w:r>
    </w:p>
    <w:p>
      <w:pPr>
        <w:pStyle w:val="PR2"/>
        <w:numPr>
          <w:ilvl w:val="5"/>
          <w:numId w:val="1"/>
        </w:numPr>
        <w:spacing w:before="240" w:after="0"/>
        <w:rPr/>
      </w:pPr>
      <w:r>
        <w:rPr/>
        <w:t>Width: [</w:t>
      </w:r>
      <w:r>
        <w:rPr>
          <w:rStyle w:val="IP"/>
          <w:b/>
        </w:rPr>
        <w:t>1/2 inch</w:t>
      </w:r>
      <w:r>
        <w:rPr>
          <w:rStyle w:val="SI"/>
          <w:b/>
        </w:rPr>
        <w:t xml:space="preserve"> (13 mm)</w:t>
      </w:r>
      <w:r>
        <w:rPr/>
        <w:t>] [</w:t>
      </w:r>
      <w:r>
        <w:rPr>
          <w:rStyle w:val="IP"/>
          <w:b/>
        </w:rPr>
        <w:t>1 inch</w:t>
      </w:r>
      <w:r>
        <w:rPr>
          <w:rStyle w:val="SI"/>
          <w:b/>
        </w:rPr>
        <w:t xml:space="preserve"> (25 mm)</w:t>
      </w:r>
      <w:r>
        <w:rPr/>
        <w:t>] [</w:t>
      </w:r>
      <w:r>
        <w:rPr>
          <w:rStyle w:val="IP"/>
          <w:b/>
        </w:rPr>
        <w:t>1-3/8 inches</w:t>
      </w:r>
      <w:r>
        <w:rPr>
          <w:rStyle w:val="SI"/>
          <w:b/>
        </w:rPr>
        <w:t xml:space="preserve"> (35 mm)</w:t>
      </w:r>
      <w:r>
        <w:rPr/>
        <w:t>] [</w:t>
      </w:r>
      <w:r>
        <w:rPr>
          <w:rStyle w:val="IP"/>
          <w:b/>
        </w:rPr>
        <w:t>2 inches</w:t>
      </w:r>
      <w:r>
        <w:rPr>
          <w:rStyle w:val="SI"/>
          <w:b/>
        </w:rPr>
        <w:t xml:space="preserve"> (51 mm)</w:t>
      </w:r>
      <w:r>
        <w:rPr/>
        <w:t>] &lt;</w:t>
      </w:r>
      <w:r>
        <w:rPr>
          <w:b/>
        </w:rPr>
        <w:t>Insert dimension</w:t>
      </w:r>
      <w:r>
        <w:rPr/>
        <w:t>&gt;.</w:t>
      </w:r>
    </w:p>
    <w:p>
      <w:pPr>
        <w:pStyle w:val="PR2"/>
        <w:numPr>
          <w:ilvl w:val="5"/>
          <w:numId w:val="1"/>
        </w:numPr>
        <w:rPr/>
      </w:pPr>
      <w:r>
        <w:rPr/>
        <w:t>Thickness: [</w:t>
      </w:r>
      <w:r>
        <w:rPr>
          <w:b/>
        </w:rPr>
        <w:t>Manufacturer's standard</w:t>
      </w:r>
      <w:r>
        <w:rPr/>
        <w:t>] [</w:t>
      </w:r>
      <w:r>
        <w:rPr>
          <w:b/>
        </w:rPr>
        <w:t xml:space="preserve">Not less than </w:t>
      </w:r>
      <w:r>
        <w:rPr>
          <w:rStyle w:val="IP"/>
          <w:b/>
        </w:rPr>
        <w:t>0.006 inch</w:t>
      </w:r>
      <w:r>
        <w:rPr>
          <w:rStyle w:val="SI"/>
          <w:b/>
        </w:rPr>
        <w:t xml:space="preserve"> (0.15 mm)</w:t>
      </w:r>
      <w:r>
        <w:rPr/>
        <w:t>] [</w:t>
      </w:r>
      <w:r>
        <w:rPr>
          <w:b/>
        </w:rPr>
        <w:t xml:space="preserve">Not less than </w:t>
      </w:r>
      <w:r>
        <w:rPr>
          <w:rStyle w:val="IP"/>
          <w:b/>
        </w:rPr>
        <w:t>0.008 inch</w:t>
      </w:r>
      <w:r>
        <w:rPr>
          <w:rStyle w:val="SI"/>
          <w:b/>
        </w:rPr>
        <w:t xml:space="preserve"> (0.20 mm)</w:t>
      </w:r>
      <w:r>
        <w:rPr/>
        <w:t>] &lt;</w:t>
      </w:r>
      <w:r>
        <w:rPr>
          <w:b/>
        </w:rPr>
        <w:t>Insert thickness</w:t>
      </w:r>
      <w:r>
        <w:rPr/>
        <w:t>&gt;.</w:t>
      </w:r>
    </w:p>
    <w:p>
      <w:pPr>
        <w:pStyle w:val="PR2"/>
        <w:numPr>
          <w:ilvl w:val="5"/>
          <w:numId w:val="1"/>
        </w:numPr>
        <w:rPr/>
      </w:pPr>
      <w:r>
        <w:rPr/>
        <w:t>Spacing: [</w:t>
      </w:r>
      <w:r>
        <w:rPr>
          <w:b/>
        </w:rPr>
        <w:t>Manufacturer's standard</w:t>
      </w:r>
      <w:r>
        <w:rPr/>
        <w:t>] &lt;</w:t>
      </w:r>
      <w:r>
        <w:rPr>
          <w:b/>
        </w:rPr>
        <w:t>Insert dimension</w:t>
      </w:r>
      <w:r>
        <w:rPr/>
        <w:t>&gt;.</w:t>
      </w:r>
    </w:p>
    <w:p>
      <w:pPr>
        <w:pStyle w:val="CMT"/>
        <w:rPr/>
      </w:pPr>
      <w:r>
        <w:rPr/>
        <w:t>Verify availability of reflective coating option in "Finish" Subparagraph below for selected products.</w:t>
      </w:r>
    </w:p>
    <w:p>
      <w:pPr>
        <w:pStyle w:val="PR2"/>
        <w:numPr>
          <w:ilvl w:val="5"/>
          <w:numId w:val="1"/>
        </w:numPr>
        <w:rPr/>
      </w:pPr>
      <w:r>
        <w:rPr/>
        <w:t>Finish: [</w:t>
      </w:r>
      <w:r>
        <w:rPr>
          <w:b/>
        </w:rPr>
        <w:t>Ionized antistatic, dust-repellent, baked polyester finish</w:t>
      </w:r>
      <w:r>
        <w:rPr/>
        <w:t>] [</w:t>
      </w:r>
      <w:r>
        <w:rPr>
          <w:b/>
        </w:rPr>
        <w:t>Reflective finish on outside-facing surface of slat to enhance reflection of solar energy</w:t>
      </w:r>
      <w:r>
        <w:rPr/>
        <w:t>] &lt;</w:t>
      </w:r>
      <w:r>
        <w:rPr>
          <w:b/>
        </w:rPr>
        <w:t>Insert finish</w:t>
      </w:r>
      <w:r>
        <w:rPr/>
        <w:t>&gt;.</w:t>
      </w:r>
    </w:p>
    <w:p>
      <w:pPr>
        <w:pStyle w:val="CMT"/>
        <w:rPr/>
      </w:pPr>
      <w:r>
        <w:rPr/>
        <w:t>Verify availability of features below for selected products and retain to suit Project.</w:t>
      </w:r>
    </w:p>
    <w:p>
      <w:pPr>
        <w:pStyle w:val="PR2"/>
        <w:numPr>
          <w:ilvl w:val="5"/>
          <w:numId w:val="1"/>
        </w:numPr>
        <w:rPr/>
      </w:pPr>
      <w:r>
        <w:rPr/>
        <w:t>Features:</w:t>
      </w:r>
    </w:p>
    <w:p>
      <w:pPr>
        <w:pStyle w:val="CMT"/>
        <w:rPr/>
      </w:pPr>
      <w:r>
        <w:rPr/>
        <w:t>Retain "Privacy Slats" Subparagraph below for blinds with improved light-blocking capability.</w:t>
      </w:r>
    </w:p>
    <w:p>
      <w:pPr>
        <w:pStyle w:val="PR3"/>
        <w:numPr>
          <w:ilvl w:val="6"/>
          <w:numId w:val="1"/>
        </w:numPr>
        <w:spacing w:before="240" w:after="0"/>
        <w:rPr/>
      </w:pPr>
      <w:r>
        <w:rPr/>
        <w:t>Privacy Slats: Manufacturer's standard privacy slats with no inner lift-cord route holes or with minimum size inner lift-cord route holes located near back (outside) edge of slat to maximize slat overlap and minimize light gaps between slats.</w:t>
      </w:r>
    </w:p>
    <w:p>
      <w:pPr>
        <w:pStyle w:val="CMT"/>
        <w:rPr/>
      </w:pPr>
      <w:r>
        <w:rPr/>
        <w:t>Retaining "Perforated Slats" Subparagraph below limits color selection. Darker colors have less effect on the visible image seen through slats.</w:t>
      </w:r>
    </w:p>
    <w:p>
      <w:pPr>
        <w:pStyle w:val="PR3"/>
        <w:numPr>
          <w:ilvl w:val="6"/>
          <w:numId w:val="1"/>
        </w:numPr>
        <w:rPr/>
      </w:pPr>
      <w:r>
        <w:rPr/>
        <w:t>Perforated Slats: Openness factor of [</w:t>
      </w:r>
      <w:r>
        <w:rPr>
          <w:b/>
        </w:rPr>
        <w:t>7 to 8</w:t>
      </w:r>
      <w:r>
        <w:rPr/>
        <w:t>] &lt;</w:t>
      </w:r>
      <w:r>
        <w:rPr>
          <w:b/>
        </w:rPr>
        <w:t>Insert number(s)</w:t>
      </w:r>
      <w:r>
        <w:rPr/>
        <w:t>&gt; percent.</w:t>
      </w:r>
    </w:p>
    <w:p>
      <w:pPr>
        <w:pStyle w:val="PR3"/>
        <w:numPr>
          <w:ilvl w:val="6"/>
          <w:numId w:val="1"/>
        </w:numPr>
        <w:rPr/>
      </w:pPr>
      <w:r>
        <w:rPr/>
        <w:t>Inverted slats.</w:t>
      </w:r>
    </w:p>
    <w:p>
      <w:pPr>
        <w:pStyle w:val="PR3"/>
        <w:numPr>
          <w:ilvl w:val="6"/>
          <w:numId w:val="1"/>
        </w:numPr>
        <w:rPr/>
      </w:pPr>
      <w:r>
        <w:rPr/>
        <w:t>&lt;</w:t>
      </w:r>
      <w:r>
        <w:rPr>
          <w:b/>
        </w:rPr>
        <w:t>Insert description</w:t>
      </w:r>
      <w:r>
        <w:rPr/>
        <w:t>&gt;.</w:t>
      </w:r>
    </w:p>
    <w:p>
      <w:pPr>
        <w:pStyle w:val="PR1"/>
        <w:numPr>
          <w:ilvl w:val="4"/>
          <w:numId w:val="1"/>
        </w:numPr>
        <w:rPr/>
      </w:pPr>
      <w:r>
        <w:rPr/>
        <w:t>Ladders: Evenly spaced across headrail at spacing that prevents long-term slat sag.</w:t>
      </w:r>
    </w:p>
    <w:p>
      <w:pPr>
        <w:pStyle w:val="CMT"/>
        <w:rPr/>
      </w:pPr>
      <w:r>
        <w:rPr/>
        <w:t>Reinforced vinyl and cloth tape options in "Type" Subparagraph below are available only for slats that are 1 inch (25 mm) wide or wider.</w:t>
      </w:r>
    </w:p>
    <w:p>
      <w:pPr>
        <w:pStyle w:val="PR2"/>
        <w:numPr>
          <w:ilvl w:val="5"/>
          <w:numId w:val="1"/>
        </w:numPr>
        <w:spacing w:before="240" w:after="0"/>
        <w:rPr/>
      </w:pPr>
      <w:r>
        <w:rPr/>
        <w:t>Type: [</w:t>
      </w:r>
      <w:r>
        <w:rPr>
          <w:b/>
        </w:rPr>
        <w:t>Braided cord</w:t>
      </w:r>
      <w:r>
        <w:rPr/>
        <w:t>] [</w:t>
      </w:r>
      <w:r>
        <w:rPr>
          <w:b/>
        </w:rPr>
        <w:t>Reinforced vinyl tape, manufacturer's standard width</w:t>
      </w:r>
      <w:r>
        <w:rPr/>
        <w:t>] [</w:t>
      </w:r>
      <w:r>
        <w:rPr>
          <w:b/>
        </w:rPr>
        <w:t>Cloth tape, manufacturer's standard width</w:t>
      </w:r>
      <w:r>
        <w:rPr/>
        <w:t>] &lt;</w:t>
      </w:r>
      <w:r>
        <w:rPr>
          <w:b/>
        </w:rPr>
        <w:t>Insert description</w:t>
      </w:r>
      <w:r>
        <w:rPr/>
        <w:t>&gt;.</w:t>
      </w:r>
    </w:p>
    <w:p>
      <w:pPr>
        <w:pStyle w:val="CMT"/>
        <w:rPr/>
      </w:pPr>
      <w:r>
        <w:rPr/>
        <w:t>Headrail sizes vary by product and operating type. Indicate sizes on Drawings.</w:t>
      </w:r>
    </w:p>
    <w:p>
      <w:pPr>
        <w:pStyle w:val="PR1"/>
        <w:numPr>
          <w:ilvl w:val="4"/>
          <w:numId w:val="1"/>
        </w:numPr>
        <w:rPr/>
      </w:pPr>
      <w:r>
        <w:rPr/>
        <w:t>Headrail: Formed steel or extruded aluminum; long edges returned or rolled. Headrails fully enclose control mechanisms on three sides.</w:t>
      </w:r>
    </w:p>
    <w:p>
      <w:pPr>
        <w:pStyle w:val="CMT"/>
        <w:rPr/>
      </w:pPr>
      <w:r>
        <w:rPr/>
        <w:t>Capacity will depend on size and weight of product; verify with manufacturer.</w:t>
      </w:r>
    </w:p>
    <w:p>
      <w:pPr>
        <w:pStyle w:val="PR2"/>
        <w:numPr>
          <w:ilvl w:val="5"/>
          <w:numId w:val="1"/>
        </w:numPr>
        <w:spacing w:before="240" w:after="0"/>
        <w:rPr/>
      </w:pPr>
      <w:r>
        <w:rPr/>
        <w:t>Capacity: [</w:t>
      </w:r>
      <w:r>
        <w:rPr>
          <w:b/>
        </w:rPr>
        <w:t>One</w:t>
      </w:r>
      <w:r>
        <w:rPr/>
        <w:t>] [</w:t>
      </w:r>
      <w:r>
        <w:rPr>
          <w:b/>
        </w:rPr>
        <w:t>Two</w:t>
      </w:r>
      <w:r>
        <w:rPr/>
        <w:t>] blind(s) per headrail unless otherwise indicated.</w:t>
      </w:r>
    </w:p>
    <w:p>
      <w:pPr>
        <w:pStyle w:val="PR2"/>
        <w:numPr>
          <w:ilvl w:val="5"/>
          <w:numId w:val="1"/>
        </w:numPr>
        <w:rPr/>
      </w:pPr>
      <w:r>
        <w:rPr/>
        <w:t>Ends: [</w:t>
      </w:r>
      <w:r>
        <w:rPr>
          <w:b/>
        </w:rPr>
        <w:t>Manufacturer's standard</w:t>
      </w:r>
      <w:r>
        <w:rPr/>
        <w:t>] [</w:t>
      </w:r>
      <w:r>
        <w:rPr>
          <w:b/>
        </w:rPr>
        <w:t>Capped or plugged</w:t>
      </w:r>
      <w:r>
        <w:rPr/>
        <w:t>] &lt;</w:t>
      </w:r>
      <w:r>
        <w:rPr>
          <w:b/>
        </w:rPr>
        <w:t>Insert description</w:t>
      </w:r>
      <w:r>
        <w:rPr/>
        <w:t>&gt;.</w:t>
      </w:r>
    </w:p>
    <w:p>
      <w:pPr>
        <w:pStyle w:val="CMT"/>
        <w:rPr/>
      </w:pPr>
      <w:r>
        <w:rPr/>
        <w:t>Retain "Manual Corded Operation," "Manual Cordless Operation," or "Motorized Operation" Paragraph below. If retaining more than one, indicate locations on Drawings or in a window treatment schedule.</w:t>
      </w:r>
    </w:p>
    <w:p>
      <w:pPr>
        <w:pStyle w:val="PR1"/>
        <w:numPr>
          <w:ilvl w:val="4"/>
          <w:numId w:val="1"/>
        </w:numPr>
        <w:rPr/>
      </w:pPr>
      <w:r>
        <w:rPr/>
        <w:t>Manual Corded Operation:</w:t>
      </w:r>
    </w:p>
    <w:p>
      <w:pPr>
        <w:pStyle w:val="PR2"/>
        <w:numPr>
          <w:ilvl w:val="5"/>
          <w:numId w:val="1"/>
        </w:numPr>
        <w:spacing w:before="240" w:after="0"/>
        <w:rPr/>
      </w:pPr>
      <w:r>
        <w:rPr/>
        <w:t>Lift Mechanism:</w:t>
      </w:r>
    </w:p>
    <w:p>
      <w:pPr>
        <w:pStyle w:val="CMT"/>
        <w:rPr/>
      </w:pPr>
      <w:r>
        <w:rPr/>
        <w:t>If retaining top-locking option in "Lift-Cord Lock" Subparagraph below, revise stop positions or length of ring pull to suit Project. If top-locking cord-lock blinds are operated improperly, ring pull prevents blind from dropping and damaging itself or sill.</w:t>
      </w:r>
    </w:p>
    <w:p>
      <w:pPr>
        <w:pStyle w:val="PR3"/>
        <w:numPr>
          <w:ilvl w:val="6"/>
          <w:numId w:val="1"/>
        </w:numPr>
        <w:spacing w:before="240" w:after="0"/>
        <w:rPr/>
      </w:pPr>
      <w:r>
        <w:rPr/>
        <w:t>Lift-Cord Lock: [</w:t>
      </w:r>
      <w:r>
        <w:rPr>
          <w:b/>
        </w:rPr>
        <w:t>Variable; stops lift cord at user-selected position within blind full operating range</w:t>
      </w:r>
      <w:r>
        <w:rPr/>
        <w:t>] [</w:t>
      </w:r>
      <w:r>
        <w:rPr>
          <w:b/>
        </w:rPr>
        <w:t xml:space="preserve">Top locking; stops lift cord when blind is in fully opened or fully closed positions only; equipped with ring pull not more than </w:t>
      </w:r>
      <w:r>
        <w:rPr>
          <w:rStyle w:val="IP"/>
          <w:b/>
        </w:rPr>
        <w:t>4 inches</w:t>
      </w:r>
      <w:r>
        <w:rPr>
          <w:rStyle w:val="SI"/>
          <w:b/>
        </w:rPr>
        <w:t xml:space="preserve"> (100 mm)</w:t>
      </w:r>
      <w:r>
        <w:rPr>
          <w:b/>
        </w:rPr>
        <w:t xml:space="preserve"> long</w:t>
      </w:r>
      <w:r>
        <w:rPr/>
        <w:t>].</w:t>
      </w:r>
    </w:p>
    <w:p>
      <w:pPr>
        <w:pStyle w:val="PR2"/>
        <w:numPr>
          <w:ilvl w:val="5"/>
          <w:numId w:val="1"/>
        </w:numPr>
        <w:spacing w:before="240" w:after="0"/>
        <w:rPr/>
      </w:pPr>
      <w:r>
        <w:rPr/>
        <w:t>Lift Operator: Extension of inner lift cord(s) through lift-cord lock mechanism to form lift cord.</w:t>
      </w:r>
    </w:p>
    <w:p>
      <w:pPr>
        <w:pStyle w:val="PR2"/>
        <w:numPr>
          <w:ilvl w:val="5"/>
          <w:numId w:val="1"/>
        </w:numPr>
        <w:rPr/>
      </w:pPr>
      <w:r>
        <w:rPr/>
        <w:t>Lift Cord: Manufacturer's standard braided cord.</w:t>
      </w:r>
    </w:p>
    <w:p>
      <w:pPr>
        <w:pStyle w:val="CMT"/>
        <w:rPr/>
      </w:pPr>
      <w:r>
        <w:rPr/>
        <w:t>First three options in "Lift-Cord Length" Subparagraph below correspond to requirements in WCMA A100.1 for stock and custom blinds.</w:t>
      </w:r>
    </w:p>
    <w:p>
      <w:pPr>
        <w:pStyle w:val="PR2"/>
        <w:numPr>
          <w:ilvl w:val="5"/>
          <w:numId w:val="1"/>
        </w:numPr>
        <w:rPr/>
      </w:pPr>
      <w:r>
        <w:rPr/>
        <w:t>Lift-Cord Length: [</w:t>
      </w:r>
      <w:r>
        <w:rPr>
          <w:b/>
        </w:rPr>
        <w:t xml:space="preserve">Short cord, not greater than </w:t>
      </w:r>
      <w:r>
        <w:rPr>
          <w:rStyle w:val="IP"/>
          <w:b/>
        </w:rPr>
        <w:t>8 inches</w:t>
      </w:r>
      <w:r>
        <w:rPr>
          <w:rStyle w:val="SI"/>
          <w:b/>
        </w:rPr>
        <w:t xml:space="preserve"> (203 mm)</w:t>
      </w:r>
      <w:r>
        <w:rPr>
          <w:b/>
        </w:rPr>
        <w:t xml:space="preserve"> when blind is fully closed</w:t>
      </w:r>
      <w:r>
        <w:rPr/>
        <w:t>] [</w:t>
      </w:r>
      <w:r>
        <w:rPr>
          <w:b/>
        </w:rPr>
        <w:t xml:space="preserve">Inaccessible cord, not greater than </w:t>
      </w:r>
      <w:r>
        <w:rPr>
          <w:rStyle w:val="IP"/>
          <w:b/>
        </w:rPr>
        <w:t>12 inches</w:t>
      </w:r>
      <w:r>
        <w:rPr>
          <w:rStyle w:val="SI"/>
          <w:b/>
        </w:rPr>
        <w:t xml:space="preserve"> (305 mm)</w:t>
      </w:r>
      <w:r>
        <w:rPr>
          <w:b/>
        </w:rPr>
        <w:t xml:space="preserve"> when blind is fully closed</w:t>
      </w:r>
      <w:r>
        <w:rPr/>
        <w:t>] [</w:t>
      </w:r>
      <w:r>
        <w:rPr>
          <w:b/>
        </w:rPr>
        <w:t>Accessible cord, not greater than 40 percent of product height when blind is fully closed, with cord cleat</w:t>
      </w:r>
      <w:r>
        <w:rPr/>
        <w:t>] [</w:t>
      </w:r>
      <w:r>
        <w:rPr>
          <w:b/>
        </w:rPr>
        <w:t>As indicated on Drawings</w:t>
      </w:r>
      <w:r>
        <w:rPr/>
        <w:t>] &lt;</w:t>
      </w:r>
      <w:r>
        <w:rPr>
          <w:b/>
        </w:rPr>
        <w:t>Insert length</w:t>
      </w:r>
      <w:r>
        <w:rPr/>
        <w:t>&gt;.</w:t>
      </w:r>
    </w:p>
    <w:p>
      <w:pPr>
        <w:pStyle w:val="PR2"/>
        <w:numPr>
          <w:ilvl w:val="5"/>
          <w:numId w:val="1"/>
        </w:numPr>
        <w:rPr/>
      </w:pPr>
      <w:r>
        <w:rPr/>
        <w:t>Tilt Mechanism: Enclosed worm-gear mechanism and linkage rod that adjusts ladders.</w:t>
      </w:r>
    </w:p>
    <w:p>
      <w:pPr>
        <w:pStyle w:val="PR2"/>
        <w:numPr>
          <w:ilvl w:val="5"/>
          <w:numId w:val="1"/>
        </w:numPr>
        <w:rPr/>
      </w:pPr>
      <w:r>
        <w:rPr/>
        <w:t>Tilt Position:</w:t>
      </w:r>
    </w:p>
    <w:p>
      <w:pPr>
        <w:pStyle w:val="CMT"/>
        <w:rPr/>
      </w:pPr>
      <w:r>
        <w:rPr/>
        <w:t>Retain one of first two subparagraphs below. To prevent heat buildup, NGA's "GANA Glazing Manual" recommends limiting tilt to 60 degrees from horizontal where blind installations do not meet certain minimum clearance recommendations unless heat-strengthened glass is specified. See "Installation Considerations" Article in the Evaluations. Tilt limits also help coordinate appearance of blinds with different colors on inside and outside faces of slats or with slats of two different colors.</w:t>
      </w:r>
    </w:p>
    <w:p>
      <w:pPr>
        <w:pStyle w:val="PR3"/>
        <w:numPr>
          <w:ilvl w:val="6"/>
          <w:numId w:val="1"/>
        </w:numPr>
        <w:spacing w:before="240" w:after="0"/>
        <w:rPr/>
      </w:pPr>
      <w:r>
        <w:rPr/>
        <w:t>Full.</w:t>
      </w:r>
    </w:p>
    <w:p>
      <w:pPr>
        <w:pStyle w:val="PR3"/>
        <w:numPr>
          <w:ilvl w:val="6"/>
          <w:numId w:val="1"/>
        </w:numPr>
        <w:rPr/>
      </w:pPr>
      <w:r>
        <w:rPr/>
        <w:t>[</w:t>
      </w:r>
      <w:r>
        <w:rPr>
          <w:b/>
        </w:rPr>
        <w:t>One</w:t>
      </w:r>
      <w:r>
        <w:rPr/>
        <w:t>] [</w:t>
      </w:r>
      <w:r>
        <w:rPr>
          <w:b/>
        </w:rPr>
        <w:t>Two</w:t>
      </w:r>
      <w:r>
        <w:rPr/>
        <w:t>]-direction, positive stop or lockout limited at an angle of [</w:t>
      </w:r>
      <w:r>
        <w:rPr>
          <w:b/>
        </w:rPr>
        <w:t>20</w:t>
      </w:r>
      <w:r>
        <w:rPr/>
        <w:t>] [</w:t>
      </w:r>
      <w:r>
        <w:rPr>
          <w:b/>
        </w:rPr>
        <w:t>60</w:t>
      </w:r>
      <w:r>
        <w:rPr/>
        <w:t>] [</w:t>
      </w:r>
      <w:r>
        <w:rPr>
          <w:b/>
        </w:rPr>
        <w:t>80</w:t>
      </w:r>
      <w:r>
        <w:rPr/>
        <w:t>] &lt;</w:t>
      </w:r>
      <w:r>
        <w:rPr>
          <w:b/>
        </w:rPr>
        <w:t>Insert number</w:t>
      </w:r>
      <w:r>
        <w:rPr/>
        <w:t>&gt; degrees from horizontal[</w:t>
      </w:r>
      <w:r>
        <w:rPr>
          <w:b/>
        </w:rPr>
        <w:t>, both directions</w:t>
      </w:r>
      <w:r>
        <w:rPr/>
        <w:t>].</w:t>
      </w:r>
    </w:p>
    <w:p>
      <w:pPr>
        <w:pStyle w:val="PR2"/>
        <w:numPr>
          <w:ilvl w:val="5"/>
          <w:numId w:val="1"/>
        </w:numPr>
        <w:spacing w:before="240" w:after="0"/>
        <w:rPr/>
      </w:pPr>
      <w:r>
        <w:rPr/>
        <w:t>Tilt Operator: [</w:t>
      </w:r>
      <w:r>
        <w:rPr>
          <w:b/>
        </w:rPr>
        <w:t>Clear-plastic wand</w:t>
      </w:r>
      <w:r>
        <w:rPr/>
        <w:t>] [</w:t>
      </w:r>
      <w:r>
        <w:rPr>
          <w:b/>
        </w:rPr>
        <w:t>Corrosion-resistant steel rod</w:t>
      </w:r>
      <w:r>
        <w:rPr/>
        <w:t>] [</w:t>
      </w:r>
      <w:r>
        <w:rPr>
          <w:b/>
        </w:rPr>
        <w:t>Dual cord, with cord cleat</w:t>
      </w:r>
      <w:r>
        <w:rPr/>
        <w:t>] &lt;</w:t>
      </w:r>
      <w:r>
        <w:rPr>
          <w:b/>
        </w:rPr>
        <w:t>Insert description</w:t>
      </w:r>
      <w:r>
        <w:rPr/>
        <w:t>&gt;.</w:t>
      </w:r>
    </w:p>
    <w:p>
      <w:pPr>
        <w:pStyle w:val="CMT"/>
        <w:rPr/>
      </w:pPr>
      <w:r>
        <w:rPr/>
        <w:t>Retain "Tilt Over-Rotation Protection" Subparagraph below if retaining clear-plastic wand or corrosion-resistant steel rod option in "Tilt Operator" Subparagraph above.</w:t>
      </w:r>
    </w:p>
    <w:p>
      <w:pPr>
        <w:pStyle w:val="PR2"/>
        <w:numPr>
          <w:ilvl w:val="5"/>
          <w:numId w:val="1"/>
        </w:numPr>
        <w:rPr/>
      </w:pPr>
      <w:r>
        <w:rPr/>
        <w:t>Tilt Over-Rotation Protection: Manufacturer's detachable operator or slip clutch to prevent over-rotation of gear.</w:t>
      </w:r>
    </w:p>
    <w:p>
      <w:pPr>
        <w:pStyle w:val="PR2"/>
        <w:numPr>
          <w:ilvl w:val="5"/>
          <w:numId w:val="1"/>
        </w:numPr>
        <w:rPr/>
      </w:pPr>
      <w:r>
        <w:rPr/>
        <w:t>Tilt-Operator Length, Wand or Rod: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CMT"/>
        <w:rPr/>
      </w:pPr>
      <w:r>
        <w:rPr/>
        <w:t>First option in "Tilt Operator-Length, Cord" Subparagraph below corresponds to requirements in WCMA A100.1 for stock and custom blinds.</w:t>
      </w:r>
    </w:p>
    <w:p>
      <w:pPr>
        <w:pStyle w:val="PR2"/>
        <w:numPr>
          <w:ilvl w:val="5"/>
          <w:numId w:val="1"/>
        </w:numPr>
        <w:rPr/>
      </w:pPr>
      <w:r>
        <w:rPr/>
        <w:t>Tilt-Operator Length, Cord: [</w:t>
      </w:r>
      <w:r>
        <w:rPr>
          <w:b/>
        </w:rPr>
        <w:t>Accessible cord, not greater than 40 percent of product height when blind is fully closed and louvers are oriented such that the two operating cords are equal in length</w:t>
      </w:r>
      <w:r>
        <w:rPr/>
        <w:t>] [</w:t>
      </w:r>
      <w:r>
        <w:rPr>
          <w:b/>
        </w:rPr>
        <w:t>As indicated on Drawings</w:t>
      </w:r>
      <w:r>
        <w:rPr/>
        <w:t>] &lt;</w:t>
      </w:r>
      <w:r>
        <w:rPr>
          <w:b/>
        </w:rPr>
        <w:t>Insert length</w:t>
      </w:r>
      <w:r>
        <w:rPr/>
        <w:t>&gt;.</w:t>
      </w:r>
    </w:p>
    <w:p>
      <w:pPr>
        <w:pStyle w:val="CMT"/>
        <w:rPr/>
      </w:pPr>
      <w:r>
        <w:rPr/>
        <w:t>Verify, with manufacturers, availability of operator positions. Industry standard is to reference positions relative to the headrail as operating personnel face blinds.</w:t>
      </w:r>
    </w:p>
    <w:p>
      <w:pPr>
        <w:pStyle w:val="PR2"/>
        <w:numPr>
          <w:ilvl w:val="5"/>
          <w:numId w:val="1"/>
        </w:numPr>
        <w:rPr/>
      </w:pPr>
      <w:r>
        <w:rPr/>
        <w:t>Lift-Cord and Tilt-Operator Locations: [</w:t>
      </w:r>
      <w:r>
        <w:rPr>
          <w:b/>
        </w:rPr>
        <w:t>Manufacturer's standard</w:t>
      </w:r>
      <w:r>
        <w:rPr/>
        <w:t>] [</w:t>
      </w:r>
      <w:r>
        <w:rPr>
          <w:b/>
        </w:rPr>
        <w:t>Right side and left side of headrail, respectively,</w:t>
      </w:r>
      <w:r>
        <w:rPr/>
        <w:t>] [</w:t>
      </w:r>
      <w:r>
        <w:rPr>
          <w:b/>
        </w:rPr>
        <w:t>Left side and right side of headrail, respectively,</w:t>
      </w:r>
      <w:r>
        <w:rPr/>
        <w:t>] [</w:t>
      </w:r>
      <w:r>
        <w:rPr>
          <w:b/>
        </w:rPr>
        <w:t>Right side of headrail</w:t>
      </w:r>
      <w:r>
        <w:rPr/>
        <w:t>] [</w:t>
      </w:r>
      <w:r>
        <w:rPr>
          <w:b/>
        </w:rPr>
        <w:t>Left side of headrail</w:t>
      </w:r>
      <w:r>
        <w:rPr/>
        <w:t>] unless otherwise indicated.</w:t>
      </w:r>
    </w:p>
    <w:p>
      <w:pPr>
        <w:pStyle w:val="PR1"/>
        <w:numPr>
          <w:ilvl w:val="4"/>
          <w:numId w:val="1"/>
        </w:numPr>
        <w:rPr/>
      </w:pPr>
      <w:r>
        <w:rPr/>
        <w:t>Manual Cordless Operation:</w:t>
      </w:r>
    </w:p>
    <w:p>
      <w:pPr>
        <w:pStyle w:val="PR2"/>
        <w:numPr>
          <w:ilvl w:val="5"/>
          <w:numId w:val="1"/>
        </w:numPr>
        <w:spacing w:before="240" w:after="0"/>
        <w:rPr/>
      </w:pPr>
      <w:r>
        <w:rPr/>
        <w:t>Lift Mechanism: Manufacturer's standard lift- or tension-control mechanism that allows blinds to be raised or lowered into position by manually pushing the bottom rail up or pulling it down.</w:t>
      </w:r>
    </w:p>
    <w:p>
      <w:pPr>
        <w:pStyle w:val="CMT"/>
        <w:rPr/>
      </w:pPr>
      <w:r>
        <w:rPr/>
        <w:t>Lift operation varies by manufacturer. See the Evaluations.</w:t>
      </w:r>
    </w:p>
    <w:p>
      <w:pPr>
        <w:pStyle w:val="PR2"/>
        <w:numPr>
          <w:ilvl w:val="5"/>
          <w:numId w:val="1"/>
        </w:numPr>
        <w:rPr/>
      </w:pPr>
      <w:r>
        <w:rPr/>
        <w:t>Lift Operator: [</w:t>
      </w:r>
      <w:r>
        <w:rPr>
          <w:b/>
        </w:rPr>
        <w:t>Plastic lip on bottom rail for manually raising/lowering blinds</w:t>
      </w:r>
      <w:r>
        <w:rPr/>
        <w:t>] [</w:t>
      </w:r>
      <w:r>
        <w:rPr>
          <w:b/>
        </w:rPr>
        <w:t>Standard bottom rail, no lip</w:t>
      </w:r>
      <w:r>
        <w:rPr/>
        <w:t>] [</w:t>
      </w:r>
      <w:r>
        <w:rPr>
          <w:b/>
        </w:rPr>
        <w:t>Manufacturer's standard</w:t>
      </w:r>
      <w:r>
        <w:rPr/>
        <w:t>].</w:t>
      </w:r>
    </w:p>
    <w:p>
      <w:pPr>
        <w:pStyle w:val="PR2"/>
        <w:numPr>
          <w:ilvl w:val="5"/>
          <w:numId w:val="1"/>
        </w:numPr>
        <w:rPr/>
      </w:pPr>
      <w:r>
        <w:rPr/>
        <w:t>Tilt Mechanism: Enclosed worm-gear mechanism and linkage rod that adjusts ladders.</w:t>
      </w:r>
    </w:p>
    <w:p>
      <w:pPr>
        <w:pStyle w:val="PR2"/>
        <w:numPr>
          <w:ilvl w:val="5"/>
          <w:numId w:val="1"/>
        </w:numPr>
        <w:rPr/>
      </w:pPr>
      <w:r>
        <w:rPr/>
        <w:t>Tilt Position:</w:t>
      </w:r>
    </w:p>
    <w:p>
      <w:pPr>
        <w:pStyle w:val="CMT"/>
        <w:rPr/>
      </w:pPr>
      <w:r>
        <w:rPr/>
        <w:t>Retain one of first two subparagraphs below. To prevent heat buildup, NGA's "GANA Glazing Manual" recommends limiting tilt to 60 degrees from horizontal where blind installations do not meet certain minimum clearance recommendations unless heat-strengthened glass is specified. See "Installation Considerations" Article in the Evaluations. Tilt limits also help coordinate appearance of blinds with different colors on inside and outside faces of slats or with slats of two different colors.</w:t>
      </w:r>
    </w:p>
    <w:p>
      <w:pPr>
        <w:pStyle w:val="PR3"/>
        <w:numPr>
          <w:ilvl w:val="6"/>
          <w:numId w:val="1"/>
        </w:numPr>
        <w:spacing w:before="240" w:after="0"/>
        <w:rPr/>
      </w:pPr>
      <w:r>
        <w:rPr/>
        <w:t>Full.</w:t>
      </w:r>
    </w:p>
    <w:p>
      <w:pPr>
        <w:pStyle w:val="PR3"/>
        <w:numPr>
          <w:ilvl w:val="6"/>
          <w:numId w:val="1"/>
        </w:numPr>
        <w:rPr/>
      </w:pPr>
      <w:r>
        <w:rPr/>
        <w:t>[</w:t>
      </w:r>
      <w:r>
        <w:rPr>
          <w:b/>
        </w:rPr>
        <w:t>One</w:t>
      </w:r>
      <w:r>
        <w:rPr/>
        <w:t>] [</w:t>
      </w:r>
      <w:r>
        <w:rPr>
          <w:b/>
        </w:rPr>
        <w:t>Two</w:t>
      </w:r>
      <w:r>
        <w:rPr/>
        <w:t>]-direction, positive stop or lockout limited at an angle of [</w:t>
      </w:r>
      <w:r>
        <w:rPr>
          <w:b/>
        </w:rPr>
        <w:t>20</w:t>
      </w:r>
      <w:r>
        <w:rPr/>
        <w:t>] [</w:t>
      </w:r>
      <w:r>
        <w:rPr>
          <w:b/>
        </w:rPr>
        <w:t>60</w:t>
      </w:r>
      <w:r>
        <w:rPr/>
        <w:t>] [</w:t>
      </w:r>
      <w:r>
        <w:rPr>
          <w:b/>
        </w:rPr>
        <w:t>80</w:t>
      </w:r>
      <w:r>
        <w:rPr/>
        <w:t>] &lt;</w:t>
      </w:r>
      <w:r>
        <w:rPr>
          <w:b/>
        </w:rPr>
        <w:t>Insert number</w:t>
      </w:r>
      <w:r>
        <w:rPr/>
        <w:t>&gt; degrees from horizontal[</w:t>
      </w:r>
      <w:r>
        <w:rPr>
          <w:b/>
        </w:rPr>
        <w:t>, both directions</w:t>
      </w:r>
      <w:r>
        <w:rPr/>
        <w:t>].</w:t>
      </w:r>
    </w:p>
    <w:p>
      <w:pPr>
        <w:pStyle w:val="PR2"/>
        <w:numPr>
          <w:ilvl w:val="5"/>
          <w:numId w:val="1"/>
        </w:numPr>
        <w:spacing w:before="240" w:after="0"/>
        <w:rPr/>
      </w:pPr>
      <w:r>
        <w:rPr/>
        <w:t>Tilt Operator: [</w:t>
      </w:r>
      <w:r>
        <w:rPr>
          <w:b/>
        </w:rPr>
        <w:t>Clear-plastic wand</w:t>
      </w:r>
      <w:r>
        <w:rPr/>
        <w:t>] [</w:t>
      </w:r>
      <w:r>
        <w:rPr>
          <w:b/>
        </w:rPr>
        <w:t>Corrosion-resistant steel rod</w:t>
      </w:r>
      <w:r>
        <w:rPr/>
        <w:t>] &lt;</w:t>
      </w:r>
      <w:r>
        <w:rPr>
          <w:b/>
        </w:rPr>
        <w:t>Insert description</w:t>
      </w:r>
      <w:r>
        <w:rPr/>
        <w:t>&gt;.</w:t>
      </w:r>
    </w:p>
    <w:p>
      <w:pPr>
        <w:pStyle w:val="PR2"/>
        <w:numPr>
          <w:ilvl w:val="5"/>
          <w:numId w:val="1"/>
        </w:numPr>
        <w:rPr/>
      </w:pPr>
      <w:r>
        <w:rPr/>
        <w:t>Tilt Over-Rotation Protection: Manufacturer's detachable operator or slip clutch to prevent over-rotation of gear.</w:t>
      </w:r>
    </w:p>
    <w:p>
      <w:pPr>
        <w:pStyle w:val="PR2"/>
        <w:numPr>
          <w:ilvl w:val="5"/>
          <w:numId w:val="1"/>
        </w:numPr>
        <w:rPr/>
      </w:pPr>
      <w:r>
        <w:rPr/>
        <w:t>Tilt-Operator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CMT"/>
        <w:rPr/>
      </w:pPr>
      <w:r>
        <w:rPr/>
        <w:t>Verify, with manufacturers, availability of operator positions. Industry standard is to reference positions relative to the headrail as operating personnel face blinds.</w:t>
      </w:r>
    </w:p>
    <w:p>
      <w:pPr>
        <w:pStyle w:val="PR2"/>
        <w:numPr>
          <w:ilvl w:val="5"/>
          <w:numId w:val="1"/>
        </w:numPr>
        <w:rPr/>
      </w:pPr>
      <w:r>
        <w:rPr/>
        <w:t>Tilt-Operator Location: [</w:t>
      </w:r>
      <w:r>
        <w:rPr>
          <w:b/>
        </w:rPr>
        <w:t>Manufacturer's standard</w:t>
      </w:r>
      <w:r>
        <w:rPr/>
        <w:t>] [</w:t>
      </w:r>
      <w:r>
        <w:rPr>
          <w:b/>
        </w:rPr>
        <w:t>Right side of headrail</w:t>
      </w:r>
      <w:r>
        <w:rPr/>
        <w:t>] [</w:t>
      </w:r>
      <w:r>
        <w:rPr>
          <w:b/>
        </w:rPr>
        <w:t>Left side of headrail</w:t>
      </w:r>
      <w:r>
        <w:rPr/>
        <w:t>] unless otherwise indicated.</w:t>
      </w:r>
    </w:p>
    <w:p>
      <w:pPr>
        <w:pStyle w:val="CMT"/>
        <w:rPr/>
      </w:pPr>
      <w:r>
        <w:rPr/>
        <w:t>Motorization may not be available from all manufacturers or may only be available for certain slat materials or with certain motors and controls. Verify, with horizontal louver blind manufacturers, availability of motorized products.</w:t>
      </w:r>
    </w:p>
    <w:p>
      <w:pPr>
        <w:pStyle w:val="PR1"/>
        <w:numPr>
          <w:ilvl w:val="4"/>
          <w:numId w:val="1"/>
        </w:numPr>
        <w:rPr/>
      </w:pPr>
      <w:r>
        <w:rPr/>
        <w:t>Motorized Operation: Provide factory-assembled motorized blinds with blind-operator systems of size and capacity, and with features, characteristics, and accessories required for conditions indicated. Coordinate electrical requirements with building electrical system.</w:t>
      </w:r>
    </w:p>
    <w:p>
      <w:pPr>
        <w:pStyle w:val="PR2"/>
        <w:numPr>
          <w:ilvl w:val="5"/>
          <w:numId w:val="1"/>
        </w:numPr>
        <w:spacing w:before="240" w:after="0"/>
        <w:rPr/>
      </w:pPr>
      <w:r>
        <w:rPr/>
        <w:t>Electrical Components, Devices, and Accessories: Listed and labeled in accordance with NFPA 70, by a qualified electrical testing laboratory recognized by authorities having jurisdiction, and marked for intended location and application.</w:t>
      </w:r>
    </w:p>
    <w:p>
      <w:pPr>
        <w:pStyle w:val="PR2"/>
        <w:numPr>
          <w:ilvl w:val="5"/>
          <w:numId w:val="1"/>
        </w:numPr>
        <w:rPr/>
      </w:pPr>
      <w:r>
        <w:rPr/>
        <w:t>Listing Criteria: UL CCN FDDR; including UL 325.</w:t>
      </w:r>
    </w:p>
    <w:p>
      <w:pPr>
        <w:pStyle w:val="CMT"/>
        <w:rPr/>
      </w:pPr>
      <w:r>
        <w:rPr/>
        <w:t>Motorized tilt-only function is typical for horizontal louver blinds; however, at least one manufacturer also offers lift and tilt for its aluminum horizontal louver blinds. Verify availability of lift-and-tilt function if required. See the Evaluations.</w:t>
      </w:r>
    </w:p>
    <w:p>
      <w:pPr>
        <w:pStyle w:val="PR2"/>
        <w:numPr>
          <w:ilvl w:val="5"/>
          <w:numId w:val="1"/>
        </w:numPr>
        <w:rPr/>
      </w:pPr>
      <w:r>
        <w:rPr/>
        <w:t>Function: [</w:t>
      </w:r>
      <w:r>
        <w:rPr>
          <w:b/>
        </w:rPr>
        <w:t>Lift and tilt</w:t>
      </w:r>
      <w:r>
        <w:rPr/>
        <w:t>] [</w:t>
      </w:r>
      <w:r>
        <w:rPr>
          <w:b/>
        </w:rPr>
        <w:t>Tilt</w:t>
      </w:r>
      <w:r>
        <w:rPr/>
        <w:t>].</w:t>
      </w:r>
    </w:p>
    <w:p>
      <w:pPr>
        <w:pStyle w:val="CMT"/>
        <w:rPr/>
      </w:pPr>
      <w:r>
        <w:rPr/>
        <w:t>Motors vary by horizontal louver blind manufacturer and product. Battery-powered motors are most commonly used by window covering manufacturers for their motorized horizontal louver blinds; however, dc motors may also be available. First option in "Power" Subparagraph below is generally used for motorized lift-and-tilt function. Verify, with horizontal louver blind manufacturers, available power options.</w:t>
      </w:r>
    </w:p>
    <w:p>
      <w:pPr>
        <w:pStyle w:val="PR2"/>
        <w:numPr>
          <w:ilvl w:val="5"/>
          <w:numId w:val="1"/>
        </w:numPr>
        <w:rPr/>
      </w:pPr>
      <w:r>
        <w:rPr/>
        <w:t>Power: [</w:t>
      </w:r>
      <w:r>
        <w:rPr>
          <w:b/>
        </w:rPr>
        <w:t>Single phase, 120 V, 60 Hz ac</w:t>
      </w:r>
      <w:r>
        <w:rPr/>
        <w:t>] [</w:t>
      </w:r>
      <w:r>
        <w:rPr>
          <w:b/>
        </w:rPr>
        <w:t>Battery, 12 V dc</w:t>
      </w:r>
      <w:r>
        <w:rPr/>
        <w:t>] [</w:t>
      </w:r>
      <w:r>
        <w:rPr>
          <w:b/>
        </w:rPr>
        <w:t>Manufacturer's standard</w:t>
      </w:r>
      <w:r>
        <w:rPr/>
        <w:t>] &lt;</w:t>
      </w:r>
      <w:r>
        <w:rPr>
          <w:b/>
        </w:rPr>
        <w:t>Insert requirements</w:t>
      </w:r>
      <w:r>
        <w:rPr/>
        <w:t>&gt;.</w:t>
      </w:r>
    </w:p>
    <w:p>
      <w:pPr>
        <w:pStyle w:val="CMT"/>
        <w:rPr/>
      </w:pPr>
      <w:r>
        <w:rPr/>
        <w:t>Radio-Frequency motorization is standard with most horizontal louver blind manufacturers. See the Evaluations.</w:t>
      </w:r>
    </w:p>
    <w:p>
      <w:pPr>
        <w:pStyle w:val="PR2"/>
        <w:numPr>
          <w:ilvl w:val="5"/>
          <w:numId w:val="1"/>
        </w:numPr>
        <w:rPr/>
      </w:pPr>
      <w:r>
        <w:rPr/>
        <w:t>Motor Type: Radio frequency.</w:t>
      </w:r>
    </w:p>
    <w:p>
      <w:pPr>
        <w:pStyle w:val="PR2"/>
        <w:numPr>
          <w:ilvl w:val="5"/>
          <w:numId w:val="1"/>
        </w:numPr>
        <w:rPr/>
      </w:pPr>
      <w:r>
        <w:rPr/>
        <w:t>Operation, Radio Frequency: [</w:t>
      </w:r>
      <w:r>
        <w:rPr>
          <w:b/>
        </w:rPr>
        <w:t>Two</w:t>
      </w:r>
      <w:r>
        <w:rPr/>
        <w:t>] &lt;</w:t>
      </w:r>
      <w:r>
        <w:rPr>
          <w:b/>
        </w:rPr>
        <w:t>Insert number</w:t>
      </w:r>
      <w:r>
        <w:rPr/>
        <w:t>&gt; manufacturer's standard [</w:t>
      </w:r>
      <w:r>
        <w:rPr>
          <w:b/>
        </w:rPr>
        <w:t>multichannel</w:t>
      </w:r>
      <w:r>
        <w:rPr/>
        <w:t>] [</w:t>
      </w:r>
      <w:r>
        <w:rPr>
          <w:b/>
        </w:rPr>
        <w:t>single-channel</w:t>
      </w:r>
      <w:r>
        <w:rPr/>
        <w:t>] remote-control handheld transmitter for operation of up to [</w:t>
      </w:r>
      <w:r>
        <w:rPr>
          <w:b/>
        </w:rPr>
        <w:t>12</w:t>
      </w:r>
      <w:r>
        <w:rPr/>
        <w:t>] &lt;</w:t>
      </w:r>
      <w:r>
        <w:rPr>
          <w:b/>
        </w:rPr>
        <w:t>Insert number</w:t>
      </w:r>
      <w:r>
        <w:rPr/>
        <w:t>&gt; individual blinds or up to [</w:t>
      </w:r>
      <w:r>
        <w:rPr>
          <w:b/>
        </w:rPr>
        <w:t>6</w:t>
      </w:r>
      <w:r>
        <w:rPr/>
        <w:t>] &lt;</w:t>
      </w:r>
      <w:r>
        <w:rPr>
          <w:b/>
        </w:rPr>
        <w:t>Insert number</w:t>
      </w:r>
      <w:r>
        <w:rPr/>
        <w:t>&gt; groups of blinds and with operating features as follows:</w:t>
      </w:r>
    </w:p>
    <w:p>
      <w:pPr>
        <w:pStyle w:val="CMT"/>
        <w:rPr/>
      </w:pPr>
      <w:r>
        <w:rPr/>
        <w:t>Retain one or more of first eight subparagraphs below or revise to suit Project. Verify availability with horizontal louver blind manufacturers; not all features are available from all manufacturers. Retain first subparagraph below if retaining lift-and-tilt option in "Function" Subparagraph.</w:t>
      </w:r>
    </w:p>
    <w:p>
      <w:pPr>
        <w:pStyle w:val="PR3"/>
        <w:numPr>
          <w:ilvl w:val="6"/>
          <w:numId w:val="1"/>
        </w:numPr>
        <w:spacing w:before="240" w:after="0"/>
        <w:rPr/>
      </w:pPr>
      <w:r>
        <w:rPr/>
        <w:t>Tilt slats open and lift blinds; tilt slats closed and lower blinds.</w:t>
      </w:r>
    </w:p>
    <w:p>
      <w:pPr>
        <w:pStyle w:val="PR3"/>
        <w:numPr>
          <w:ilvl w:val="6"/>
          <w:numId w:val="1"/>
        </w:numPr>
        <w:rPr/>
      </w:pPr>
      <w:r>
        <w:rPr/>
        <w:t>Tilt slats open; tilt slats closed both directions.</w:t>
      </w:r>
    </w:p>
    <w:p>
      <w:pPr>
        <w:pStyle w:val="PR3"/>
        <w:numPr>
          <w:ilvl w:val="6"/>
          <w:numId w:val="1"/>
        </w:numPr>
        <w:rPr/>
      </w:pPr>
      <w:r>
        <w:rPr/>
        <w:t>Tilt slats up at 45 degrees from horizontal; tilt slats down at 45 degrees from horizontal.</w:t>
      </w:r>
    </w:p>
    <w:p>
      <w:pPr>
        <w:pStyle w:val="PR3"/>
        <w:numPr>
          <w:ilvl w:val="6"/>
          <w:numId w:val="1"/>
        </w:numPr>
        <w:rPr/>
      </w:pPr>
      <w:r>
        <w:rPr/>
        <w:t>Tilt slats to stop at any angle.</w:t>
      </w:r>
    </w:p>
    <w:p>
      <w:pPr>
        <w:pStyle w:val="PR3"/>
        <w:numPr>
          <w:ilvl w:val="6"/>
          <w:numId w:val="1"/>
        </w:numPr>
        <w:rPr/>
      </w:pPr>
      <w:r>
        <w:rPr/>
        <w:t>Tilt slats to programmable preset tilt position.</w:t>
      </w:r>
    </w:p>
    <w:p>
      <w:pPr>
        <w:pStyle w:val="PR3"/>
        <w:numPr>
          <w:ilvl w:val="6"/>
          <w:numId w:val="1"/>
        </w:numPr>
        <w:rPr/>
      </w:pPr>
      <w:r>
        <w:rPr/>
        <w:t>Phone or tablet control app integration with automated timed programming capability.</w:t>
      </w:r>
    </w:p>
    <w:p>
      <w:pPr>
        <w:pStyle w:val="PR3"/>
        <w:numPr>
          <w:ilvl w:val="6"/>
          <w:numId w:val="1"/>
        </w:numPr>
        <w:rPr/>
      </w:pPr>
      <w:r>
        <w:rPr/>
        <w:t>Override switch.</w:t>
      </w:r>
    </w:p>
    <w:p>
      <w:pPr>
        <w:pStyle w:val="PR3"/>
        <w:numPr>
          <w:ilvl w:val="6"/>
          <w:numId w:val="1"/>
        </w:numPr>
        <w:rPr/>
      </w:pPr>
      <w:r>
        <w:rPr/>
        <w:t>Color: [</w:t>
      </w:r>
      <w:r>
        <w:rPr>
          <w:b/>
        </w:rPr>
        <w:t>Manufacturer's standard</w:t>
      </w:r>
      <w:r>
        <w:rPr/>
        <w:t>] [</w:t>
      </w:r>
      <w:r>
        <w:rPr>
          <w:b/>
        </w:rPr>
        <w:t>White</w:t>
      </w:r>
      <w:r>
        <w:rPr/>
        <w:t>] [</w:t>
      </w:r>
      <w:r>
        <w:rPr>
          <w:b/>
        </w:rPr>
        <w:t>Black</w:t>
      </w:r>
      <w:r>
        <w:rPr/>
        <w:t>].</w:t>
      </w:r>
    </w:p>
    <w:p>
      <w:pPr>
        <w:pStyle w:val="PR3"/>
        <w:numPr>
          <w:ilvl w:val="6"/>
          <w:numId w:val="1"/>
        </w:numPr>
        <w:rPr/>
      </w:pPr>
      <w:r>
        <w:rPr/>
        <w:t>&lt;</w:t>
      </w:r>
      <w:r>
        <w:rPr>
          <w:b/>
        </w:rPr>
        <w:t>Insert description</w:t>
      </w:r>
      <w:r>
        <w:rPr/>
        <w:t>&gt;.</w:t>
      </w:r>
    </w:p>
    <w:p>
      <w:pPr>
        <w:pStyle w:val="PR2"/>
        <w:numPr>
          <w:ilvl w:val="5"/>
          <w:numId w:val="1"/>
        </w:numPr>
        <w:spacing w:before="240" w:after="0"/>
        <w:rPr/>
      </w:pPr>
      <w:r>
        <w:rPr/>
        <w:t>Travel Limit/Stop: Adjustable control, interlocked with motor controls and set to stop blind automatically at slats fully closed tilted down and slats fully closed tilted up.</w:t>
      </w:r>
    </w:p>
    <w:p>
      <w:pPr>
        <w:pStyle w:val="PR2"/>
        <w:numPr>
          <w:ilvl w:val="5"/>
          <w:numId w:val="1"/>
        </w:numPr>
        <w:rPr/>
      </w:pPr>
      <w:r>
        <w:rPr/>
        <w:t>Provide power disconnect switch.</w:t>
      </w:r>
    </w:p>
    <w:p>
      <w:pPr>
        <w:pStyle w:val="CMT"/>
        <w:rPr/>
      </w:pPr>
      <w:r>
        <w:rPr/>
        <w:t>Delete "Lift Mechanism" Subparagraph below if retaining lift-and-tilt option in "Function" Subparagraph. Manual corded lift is typical for aluminum horizontal louver blinds with motorized tilt.</w:t>
      </w:r>
    </w:p>
    <w:p>
      <w:pPr>
        <w:pStyle w:val="PR2"/>
        <w:numPr>
          <w:ilvl w:val="5"/>
          <w:numId w:val="1"/>
        </w:numPr>
        <w:rPr/>
      </w:pPr>
      <w:r>
        <w:rPr/>
        <w:t>Lift Mechanism:</w:t>
      </w:r>
    </w:p>
    <w:p>
      <w:pPr>
        <w:pStyle w:val="CMT"/>
        <w:rPr/>
      </w:pPr>
      <w:r>
        <w:rPr/>
        <w:t>If retaining top-locking option in "Lift-Cord Lock" Subparagraph below, revise stop positions or length of ring pull to suit Project. If top-locking cord-lock blinds are operated improperly, ring pull prevents blind from dropping and damaging itself or sill.</w:t>
      </w:r>
    </w:p>
    <w:p>
      <w:pPr>
        <w:pStyle w:val="PR3"/>
        <w:numPr>
          <w:ilvl w:val="6"/>
          <w:numId w:val="1"/>
        </w:numPr>
        <w:spacing w:before="240" w:after="0"/>
        <w:rPr/>
      </w:pPr>
      <w:r>
        <w:rPr/>
        <w:t>Lift-Cord Lock: [</w:t>
      </w:r>
      <w:r>
        <w:rPr>
          <w:b/>
        </w:rPr>
        <w:t>Variable; stops lift cord at user-selected position within blind full operating range</w:t>
      </w:r>
      <w:r>
        <w:rPr/>
        <w:t>] [</w:t>
      </w:r>
      <w:r>
        <w:rPr>
          <w:b/>
        </w:rPr>
        <w:t xml:space="preserve">Top locking; stops lift cord when blind is in fully opened or fully closed positions only; equipped with ring pull not more than </w:t>
      </w:r>
      <w:r>
        <w:rPr>
          <w:rStyle w:val="IP"/>
          <w:b/>
        </w:rPr>
        <w:t>4 inches</w:t>
      </w:r>
      <w:r>
        <w:rPr>
          <w:rStyle w:val="SI"/>
          <w:b/>
        </w:rPr>
        <w:t xml:space="preserve"> (100 mm)</w:t>
      </w:r>
      <w:r>
        <w:rPr>
          <w:b/>
        </w:rPr>
        <w:t xml:space="preserve"> long</w:t>
      </w:r>
      <w:r>
        <w:rPr/>
        <w:t>].</w:t>
      </w:r>
    </w:p>
    <w:p>
      <w:pPr>
        <w:pStyle w:val="PR2"/>
        <w:numPr>
          <w:ilvl w:val="5"/>
          <w:numId w:val="1"/>
        </w:numPr>
        <w:spacing w:before="240" w:after="0"/>
        <w:rPr/>
      </w:pPr>
      <w:r>
        <w:rPr/>
        <w:t>Lift Operator: Extension of inner lift cord(s) through lift-cord lock mechanism to form lift cord.</w:t>
      </w:r>
    </w:p>
    <w:p>
      <w:pPr>
        <w:pStyle w:val="PR2"/>
        <w:numPr>
          <w:ilvl w:val="5"/>
          <w:numId w:val="1"/>
        </w:numPr>
        <w:rPr/>
      </w:pPr>
      <w:r>
        <w:rPr/>
        <w:t>Lift Cord: Manufacturer's standard braided cord.</w:t>
      </w:r>
    </w:p>
    <w:p>
      <w:pPr>
        <w:pStyle w:val="CMT"/>
        <w:rPr/>
      </w:pPr>
      <w:r>
        <w:rPr/>
        <w:t>First three options in "Lift-Cord Length" Subparagraph below correspond to requirements in WCMA A100.1 for stock and custom blinds.</w:t>
      </w:r>
    </w:p>
    <w:p>
      <w:pPr>
        <w:pStyle w:val="PR2"/>
        <w:numPr>
          <w:ilvl w:val="5"/>
          <w:numId w:val="1"/>
        </w:numPr>
        <w:rPr/>
      </w:pPr>
      <w:r>
        <w:rPr/>
        <w:t>Lift-Cord Length: [</w:t>
      </w:r>
      <w:r>
        <w:rPr>
          <w:b/>
        </w:rPr>
        <w:t xml:space="preserve">Short cord, not greater than </w:t>
      </w:r>
      <w:r>
        <w:rPr>
          <w:rStyle w:val="IP"/>
          <w:b/>
        </w:rPr>
        <w:t>8 inches</w:t>
      </w:r>
      <w:r>
        <w:rPr>
          <w:rStyle w:val="SI"/>
          <w:b/>
        </w:rPr>
        <w:t xml:space="preserve"> (203 mm)</w:t>
      </w:r>
      <w:r>
        <w:rPr>
          <w:b/>
        </w:rPr>
        <w:t xml:space="preserve"> when blind is fully closed</w:t>
      </w:r>
      <w:r>
        <w:rPr/>
        <w:t>] [</w:t>
      </w:r>
      <w:r>
        <w:rPr>
          <w:b/>
        </w:rPr>
        <w:t xml:space="preserve">Inaccessible cord, not greater than </w:t>
      </w:r>
      <w:r>
        <w:rPr>
          <w:rStyle w:val="IP"/>
          <w:b/>
        </w:rPr>
        <w:t>12 inches</w:t>
      </w:r>
      <w:r>
        <w:rPr>
          <w:rStyle w:val="SI"/>
          <w:b/>
        </w:rPr>
        <w:t xml:space="preserve"> (305 mm)</w:t>
      </w:r>
      <w:r>
        <w:rPr>
          <w:b/>
        </w:rPr>
        <w:t xml:space="preserve"> when blind is fully closed</w:t>
      </w:r>
      <w:r>
        <w:rPr/>
        <w:t>] [</w:t>
      </w:r>
      <w:r>
        <w:rPr>
          <w:b/>
        </w:rPr>
        <w:t>Accessible cord, not greater than 40 percent of product height when blind is fully closed, with cord cleat</w:t>
      </w:r>
      <w:r>
        <w:rPr/>
        <w:t>] [</w:t>
      </w:r>
      <w:r>
        <w:rPr>
          <w:b/>
        </w:rPr>
        <w:t>As indicated on Drawings</w:t>
      </w:r>
      <w:r>
        <w:rPr/>
        <w:t>] &lt;</w:t>
      </w:r>
      <w:r>
        <w:rPr>
          <w:b/>
        </w:rPr>
        <w:t>Insert length</w:t>
      </w:r>
      <w:r>
        <w:rPr/>
        <w:t>&gt;.</w:t>
      </w:r>
    </w:p>
    <w:p>
      <w:pPr>
        <w:pStyle w:val="CMT"/>
        <w:rPr/>
      </w:pPr>
      <w:r>
        <w:rPr/>
        <w:t>Verify, with manufacturers, availability of operator positions. Industry standard is to reference positions relative to the headrail as operating personnel face blinds.</w:t>
      </w:r>
    </w:p>
    <w:p>
      <w:pPr>
        <w:pStyle w:val="PR2"/>
        <w:numPr>
          <w:ilvl w:val="5"/>
          <w:numId w:val="1"/>
        </w:numPr>
        <w:rPr/>
      </w:pPr>
      <w:r>
        <w:rPr/>
        <w:t>Lift-Cord Location: [</w:t>
      </w:r>
      <w:r>
        <w:rPr>
          <w:b/>
        </w:rPr>
        <w:t>Manufacturer's standard</w:t>
      </w:r>
      <w:r>
        <w:rPr/>
        <w:t>] [</w:t>
      </w:r>
      <w:r>
        <w:rPr>
          <w:b/>
        </w:rPr>
        <w:t>Right side of headrail</w:t>
      </w:r>
      <w:r>
        <w:rPr/>
        <w:t>] [</w:t>
      </w:r>
      <w:r>
        <w:rPr>
          <w:b/>
        </w:rPr>
        <w:t>Left side of headrail</w:t>
      </w:r>
      <w:r>
        <w:rPr/>
        <w:t>] unless otherwise indicated.</w:t>
      </w:r>
    </w:p>
    <w:p>
      <w:pPr>
        <w:pStyle w:val="PR1"/>
        <w:numPr>
          <w:ilvl w:val="4"/>
          <w:numId w:val="1"/>
        </w:numPr>
        <w:rPr/>
      </w:pPr>
      <w:r>
        <w:rPr/>
        <w:t>Bottom Rail: Formed-steel or extruded-aluminum tube that secures and protects ends of ladders and inner lift cords and has plastic- or metal-capped ends.</w:t>
      </w:r>
    </w:p>
    <w:p>
      <w:pPr>
        <w:pStyle w:val="PR2"/>
        <w:numPr>
          <w:ilvl w:val="5"/>
          <w:numId w:val="1"/>
        </w:numPr>
        <w:spacing w:before="240" w:after="0"/>
        <w:rPr/>
      </w:pPr>
      <w:r>
        <w:rPr/>
        <w:t>Type: [</w:t>
      </w:r>
      <w:r>
        <w:rPr>
          <w:b/>
        </w:rPr>
        <w:t>Manufacturer's standard</w:t>
      </w:r>
      <w:r>
        <w:rPr/>
        <w:t>] [</w:t>
      </w:r>
      <w:r>
        <w:rPr>
          <w:b/>
        </w:rPr>
        <w:t>Top contoured to match crowned shape of slat</w:t>
      </w:r>
      <w:r>
        <w:rPr/>
        <w:t>] [</w:t>
      </w:r>
      <w:r>
        <w:rPr>
          <w:b/>
        </w:rPr>
        <w:t>Bottom contoured to minimize light gaps</w:t>
      </w:r>
      <w:r>
        <w:rPr/>
        <w:t>] &lt;</w:t>
      </w:r>
      <w:r>
        <w:rPr>
          <w:b/>
        </w:rPr>
        <w:t>Insert description</w:t>
      </w:r>
      <w:r>
        <w:rPr/>
        <w:t>&gt;.</w:t>
      </w:r>
    </w:p>
    <w:p>
      <w:pPr>
        <w:pStyle w:val="CMT"/>
        <w:rPr/>
      </w:pPr>
      <w:r>
        <w:rPr/>
        <w:t>Retain "Integrated Headrail/Valance" Paragraph below if separate valance is not required; verify availability for products selected.</w:t>
      </w:r>
    </w:p>
    <w:p>
      <w:pPr>
        <w:pStyle w:val="PR1"/>
        <w:numPr>
          <w:ilvl w:val="4"/>
          <w:numId w:val="1"/>
        </w:numPr>
        <w:rPr/>
      </w:pPr>
      <w:r>
        <w:rPr/>
        <w:t>Integrated Headrail/Valance: [</w:t>
      </w:r>
      <w:r>
        <w:rPr>
          <w:b/>
        </w:rPr>
        <w:t>Curved face</w:t>
      </w:r>
      <w:r>
        <w:rPr/>
        <w:t>] &lt;</w:t>
      </w:r>
      <w:r>
        <w:rPr>
          <w:b/>
        </w:rPr>
        <w:t>Insert description</w:t>
      </w:r>
      <w:r>
        <w:rPr/>
        <w:t>&gt;.</w:t>
      </w:r>
    </w:p>
    <w:p>
      <w:pPr>
        <w:pStyle w:val="PR1"/>
        <w:numPr>
          <w:ilvl w:val="4"/>
          <w:numId w:val="1"/>
        </w:numPr>
        <w:rPr/>
      </w:pPr>
      <w:r>
        <w:rPr/>
        <w:t>Valance: [</w:t>
      </w:r>
      <w:r>
        <w:rPr>
          <w:b/>
        </w:rPr>
        <w:t>Two slats</w:t>
      </w:r>
      <w:r>
        <w:rPr/>
        <w:t>] [</w:t>
      </w:r>
      <w:r>
        <w:rPr>
          <w:b/>
        </w:rPr>
        <w:t>PVC strip</w:t>
      </w:r>
      <w:r>
        <w:rPr/>
        <w:t>] [</w:t>
      </w:r>
      <w:r>
        <w:rPr>
          <w:b/>
        </w:rPr>
        <w:t>Manufacturer's standard</w:t>
      </w:r>
      <w:r>
        <w:rPr/>
        <w:t>] &lt;</w:t>
      </w:r>
      <w:r>
        <w:rPr>
          <w:b/>
        </w:rPr>
        <w:t>Insert description</w:t>
      </w:r>
      <w:r>
        <w:rPr/>
        <w:t>&gt;.</w:t>
      </w:r>
    </w:p>
    <w:p>
      <w:pPr>
        <w:pStyle w:val="PR1"/>
        <w:numPr>
          <w:ilvl w:val="4"/>
          <w:numId w:val="1"/>
        </w:numPr>
        <w:rPr/>
      </w:pPr>
      <w:r>
        <w:rPr/>
        <w:t>Mounting Brackets: With spacers and shims required for blind placement and alignment indicated.</w:t>
      </w:r>
    </w:p>
    <w:p>
      <w:pPr>
        <w:pStyle w:val="PR2"/>
        <w:numPr>
          <w:ilvl w:val="5"/>
          <w:numId w:val="1"/>
        </w:numPr>
        <w:spacing w:before="240" w:after="0"/>
        <w:rPr/>
      </w:pPr>
      <w:r>
        <w:rPr/>
        <w:t>Type: [</w:t>
      </w:r>
      <w:r>
        <w:rPr>
          <w:b/>
        </w:rPr>
        <w:t>Wall</w:t>
      </w:r>
      <w:r>
        <w:rPr/>
        <w:t>] [</w:t>
      </w:r>
      <w:r>
        <w:rPr>
          <w:b/>
        </w:rPr>
        <w:t>Overhead</w:t>
      </w:r>
      <w:r>
        <w:rPr/>
        <w:t>] [</w:t>
      </w:r>
      <w:r>
        <w:rPr>
          <w:b/>
        </w:rPr>
        <w:t>End</w:t>
      </w:r>
      <w:r>
        <w:rPr/>
        <w:t>] [</w:t>
      </w:r>
      <w:r>
        <w:rPr>
          <w:b/>
        </w:rPr>
        <w:t>Wall extension</w:t>
      </w:r>
      <w:r>
        <w:rPr/>
        <w:t>] [</w:t>
      </w:r>
      <w:r>
        <w:rPr>
          <w:b/>
        </w:rPr>
        <w:t>Two piece for pocket installation</w:t>
      </w:r>
      <w:r>
        <w:rPr/>
        <w:t>] [</w:t>
      </w:r>
      <w:r>
        <w:rPr>
          <w:b/>
        </w:rPr>
        <w:t>As indicated</w:t>
      </w:r>
      <w:r>
        <w:rPr/>
        <w:t>] &lt;</w:t>
      </w:r>
      <w:r>
        <w:rPr>
          <w:b/>
        </w:rPr>
        <w:t>Insert description</w:t>
      </w:r>
      <w:r>
        <w:rPr/>
        <w:t>&gt;.</w:t>
      </w:r>
    </w:p>
    <w:p>
      <w:pPr>
        <w:pStyle w:val="PR2"/>
        <w:numPr>
          <w:ilvl w:val="5"/>
          <w:numId w:val="1"/>
        </w:numPr>
        <w:rPr/>
      </w:pPr>
      <w:r>
        <w:rPr/>
        <w:t>Intermediate Support: Provide intermediate support brackets to produce support spacing recommended by horizontal louver blind manufacturer for weight and size of blind.</w:t>
      </w:r>
    </w:p>
    <w:p>
      <w:pPr>
        <w:pStyle w:val="CMT"/>
        <w:rPr/>
      </w:pPr>
      <w:r>
        <w:rPr/>
        <w:t>Retain "Hold-Down Brackets and Hooks or Pins" Paragraph below to prevent blinds from swaying from air movement or for blinds used on doors. If only certain blinds need hold-down brackets and hooks or pins, indicate locations on Drawings or in a window-treatment schedule.</w:t>
      </w:r>
    </w:p>
    <w:p>
      <w:pPr>
        <w:pStyle w:val="PR1"/>
        <w:numPr>
          <w:ilvl w:val="4"/>
          <w:numId w:val="1"/>
        </w:numPr>
        <w:rPr/>
      </w:pPr>
      <w:r>
        <w:rPr/>
        <w:t>Hold-Down Brackets and Hooks or Pins: Manufacturer's standard.</w:t>
      </w:r>
    </w:p>
    <w:p>
      <w:pPr>
        <w:pStyle w:val="CMT"/>
        <w:rPr/>
      </w:pPr>
      <w:r>
        <w:rPr/>
        <w:t>Retain "Side Channels and Perimeter Light Gap Seals" Paragraph below to minimize light leaks at blind edges. If only certain blinds need side channels and perimeter light gap seals, indicate locations on Drawings or in a window-treatment schedule.</w:t>
      </w:r>
    </w:p>
    <w:p>
      <w:pPr>
        <w:pStyle w:val="PR1"/>
        <w:numPr>
          <w:ilvl w:val="4"/>
          <w:numId w:val="1"/>
        </w:numPr>
        <w:rPr/>
      </w:pPr>
      <w:r>
        <w:rPr/>
        <w:t>Side Channels and Perimeter Light Gap Seals: Manufacturer's standard.</w:t>
      </w:r>
    </w:p>
    <w:p>
      <w:pPr>
        <w:pStyle w:val="PR1"/>
        <w:numPr>
          <w:ilvl w:val="4"/>
          <w:numId w:val="1"/>
        </w:numPr>
        <w:rPr/>
      </w:pPr>
      <w:r>
        <w:rPr/>
        <w:t>Colors, Textures, Patterns, and Gloss:</w:t>
      </w:r>
    </w:p>
    <w:p>
      <w:pPr>
        <w:pStyle w:val="PR2"/>
        <w:numPr>
          <w:ilvl w:val="5"/>
          <w:numId w:val="1"/>
        </w:numPr>
        <w:spacing w:before="240" w:after="0"/>
        <w:rPr/>
      </w:pPr>
      <w:r>
        <w:rPr/>
        <w:t>Slats: [</w:t>
      </w:r>
      <w:r>
        <w:rPr>
          <w:b/>
        </w:rPr>
        <w:t>Match Architect's samples</w:t>
      </w:r>
      <w:r>
        <w:rPr/>
        <w:t>] [</w:t>
      </w:r>
      <w:r>
        <w:rPr>
          <w:b/>
        </w:rPr>
        <w:t>Match Architect's samples for custom color and other characteristics</w:t>
      </w:r>
      <w:r>
        <w:rPr/>
        <w:t>] [</w:t>
      </w:r>
      <w:r>
        <w:rPr>
          <w:b/>
        </w:rPr>
        <w:t>As selected by Architect from manufacturer's full range</w:t>
      </w:r>
      <w:r>
        <w:rPr/>
        <w:t>] [</w:t>
      </w:r>
      <w:r>
        <w:rPr>
          <w:b/>
        </w:rPr>
        <w:t>As indicated on Drawings</w:t>
      </w:r>
      <w:r>
        <w:rPr/>
        <w:t>] &lt;</w:t>
      </w:r>
      <w:r>
        <w:rPr>
          <w:b/>
        </w:rPr>
        <w:t>Insert description</w:t>
      </w:r>
      <w:r>
        <w:rPr/>
        <w:t>&gt;.</w:t>
      </w:r>
    </w:p>
    <w:p>
      <w:pPr>
        <w:pStyle w:val="PR2"/>
        <w:numPr>
          <w:ilvl w:val="5"/>
          <w:numId w:val="1"/>
        </w:numPr>
        <w:rPr/>
      </w:pPr>
      <w:r>
        <w:rPr/>
        <w:t>Components: [</w:t>
      </w:r>
      <w:r>
        <w:rPr>
          <w:b/>
        </w:rPr>
        <w:t>Provide rails, cords, ladders, and materials exposed to view matching or coordinating with slat color unless otherwise indicated</w:t>
      </w:r>
      <w:r>
        <w:rPr/>
        <w:t>] &lt;</w:t>
      </w:r>
      <w:r>
        <w:rPr>
          <w:b/>
        </w:rPr>
        <w:t>Insert description</w:t>
      </w:r>
      <w:r>
        <w:rPr/>
        <w:t>&gt;.</w:t>
      </w:r>
    </w:p>
    <w:p>
      <w:pPr>
        <w:pStyle w:val="ART"/>
        <w:numPr>
          <w:ilvl w:val="3"/>
          <w:numId w:val="1"/>
        </w:numPr>
        <w:ind w:hanging="0" w:left="0"/>
        <w:rPr/>
      </w:pPr>
      <w:r>
        <w:rPr/>
        <w:t>HORIZONTAL LOUVER BLINDS, WOOD SLATS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hyperlink r:id="rId12">
        <w:r>
          <w:rPr>
            <w:rStyle w:val="Hyperlink"/>
          </w:rPr>
          <w:t>&lt;Double click here to insert sustainable design text for &lt;Insert material name&gt; materials.&gt;</w:t>
        </w:r>
      </w:hyperlink>
    </w:p>
    <w:p>
      <w:pPr>
        <w:pStyle w:val="PR1"/>
        <w:numPr>
          <w:ilvl w:val="4"/>
          <w:numId w:val="1"/>
        </w:numPr>
        <w:rPr/>
      </w:pPr>
      <w:hyperlink r:id="rId13">
        <w:r>
          <w:rPr>
            <w:rStyle w:val="Hyperlink"/>
          </w:rPr>
          <w:t>&lt;Double click to insert sustainable design text for Products with No Added Urea Formaldehyde&gt;</w:t>
        </w:r>
      </w:hyperlink>
    </w:p>
    <w:p>
      <w:pPr>
        <w:pStyle w:val="PR1"/>
        <w:numPr>
          <w:ilvl w:val="4"/>
          <w:numId w:val="1"/>
        </w:numPr>
        <w:rPr/>
      </w:pPr>
      <w:r>
        <w:rPr/>
        <w:t>Slats: Hardwood, [</w:t>
      </w:r>
      <w:r>
        <w:rPr>
          <w:b/>
        </w:rPr>
        <w:t>manufacturer's standard species</w:t>
      </w:r>
      <w:r>
        <w:rPr/>
        <w:t>] [</w:t>
      </w:r>
      <w:r>
        <w:rPr>
          <w:b/>
        </w:rPr>
        <w:t>North American</w:t>
      </w:r>
      <w:r>
        <w:rPr/>
        <w:t>] [</w:t>
      </w:r>
      <w:r>
        <w:rPr>
          <w:b/>
        </w:rPr>
        <w:t>basswood</w:t>
      </w:r>
      <w:r>
        <w:rPr/>
        <w:t>] [</w:t>
      </w:r>
      <w:r>
        <w:rPr>
          <w:b/>
        </w:rPr>
        <w:t>poplar</w:t>
      </w:r>
      <w:r>
        <w:rPr/>
        <w:t>] [</w:t>
      </w:r>
      <w:r>
        <w:rPr>
          <w:b/>
        </w:rPr>
        <w:t>ramin</w:t>
      </w:r>
      <w:r>
        <w:rPr/>
        <w:t>] &lt;</w:t>
      </w:r>
      <w:r>
        <w:rPr>
          <w:b/>
        </w:rPr>
        <w:t>Insert species</w:t>
      </w:r>
      <w:r>
        <w:rPr/>
        <w:t>&gt;.</w:t>
      </w:r>
    </w:p>
    <w:p>
      <w:pPr>
        <w:pStyle w:val="PR2"/>
        <w:numPr>
          <w:ilvl w:val="5"/>
          <w:numId w:val="1"/>
        </w:numPr>
        <w:spacing w:before="240" w:after="0"/>
        <w:rPr/>
      </w:pPr>
      <w:r>
        <w:rPr/>
        <w:t>Width: [</w:t>
      </w:r>
      <w:r>
        <w:rPr>
          <w:rStyle w:val="IP"/>
          <w:b/>
        </w:rPr>
        <w:t>1 inch</w:t>
      </w:r>
      <w:r>
        <w:rPr>
          <w:rStyle w:val="SI"/>
          <w:b/>
        </w:rPr>
        <w:t xml:space="preserve"> (25 mm)</w:t>
      </w:r>
      <w:r>
        <w:rPr/>
        <w:t>] [</w:t>
      </w:r>
      <w:r>
        <w:rPr>
          <w:rStyle w:val="IP"/>
          <w:b/>
        </w:rPr>
        <w:t>2 inches</w:t>
      </w:r>
      <w:r>
        <w:rPr>
          <w:rStyle w:val="SI"/>
          <w:b/>
        </w:rPr>
        <w:t xml:space="preserve"> (51 mm)</w:t>
      </w:r>
      <w:r>
        <w:rPr/>
        <w:t>] [</w:t>
      </w:r>
      <w:r>
        <w:rPr>
          <w:rStyle w:val="IP"/>
          <w:b/>
        </w:rPr>
        <w:t>2-3/8 inches</w:t>
      </w:r>
      <w:r>
        <w:rPr>
          <w:rStyle w:val="SI"/>
          <w:b/>
        </w:rPr>
        <w:t xml:space="preserve"> (60 mm)</w:t>
      </w:r>
      <w:r>
        <w:rPr/>
        <w:t>] [</w:t>
      </w:r>
      <w:r>
        <w:rPr>
          <w:rStyle w:val="IP"/>
          <w:b/>
        </w:rPr>
        <w:t>2-1/2 inches</w:t>
      </w:r>
      <w:r>
        <w:rPr>
          <w:rStyle w:val="SI"/>
          <w:b/>
        </w:rPr>
        <w:t xml:space="preserve"> (64 mm)</w:t>
      </w:r>
      <w:r>
        <w:rPr/>
        <w:t>] &lt;</w:t>
      </w:r>
      <w:r>
        <w:rPr>
          <w:b/>
        </w:rPr>
        <w:t>Insert dimension</w:t>
      </w:r>
      <w:r>
        <w:rPr/>
        <w:t>&gt;.</w:t>
      </w:r>
    </w:p>
    <w:p>
      <w:pPr>
        <w:pStyle w:val="PR2"/>
        <w:numPr>
          <w:ilvl w:val="5"/>
          <w:numId w:val="1"/>
        </w:numPr>
        <w:rPr/>
      </w:pPr>
      <w:r>
        <w:rPr/>
        <w:t>Thickness: [</w:t>
      </w:r>
      <w:r>
        <w:rPr>
          <w:b/>
        </w:rPr>
        <w:t>Manufacturer's standard</w:t>
      </w:r>
      <w:r>
        <w:rPr/>
        <w:t>] [</w:t>
      </w:r>
      <w:r>
        <w:rPr>
          <w:rStyle w:val="IP"/>
          <w:b/>
        </w:rPr>
        <w:t>0.125 inch</w:t>
      </w:r>
      <w:r>
        <w:rPr>
          <w:rStyle w:val="SI"/>
          <w:b/>
        </w:rPr>
        <w:t xml:space="preserve"> (3.2 mm)</w:t>
      </w:r>
      <w:r>
        <w:rPr/>
        <w:t>] &lt;</w:t>
      </w:r>
      <w:r>
        <w:rPr>
          <w:b/>
        </w:rPr>
        <w:t>Insert thickness</w:t>
      </w:r>
      <w:r>
        <w:rPr/>
        <w:t>&gt;.</w:t>
      </w:r>
    </w:p>
    <w:p>
      <w:pPr>
        <w:pStyle w:val="PR2"/>
        <w:numPr>
          <w:ilvl w:val="5"/>
          <w:numId w:val="1"/>
        </w:numPr>
        <w:rPr/>
      </w:pPr>
      <w:r>
        <w:rPr/>
        <w:t>Spacing: [</w:t>
      </w:r>
      <w:r>
        <w:rPr>
          <w:b/>
        </w:rPr>
        <w:t>Manufacturer's standard</w:t>
      </w:r>
      <w:r>
        <w:rPr/>
        <w:t>] &lt;</w:t>
      </w:r>
      <w:r>
        <w:rPr>
          <w:b/>
        </w:rPr>
        <w:t>Insert dimension</w:t>
      </w:r>
      <w:r>
        <w:rPr/>
        <w:t>&gt;.</w:t>
      </w:r>
    </w:p>
    <w:p>
      <w:pPr>
        <w:pStyle w:val="PR2"/>
        <w:numPr>
          <w:ilvl w:val="5"/>
          <w:numId w:val="1"/>
        </w:numPr>
        <w:rPr/>
      </w:pPr>
      <w:r>
        <w:rPr/>
        <w:t>Profile: [</w:t>
      </w:r>
      <w:r>
        <w:rPr>
          <w:b/>
        </w:rPr>
        <w:t>Flat</w:t>
      </w:r>
      <w:r>
        <w:rPr/>
        <w:t>] [</w:t>
      </w:r>
      <w:r>
        <w:rPr>
          <w:b/>
        </w:rPr>
        <w:t>Flat with beaded edges</w:t>
      </w:r>
      <w:r>
        <w:rPr/>
        <w:t>] [</w:t>
      </w:r>
      <w:r>
        <w:rPr>
          <w:b/>
        </w:rPr>
        <w:t>Flat with double beaded edges</w:t>
      </w:r>
      <w:r>
        <w:rPr/>
        <w:t>] &lt;</w:t>
      </w:r>
      <w:r>
        <w:rPr>
          <w:b/>
        </w:rPr>
        <w:t>Insert profile</w:t>
      </w:r>
      <w:r>
        <w:rPr/>
        <w:t>&gt;.</w:t>
      </w:r>
    </w:p>
    <w:p>
      <w:pPr>
        <w:pStyle w:val="PR2"/>
        <w:numPr>
          <w:ilvl w:val="5"/>
          <w:numId w:val="1"/>
        </w:numPr>
        <w:rPr/>
      </w:pPr>
      <w:r>
        <w:rPr/>
        <w:t>Corners: [</w:t>
      </w:r>
      <w:r>
        <w:rPr>
          <w:b/>
        </w:rPr>
        <w:t>Square</w:t>
      </w:r>
      <w:r>
        <w:rPr/>
        <w:t>] [</w:t>
      </w:r>
      <w:r>
        <w:rPr>
          <w:b/>
        </w:rPr>
        <w:t>Radius</w:t>
      </w:r>
      <w:r>
        <w:rPr/>
        <w:t>].</w:t>
      </w:r>
    </w:p>
    <w:p>
      <w:pPr>
        <w:pStyle w:val="CMT"/>
        <w:rPr/>
      </w:pPr>
      <w:r>
        <w:rPr/>
        <w:t>Verify availability of features below for selected products.</w:t>
      </w:r>
    </w:p>
    <w:p>
      <w:pPr>
        <w:pStyle w:val="PR2"/>
        <w:numPr>
          <w:ilvl w:val="5"/>
          <w:numId w:val="1"/>
        </w:numPr>
        <w:rPr/>
      </w:pPr>
      <w:r>
        <w:rPr/>
        <w:t>Features:</w:t>
      </w:r>
    </w:p>
    <w:p>
      <w:pPr>
        <w:pStyle w:val="CMT"/>
        <w:rPr/>
      </w:pPr>
      <w:r>
        <w:rPr/>
        <w:t>Retain "Privacy Slats" Subparagraph below for blinds with improved light-blocking capability.</w:t>
      </w:r>
    </w:p>
    <w:p>
      <w:pPr>
        <w:pStyle w:val="PR3"/>
        <w:numPr>
          <w:ilvl w:val="6"/>
          <w:numId w:val="1"/>
        </w:numPr>
        <w:spacing w:before="240" w:after="0"/>
        <w:rPr/>
      </w:pPr>
      <w:r>
        <w:rPr/>
        <w:t>Privacy Slats: Manufacturer's standard privacy slats with no inner lift-cord route holes or with minimum size inner lift-cord route holes located near back (outside) edge of slat to maximize slat overlap and minimize light gaps between slats.</w:t>
      </w:r>
    </w:p>
    <w:p>
      <w:pPr>
        <w:pStyle w:val="PR3"/>
        <w:numPr>
          <w:ilvl w:val="6"/>
          <w:numId w:val="1"/>
        </w:numPr>
        <w:rPr/>
      </w:pPr>
      <w:r>
        <w:rPr/>
        <w:t>&lt;</w:t>
      </w:r>
      <w:r>
        <w:rPr>
          <w:b/>
        </w:rPr>
        <w:t>Insert description</w:t>
      </w:r>
      <w:r>
        <w:rPr/>
        <w:t>&gt;.</w:t>
      </w:r>
    </w:p>
    <w:p>
      <w:pPr>
        <w:pStyle w:val="PR1"/>
        <w:numPr>
          <w:ilvl w:val="4"/>
          <w:numId w:val="1"/>
        </w:numPr>
        <w:rPr/>
      </w:pPr>
      <w:r>
        <w:rPr/>
        <w:t>Ladders: Evenly spaced across headrail at spacing that prevents long-term slat sag.</w:t>
      </w:r>
    </w:p>
    <w:p>
      <w:pPr>
        <w:pStyle w:val="CMT"/>
        <w:rPr/>
      </w:pPr>
      <w:r>
        <w:rPr/>
        <w:t>Cloth tape option in "Type" Subparagraph below is available only for slats that are 1 inch (25 mm) wide or wider.</w:t>
      </w:r>
    </w:p>
    <w:p>
      <w:pPr>
        <w:pStyle w:val="PR2"/>
        <w:numPr>
          <w:ilvl w:val="5"/>
          <w:numId w:val="1"/>
        </w:numPr>
        <w:spacing w:before="240" w:after="0"/>
        <w:rPr/>
      </w:pPr>
      <w:r>
        <w:rPr/>
        <w:t>Type: [</w:t>
      </w:r>
      <w:r>
        <w:rPr>
          <w:b/>
        </w:rPr>
        <w:t>Braided cord</w:t>
      </w:r>
      <w:r>
        <w:rPr/>
        <w:t>] [</w:t>
      </w:r>
      <w:r>
        <w:rPr>
          <w:b/>
        </w:rPr>
        <w:t>Cloth tape, manufacturer's standard width</w:t>
      </w:r>
      <w:r>
        <w:rPr/>
        <w:t>] &lt;</w:t>
      </w:r>
      <w:r>
        <w:rPr>
          <w:b/>
        </w:rPr>
        <w:t>Insert description</w:t>
      </w:r>
      <w:r>
        <w:rPr/>
        <w:t>&gt;.</w:t>
      </w:r>
    </w:p>
    <w:p>
      <w:pPr>
        <w:pStyle w:val="CMT"/>
        <w:rPr/>
      </w:pPr>
      <w:r>
        <w:rPr/>
        <w:t>Headrail sizes vary by product and operating type. Indicate sizes on Drawings.</w:t>
      </w:r>
    </w:p>
    <w:p>
      <w:pPr>
        <w:pStyle w:val="PR1"/>
        <w:numPr>
          <w:ilvl w:val="4"/>
          <w:numId w:val="1"/>
        </w:numPr>
        <w:rPr/>
      </w:pPr>
      <w:r>
        <w:rPr/>
        <w:t>Headrail: Formed steel or extruded aluminum; long edges returned or rolled. Headrails fully enclose control mechanisms on three sides and ends.</w:t>
      </w:r>
    </w:p>
    <w:p>
      <w:pPr>
        <w:pStyle w:val="CMT"/>
        <w:rPr/>
      </w:pPr>
      <w:r>
        <w:rPr/>
        <w:t>Capacity will depend on size and weight of product; verify with manufacturer.</w:t>
      </w:r>
    </w:p>
    <w:p>
      <w:pPr>
        <w:pStyle w:val="PR2"/>
        <w:numPr>
          <w:ilvl w:val="5"/>
          <w:numId w:val="1"/>
        </w:numPr>
        <w:spacing w:before="240" w:after="0"/>
        <w:rPr/>
      </w:pPr>
      <w:r>
        <w:rPr/>
        <w:t>Capacity: [</w:t>
      </w:r>
      <w:r>
        <w:rPr>
          <w:b/>
        </w:rPr>
        <w:t>One</w:t>
      </w:r>
      <w:r>
        <w:rPr/>
        <w:t>] [</w:t>
      </w:r>
      <w:r>
        <w:rPr>
          <w:b/>
        </w:rPr>
        <w:t>Two</w:t>
      </w:r>
      <w:r>
        <w:rPr/>
        <w:t>] blind(s) per headrail unless otherwise indicated.</w:t>
      </w:r>
    </w:p>
    <w:p>
      <w:pPr>
        <w:pStyle w:val="CMT"/>
        <w:rPr/>
      </w:pPr>
      <w:r>
        <w:rPr/>
        <w:t>Retain "Manual Corded Operation," "Manual Cordless Operation," or "Motorized Operation" Paragraph below. If retaining more than one, indicate locations on Drawings or in a window treatment schedule.</w:t>
      </w:r>
    </w:p>
    <w:p>
      <w:pPr>
        <w:pStyle w:val="PR1"/>
        <w:numPr>
          <w:ilvl w:val="4"/>
          <w:numId w:val="1"/>
        </w:numPr>
        <w:rPr/>
      </w:pPr>
      <w:r>
        <w:rPr/>
        <w:t>Manual Corded Operation:</w:t>
      </w:r>
    </w:p>
    <w:p>
      <w:pPr>
        <w:pStyle w:val="PR2"/>
        <w:numPr>
          <w:ilvl w:val="5"/>
          <w:numId w:val="1"/>
        </w:numPr>
        <w:spacing w:before="240" w:after="0"/>
        <w:rPr/>
      </w:pPr>
      <w:r>
        <w:rPr/>
        <w:t>Lift Mechanism:</w:t>
      </w:r>
    </w:p>
    <w:p>
      <w:pPr>
        <w:pStyle w:val="CMT"/>
        <w:rPr/>
      </w:pPr>
      <w:r>
        <w:rPr/>
        <w:t>If retaining top-locking option in "Lift-Cord Lock" Subparagraph below, revise stop positions or length of ring pull to suit Project. If top-locking cord-lock blinds are operated improperly, ring pull prevents blind from dropping and damaging itself or sill.</w:t>
      </w:r>
    </w:p>
    <w:p>
      <w:pPr>
        <w:pStyle w:val="PR3"/>
        <w:numPr>
          <w:ilvl w:val="6"/>
          <w:numId w:val="1"/>
        </w:numPr>
        <w:spacing w:before="240" w:after="0"/>
        <w:rPr/>
      </w:pPr>
      <w:r>
        <w:rPr/>
        <w:t>Lift-Cord Lock: [</w:t>
      </w:r>
      <w:r>
        <w:rPr>
          <w:b/>
        </w:rPr>
        <w:t>Variable; stops lift cord at user-selected position within full operating range</w:t>
      </w:r>
      <w:r>
        <w:rPr/>
        <w:t>] [</w:t>
      </w:r>
      <w:r>
        <w:rPr>
          <w:b/>
        </w:rPr>
        <w:t xml:space="preserve">Top locking; stops lift cord when blind is in fully opened or fully closed positions only; equipped with ring pull not more than </w:t>
      </w:r>
      <w:r>
        <w:rPr>
          <w:rStyle w:val="IP"/>
          <w:b/>
        </w:rPr>
        <w:t>4 inches</w:t>
      </w:r>
      <w:r>
        <w:rPr>
          <w:rStyle w:val="SI"/>
          <w:b/>
        </w:rPr>
        <w:t xml:space="preserve"> (100 mm)</w:t>
      </w:r>
      <w:r>
        <w:rPr>
          <w:b/>
        </w:rPr>
        <w:t xml:space="preserve"> long</w:t>
      </w:r>
      <w:r>
        <w:rPr/>
        <w:t>].</w:t>
      </w:r>
    </w:p>
    <w:p>
      <w:pPr>
        <w:pStyle w:val="PR2"/>
        <w:numPr>
          <w:ilvl w:val="5"/>
          <w:numId w:val="1"/>
        </w:numPr>
        <w:spacing w:before="240" w:after="0"/>
        <w:rPr/>
      </w:pPr>
      <w:r>
        <w:rPr/>
        <w:t>Lift Operator: Extension of inner lift cord(s) through lift-cord lock mechanism to form lift cord.</w:t>
      </w:r>
    </w:p>
    <w:p>
      <w:pPr>
        <w:pStyle w:val="PR2"/>
        <w:numPr>
          <w:ilvl w:val="5"/>
          <w:numId w:val="1"/>
        </w:numPr>
        <w:rPr/>
      </w:pPr>
      <w:r>
        <w:rPr/>
        <w:t>Lift Cord: Manufacturer's standard braided cord.</w:t>
      </w:r>
    </w:p>
    <w:p>
      <w:pPr>
        <w:pStyle w:val="CMT"/>
        <w:rPr/>
      </w:pPr>
      <w:r>
        <w:rPr/>
        <w:t>First three options in "Lift-Cord Length" Subparagraph below correspond to requirements in WCMA A100.1 for stock and custom blinds.</w:t>
      </w:r>
    </w:p>
    <w:p>
      <w:pPr>
        <w:pStyle w:val="PR2"/>
        <w:numPr>
          <w:ilvl w:val="5"/>
          <w:numId w:val="1"/>
        </w:numPr>
        <w:rPr/>
      </w:pPr>
      <w:r>
        <w:rPr/>
        <w:t>Lift-Cord Length: [</w:t>
      </w:r>
      <w:r>
        <w:rPr>
          <w:b/>
        </w:rPr>
        <w:t xml:space="preserve">Short cord, not greater than </w:t>
      </w:r>
      <w:r>
        <w:rPr>
          <w:rStyle w:val="IP"/>
          <w:b/>
        </w:rPr>
        <w:t>8 inches</w:t>
      </w:r>
      <w:r>
        <w:rPr>
          <w:rStyle w:val="SI"/>
          <w:b/>
        </w:rPr>
        <w:t xml:space="preserve"> (203 mm)</w:t>
      </w:r>
      <w:r>
        <w:rPr>
          <w:b/>
        </w:rPr>
        <w:t xml:space="preserve"> when blind is fully closed</w:t>
      </w:r>
      <w:r>
        <w:rPr/>
        <w:t>] [</w:t>
      </w:r>
      <w:r>
        <w:rPr>
          <w:b/>
        </w:rPr>
        <w:t xml:space="preserve">Inaccessible cord, not greater than </w:t>
      </w:r>
      <w:r>
        <w:rPr>
          <w:rStyle w:val="IP"/>
          <w:b/>
        </w:rPr>
        <w:t>12 inches</w:t>
      </w:r>
      <w:r>
        <w:rPr>
          <w:rStyle w:val="SI"/>
          <w:b/>
        </w:rPr>
        <w:t xml:space="preserve"> (305 mm)</w:t>
      </w:r>
      <w:r>
        <w:rPr>
          <w:b/>
        </w:rPr>
        <w:t xml:space="preserve"> when blind is fully closed</w:t>
      </w:r>
      <w:r>
        <w:rPr/>
        <w:t>] [</w:t>
      </w:r>
      <w:r>
        <w:rPr>
          <w:b/>
        </w:rPr>
        <w:t>Accessible cord, not greater than 40 percent of product height when blind is fully closed, with cord cleat</w:t>
      </w:r>
      <w:r>
        <w:rPr/>
        <w:t>] [</w:t>
      </w:r>
      <w:r>
        <w:rPr>
          <w:b/>
        </w:rPr>
        <w:t>As indicated on Drawings</w:t>
      </w:r>
      <w:r>
        <w:rPr/>
        <w:t>] &lt;</w:t>
      </w:r>
      <w:r>
        <w:rPr>
          <w:b/>
        </w:rPr>
        <w:t>Insert length</w:t>
      </w:r>
      <w:r>
        <w:rPr/>
        <w:t>&gt;.</w:t>
      </w:r>
    </w:p>
    <w:p>
      <w:pPr>
        <w:pStyle w:val="PR2"/>
        <w:numPr>
          <w:ilvl w:val="5"/>
          <w:numId w:val="1"/>
        </w:numPr>
        <w:rPr/>
      </w:pPr>
      <w:r>
        <w:rPr/>
        <w:t>Tilt Mechanism: Enclosed worm-gear mechanism and linkage rod that adjusts ladders.</w:t>
      </w:r>
    </w:p>
    <w:p>
      <w:pPr>
        <w:pStyle w:val="PR2"/>
        <w:numPr>
          <w:ilvl w:val="5"/>
          <w:numId w:val="1"/>
        </w:numPr>
        <w:rPr/>
      </w:pPr>
      <w:r>
        <w:rPr/>
        <w:t>Tilt Position:</w:t>
      </w:r>
    </w:p>
    <w:p>
      <w:pPr>
        <w:pStyle w:val="CMT"/>
        <w:rPr/>
      </w:pPr>
      <w:r>
        <w:rPr/>
        <w:t>Retain one of first two subparagraphs below. To prevent heat buildup, NGA's "GANA Glazing Manual" recommends limiting tilt to 60 degrees from horizontal where blind installations do not meet certain minimum clearance recommendations unless heat-strengthened glass is specified. See "Installation Considerations" Article in the Evaluations.</w:t>
      </w:r>
    </w:p>
    <w:p>
      <w:pPr>
        <w:pStyle w:val="PR3"/>
        <w:numPr>
          <w:ilvl w:val="6"/>
          <w:numId w:val="1"/>
        </w:numPr>
        <w:spacing w:before="240" w:after="0"/>
        <w:rPr/>
      </w:pPr>
      <w:r>
        <w:rPr/>
        <w:t>Full.</w:t>
      </w:r>
    </w:p>
    <w:p>
      <w:pPr>
        <w:pStyle w:val="PR3"/>
        <w:numPr>
          <w:ilvl w:val="6"/>
          <w:numId w:val="1"/>
        </w:numPr>
        <w:rPr/>
      </w:pPr>
      <w:r>
        <w:rPr/>
        <w:t>[</w:t>
      </w:r>
      <w:r>
        <w:rPr>
          <w:b/>
        </w:rPr>
        <w:t>One</w:t>
      </w:r>
      <w:r>
        <w:rPr/>
        <w:t>] [</w:t>
      </w:r>
      <w:r>
        <w:rPr>
          <w:b/>
        </w:rPr>
        <w:t>Two</w:t>
      </w:r>
      <w:r>
        <w:rPr/>
        <w:t>]-direction, positive stop or lockout limited at an angle of [</w:t>
      </w:r>
      <w:r>
        <w:rPr>
          <w:b/>
        </w:rPr>
        <w:t>20</w:t>
      </w:r>
      <w:r>
        <w:rPr/>
        <w:t>] [</w:t>
      </w:r>
      <w:r>
        <w:rPr>
          <w:b/>
        </w:rPr>
        <w:t>60</w:t>
      </w:r>
      <w:r>
        <w:rPr/>
        <w:t>] [</w:t>
      </w:r>
      <w:r>
        <w:rPr>
          <w:b/>
        </w:rPr>
        <w:t>80</w:t>
      </w:r>
      <w:r>
        <w:rPr/>
        <w:t>] &lt;</w:t>
      </w:r>
      <w:r>
        <w:rPr>
          <w:b/>
        </w:rPr>
        <w:t>Insert number</w:t>
      </w:r>
      <w:r>
        <w:rPr/>
        <w:t>&gt; degrees from horizontal[</w:t>
      </w:r>
      <w:r>
        <w:rPr>
          <w:b/>
        </w:rPr>
        <w:t>, both directions</w:t>
      </w:r>
      <w:r>
        <w:rPr/>
        <w:t>].</w:t>
      </w:r>
    </w:p>
    <w:p>
      <w:pPr>
        <w:pStyle w:val="PR2"/>
        <w:numPr>
          <w:ilvl w:val="5"/>
          <w:numId w:val="1"/>
        </w:numPr>
        <w:spacing w:before="240" w:after="0"/>
        <w:rPr/>
      </w:pPr>
      <w:r>
        <w:rPr/>
        <w:t>Tilt Operator: [</w:t>
      </w:r>
      <w:r>
        <w:rPr>
          <w:b/>
        </w:rPr>
        <w:t>Clear-plastic wand</w:t>
      </w:r>
      <w:r>
        <w:rPr/>
        <w:t>] [</w:t>
      </w:r>
      <w:r>
        <w:rPr>
          <w:b/>
        </w:rPr>
        <w:t>Wood wand matching slats</w:t>
      </w:r>
      <w:r>
        <w:rPr/>
        <w:t>] [</w:t>
      </w:r>
      <w:r>
        <w:rPr>
          <w:b/>
        </w:rPr>
        <w:t>Corrosion-resistant steel rod</w:t>
      </w:r>
      <w:r>
        <w:rPr/>
        <w:t>] [</w:t>
      </w:r>
      <w:r>
        <w:rPr>
          <w:b/>
        </w:rPr>
        <w:t>Dual cord, with cord cleat</w:t>
      </w:r>
      <w:r>
        <w:rPr/>
        <w:t>] &lt;</w:t>
      </w:r>
      <w:r>
        <w:rPr>
          <w:b/>
        </w:rPr>
        <w:t>Insert description</w:t>
      </w:r>
      <w:r>
        <w:rPr/>
        <w:t>&gt;.</w:t>
      </w:r>
    </w:p>
    <w:p>
      <w:pPr>
        <w:pStyle w:val="CMT"/>
        <w:rPr/>
      </w:pPr>
      <w:r>
        <w:rPr/>
        <w:t>Retain "Tilt Over-Rotation Protection" Subparagraph below if retaining clear-plastic or wood wand option or corrosion-resistant steel rod option in "Tilt Operator" Subparagraph above.</w:t>
      </w:r>
    </w:p>
    <w:p>
      <w:pPr>
        <w:pStyle w:val="PR2"/>
        <w:numPr>
          <w:ilvl w:val="5"/>
          <w:numId w:val="1"/>
        </w:numPr>
        <w:rPr/>
      </w:pPr>
      <w:r>
        <w:rPr/>
        <w:t>Tilt Over-Rotation Protection: Manufacturer's detachable operator or slip clutch to prevent over-rotation of gear.</w:t>
      </w:r>
    </w:p>
    <w:p>
      <w:pPr>
        <w:pStyle w:val="PR2"/>
        <w:numPr>
          <w:ilvl w:val="5"/>
          <w:numId w:val="1"/>
        </w:numPr>
        <w:rPr/>
      </w:pPr>
      <w:r>
        <w:rPr/>
        <w:t>Tilt-Operator Length, Wand or Rod: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CMT"/>
        <w:rPr/>
      </w:pPr>
      <w:r>
        <w:rPr/>
        <w:t>First option in "Tilt Operator-Length, Cord" Subparagraph below corresponds to requirements in WCMA A100.1 for stock and custom blinds.</w:t>
      </w:r>
    </w:p>
    <w:p>
      <w:pPr>
        <w:pStyle w:val="PR2"/>
        <w:numPr>
          <w:ilvl w:val="5"/>
          <w:numId w:val="1"/>
        </w:numPr>
        <w:rPr/>
      </w:pPr>
      <w:r>
        <w:rPr/>
        <w:t>Tilt-Operator Length, Cord: [</w:t>
      </w:r>
      <w:r>
        <w:rPr>
          <w:b/>
        </w:rPr>
        <w:t>Accessible cord, not greater than 40 percent of product height when blind is fully closed and louvers are oriented such that the two operating cords are equal in length</w:t>
      </w:r>
      <w:r>
        <w:rPr/>
        <w:t>] [</w:t>
      </w:r>
      <w:r>
        <w:rPr>
          <w:b/>
        </w:rPr>
        <w:t>As indicated on Drawings</w:t>
      </w:r>
      <w:r>
        <w:rPr/>
        <w:t>] &lt;</w:t>
      </w:r>
      <w:r>
        <w:rPr>
          <w:b/>
        </w:rPr>
        <w:t>Insert length</w:t>
      </w:r>
      <w:r>
        <w:rPr/>
        <w:t>&gt;.</w:t>
      </w:r>
    </w:p>
    <w:p>
      <w:pPr>
        <w:pStyle w:val="CMT"/>
        <w:rPr/>
      </w:pPr>
      <w:r>
        <w:rPr/>
        <w:t>Verify, with manufacturers, availability of operator positions. Industry standard is to reference positions relative to the headrail as operating personnel face blinds.</w:t>
      </w:r>
    </w:p>
    <w:p>
      <w:pPr>
        <w:pStyle w:val="PR2"/>
        <w:numPr>
          <w:ilvl w:val="5"/>
          <w:numId w:val="1"/>
        </w:numPr>
        <w:rPr/>
      </w:pPr>
      <w:r>
        <w:rPr/>
        <w:t>Lift-Cord and Tilt-Operator Locations: [</w:t>
      </w:r>
      <w:r>
        <w:rPr>
          <w:b/>
        </w:rPr>
        <w:t>Manufacturer's standard</w:t>
      </w:r>
      <w:r>
        <w:rPr/>
        <w:t>] [</w:t>
      </w:r>
      <w:r>
        <w:rPr>
          <w:b/>
        </w:rPr>
        <w:t>Right side and left side of headrail, respectively,</w:t>
      </w:r>
      <w:r>
        <w:rPr/>
        <w:t>] [</w:t>
      </w:r>
      <w:r>
        <w:rPr>
          <w:b/>
        </w:rPr>
        <w:t>Left side and right side of headrail, respectively,</w:t>
      </w:r>
      <w:r>
        <w:rPr/>
        <w:t>] [</w:t>
      </w:r>
      <w:r>
        <w:rPr>
          <w:b/>
        </w:rPr>
        <w:t>Right side of headrail</w:t>
      </w:r>
      <w:r>
        <w:rPr/>
        <w:t>] [</w:t>
      </w:r>
      <w:r>
        <w:rPr>
          <w:b/>
        </w:rPr>
        <w:t>Left side of headrail</w:t>
      </w:r>
      <w:r>
        <w:rPr/>
        <w:t>] unless otherwise indicated.</w:t>
      </w:r>
    </w:p>
    <w:p>
      <w:pPr>
        <w:pStyle w:val="PR2"/>
        <w:numPr>
          <w:ilvl w:val="5"/>
          <w:numId w:val="1"/>
        </w:numPr>
        <w:rPr/>
      </w:pPr>
      <w:r>
        <w:rPr/>
        <w:t>Tassels: Hardwood finished to match slats, [</w:t>
      </w:r>
      <w:r>
        <w:rPr>
          <w:b/>
        </w:rPr>
        <w:t>manufacturer's standard</w:t>
      </w:r>
      <w:r>
        <w:rPr/>
        <w:t>] &lt;</w:t>
      </w:r>
      <w:r>
        <w:rPr>
          <w:b/>
        </w:rPr>
        <w:t>Insert description</w:t>
      </w:r>
      <w:r>
        <w:rPr/>
        <w:t>&gt;.</w:t>
      </w:r>
    </w:p>
    <w:p>
      <w:pPr>
        <w:pStyle w:val="PR1"/>
        <w:numPr>
          <w:ilvl w:val="4"/>
          <w:numId w:val="1"/>
        </w:numPr>
        <w:rPr/>
      </w:pPr>
      <w:r>
        <w:rPr/>
        <w:t>Manual Cordless Operation:</w:t>
      </w:r>
    </w:p>
    <w:p>
      <w:pPr>
        <w:pStyle w:val="PR2"/>
        <w:numPr>
          <w:ilvl w:val="5"/>
          <w:numId w:val="1"/>
        </w:numPr>
        <w:spacing w:before="240" w:after="0"/>
        <w:rPr/>
      </w:pPr>
      <w:r>
        <w:rPr/>
        <w:t>Lift Mechanism: Manufacturer's standard lift- or tension-control mechanism that allows blinds to be raised or lowered into position by manually pushing the bottom rail up or pulling it down.</w:t>
      </w:r>
    </w:p>
    <w:p>
      <w:pPr>
        <w:pStyle w:val="PR2"/>
        <w:numPr>
          <w:ilvl w:val="5"/>
          <w:numId w:val="1"/>
        </w:numPr>
        <w:rPr/>
      </w:pPr>
      <w:r>
        <w:rPr/>
        <w:t>Lift Operator: Lift and lock button on bottom rail for manually raising/lowering blinds when pressed and held, and locking blinds into position when released.</w:t>
      </w:r>
    </w:p>
    <w:p>
      <w:pPr>
        <w:pStyle w:val="PR2"/>
        <w:numPr>
          <w:ilvl w:val="5"/>
          <w:numId w:val="1"/>
        </w:numPr>
        <w:rPr/>
      </w:pPr>
      <w:r>
        <w:rPr/>
        <w:t>Tilt Mechanism: Enclosed worm-gear mechanism and linkage rod that adjusts ladders.</w:t>
      </w:r>
    </w:p>
    <w:p>
      <w:pPr>
        <w:pStyle w:val="PR2"/>
        <w:numPr>
          <w:ilvl w:val="5"/>
          <w:numId w:val="1"/>
        </w:numPr>
        <w:rPr/>
      </w:pPr>
      <w:r>
        <w:rPr/>
        <w:t>Tilt Position:</w:t>
      </w:r>
    </w:p>
    <w:p>
      <w:pPr>
        <w:pStyle w:val="CMT"/>
        <w:rPr/>
      </w:pPr>
      <w:r>
        <w:rPr/>
        <w:t>Retain one of first two subparagraphs below. To prevent heat buildup, NGA's "GANA Glazing Manual" recommends limiting tilt to 60 degrees from horizontal where blind installations do not meet certain minimum clearance recommendations unless heat-strengthened glass is specified. See "Installation Considerations" Article in the Evaluations.</w:t>
      </w:r>
    </w:p>
    <w:p>
      <w:pPr>
        <w:pStyle w:val="PR3"/>
        <w:numPr>
          <w:ilvl w:val="6"/>
          <w:numId w:val="1"/>
        </w:numPr>
        <w:spacing w:before="240" w:after="0"/>
        <w:rPr/>
      </w:pPr>
      <w:r>
        <w:rPr/>
        <w:t>Full.</w:t>
      </w:r>
    </w:p>
    <w:p>
      <w:pPr>
        <w:pStyle w:val="PR3"/>
        <w:numPr>
          <w:ilvl w:val="6"/>
          <w:numId w:val="1"/>
        </w:numPr>
        <w:rPr/>
      </w:pPr>
      <w:r>
        <w:rPr/>
        <w:t>[</w:t>
      </w:r>
      <w:r>
        <w:rPr>
          <w:b/>
        </w:rPr>
        <w:t>One</w:t>
      </w:r>
      <w:r>
        <w:rPr/>
        <w:t>] [</w:t>
      </w:r>
      <w:r>
        <w:rPr>
          <w:b/>
        </w:rPr>
        <w:t>Two</w:t>
      </w:r>
      <w:r>
        <w:rPr/>
        <w:t>]-direction, positive stop or lockout limited at an angle of [</w:t>
      </w:r>
      <w:r>
        <w:rPr>
          <w:b/>
        </w:rPr>
        <w:t>20</w:t>
      </w:r>
      <w:r>
        <w:rPr/>
        <w:t>] [</w:t>
      </w:r>
      <w:r>
        <w:rPr>
          <w:b/>
        </w:rPr>
        <w:t>60</w:t>
      </w:r>
      <w:r>
        <w:rPr/>
        <w:t>] [</w:t>
      </w:r>
      <w:r>
        <w:rPr>
          <w:b/>
        </w:rPr>
        <w:t>80</w:t>
      </w:r>
      <w:r>
        <w:rPr/>
        <w:t>] &lt;</w:t>
      </w:r>
      <w:r>
        <w:rPr>
          <w:b/>
        </w:rPr>
        <w:t>Insert number</w:t>
      </w:r>
      <w:r>
        <w:rPr/>
        <w:t>&gt; degrees from horizontal[</w:t>
      </w:r>
      <w:r>
        <w:rPr>
          <w:b/>
        </w:rPr>
        <w:t>, both directions</w:t>
      </w:r>
      <w:r>
        <w:rPr/>
        <w:t>].</w:t>
      </w:r>
    </w:p>
    <w:p>
      <w:pPr>
        <w:pStyle w:val="PR2"/>
        <w:numPr>
          <w:ilvl w:val="5"/>
          <w:numId w:val="1"/>
        </w:numPr>
        <w:spacing w:before="240" w:after="0"/>
        <w:rPr/>
      </w:pPr>
      <w:r>
        <w:rPr/>
        <w:t>Tilt Operator: [</w:t>
      </w:r>
      <w:r>
        <w:rPr>
          <w:b/>
        </w:rPr>
        <w:t>Clear-plastic wand</w:t>
      </w:r>
      <w:r>
        <w:rPr/>
        <w:t>] [</w:t>
      </w:r>
      <w:r>
        <w:rPr>
          <w:b/>
        </w:rPr>
        <w:t>Wood wand matching slats</w:t>
      </w:r>
      <w:r>
        <w:rPr/>
        <w:t>] [</w:t>
      </w:r>
      <w:r>
        <w:rPr>
          <w:b/>
        </w:rPr>
        <w:t>Corrosion-resistant steel rod</w:t>
      </w:r>
      <w:r>
        <w:rPr/>
        <w:t>] &lt;</w:t>
      </w:r>
      <w:r>
        <w:rPr>
          <w:b/>
        </w:rPr>
        <w:t>Insert description</w:t>
      </w:r>
      <w:r>
        <w:rPr/>
        <w:t>&gt;.</w:t>
      </w:r>
    </w:p>
    <w:p>
      <w:pPr>
        <w:pStyle w:val="PR2"/>
        <w:numPr>
          <w:ilvl w:val="5"/>
          <w:numId w:val="1"/>
        </w:numPr>
        <w:rPr/>
      </w:pPr>
      <w:r>
        <w:rPr/>
        <w:t>Tilt Over-Rotation Protection: Manufacturer's detachable operator or slip clutch to prevent over-rotation of gear.</w:t>
      </w:r>
    </w:p>
    <w:p>
      <w:pPr>
        <w:pStyle w:val="PR2"/>
        <w:numPr>
          <w:ilvl w:val="5"/>
          <w:numId w:val="1"/>
        </w:numPr>
        <w:rPr/>
      </w:pPr>
      <w:r>
        <w:rPr/>
        <w:t>Tilt-Operator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CMT"/>
        <w:rPr/>
      </w:pPr>
      <w:r>
        <w:rPr/>
        <w:t>Verify, with manufacturers, availability of operator positions. Industry standard is to reference positions relative to the headrail as operating personnel face blinds.</w:t>
      </w:r>
    </w:p>
    <w:p>
      <w:pPr>
        <w:pStyle w:val="PR2"/>
        <w:numPr>
          <w:ilvl w:val="5"/>
          <w:numId w:val="1"/>
        </w:numPr>
        <w:rPr/>
      </w:pPr>
      <w:r>
        <w:rPr/>
        <w:t>Tilt-Operator Location: [</w:t>
      </w:r>
      <w:r>
        <w:rPr>
          <w:b/>
        </w:rPr>
        <w:t>Manufacturer's standard</w:t>
      </w:r>
      <w:r>
        <w:rPr/>
        <w:t>] [</w:t>
      </w:r>
      <w:r>
        <w:rPr>
          <w:b/>
        </w:rPr>
        <w:t>Right side of headrail</w:t>
      </w:r>
      <w:r>
        <w:rPr/>
        <w:t>] [</w:t>
      </w:r>
      <w:r>
        <w:rPr>
          <w:b/>
        </w:rPr>
        <w:t>Left side of headrail</w:t>
      </w:r>
      <w:r>
        <w:rPr/>
        <w:t>] unless otherwise indicated.</w:t>
      </w:r>
    </w:p>
    <w:p>
      <w:pPr>
        <w:pStyle w:val="CMT"/>
        <w:rPr/>
      </w:pPr>
      <w:r>
        <w:rPr/>
        <w:t>Motorization may not be available from all manufacturers or may only be available for certain slat materials or with certain motors and controls. Verify, with horizontal louver blind manufacturers, availability of motorized products.</w:t>
      </w:r>
    </w:p>
    <w:p>
      <w:pPr>
        <w:pStyle w:val="PR1"/>
        <w:numPr>
          <w:ilvl w:val="4"/>
          <w:numId w:val="1"/>
        </w:numPr>
        <w:rPr/>
      </w:pPr>
      <w:r>
        <w:rPr/>
        <w:t>Motorized Operation: Provide factory-assembled motorized blinds with blind-operator systems of size and capacity, and with features, characteristics, and accessories required for conditions indicated. Coordinate electrical requirements with building electrical system.</w:t>
      </w:r>
    </w:p>
    <w:p>
      <w:pPr>
        <w:pStyle w:val="PR2"/>
        <w:numPr>
          <w:ilvl w:val="5"/>
          <w:numId w:val="1"/>
        </w:numPr>
        <w:spacing w:before="240" w:after="0"/>
        <w:rPr/>
      </w:pPr>
      <w:r>
        <w:rPr/>
        <w:t>Electrical Components, Devices, and Accessories: Listed and labeled in accordance with NFPA 70, by a qualified electrical testing laboratory recognized by authorities having jurisdiction, and marked for intended location and application.</w:t>
      </w:r>
    </w:p>
    <w:p>
      <w:pPr>
        <w:pStyle w:val="PR2"/>
        <w:numPr>
          <w:ilvl w:val="5"/>
          <w:numId w:val="1"/>
        </w:numPr>
        <w:rPr/>
      </w:pPr>
      <w:r>
        <w:rPr/>
        <w:t>Listing Criteria: UL CCN FDDR; including UL 325.</w:t>
      </w:r>
    </w:p>
    <w:p>
      <w:pPr>
        <w:pStyle w:val="CMT"/>
        <w:rPr/>
      </w:pPr>
      <w:r>
        <w:rPr/>
        <w:t>Motorized tilt-only function is typical for horizontal louver blinds. See the Evaluations.</w:t>
      </w:r>
    </w:p>
    <w:p>
      <w:pPr>
        <w:pStyle w:val="PR2"/>
        <w:numPr>
          <w:ilvl w:val="5"/>
          <w:numId w:val="1"/>
        </w:numPr>
        <w:rPr/>
      </w:pPr>
      <w:r>
        <w:rPr/>
        <w:t>Function: Tilt.</w:t>
      </w:r>
    </w:p>
    <w:p>
      <w:pPr>
        <w:pStyle w:val="CMT"/>
        <w:rPr/>
      </w:pPr>
      <w:r>
        <w:rPr/>
        <w:t>Motors vary by horizontal louver blind manufacturer and product. Battery-powered motors are most commonly used by window covering manufacturers for their motorized horizontal louver blinds; however, dc motors may also be available. Verify, with horizontal louver blind manufacturers, available power options.</w:t>
      </w:r>
    </w:p>
    <w:p>
      <w:pPr>
        <w:pStyle w:val="PR2"/>
        <w:numPr>
          <w:ilvl w:val="5"/>
          <w:numId w:val="1"/>
        </w:numPr>
        <w:rPr/>
      </w:pPr>
      <w:r>
        <w:rPr/>
        <w:t>Power: [</w:t>
      </w:r>
      <w:r>
        <w:rPr>
          <w:b/>
        </w:rPr>
        <w:t>Battery, 12 V dc</w:t>
      </w:r>
      <w:r>
        <w:rPr/>
        <w:t>] [</w:t>
      </w:r>
      <w:r>
        <w:rPr>
          <w:b/>
        </w:rPr>
        <w:t>Manufacturer's standard</w:t>
      </w:r>
      <w:r>
        <w:rPr/>
        <w:t>] &lt;</w:t>
      </w:r>
      <w:r>
        <w:rPr>
          <w:b/>
        </w:rPr>
        <w:t>Insert requirements</w:t>
      </w:r>
      <w:r>
        <w:rPr/>
        <w:t>&gt;.</w:t>
      </w:r>
    </w:p>
    <w:p>
      <w:pPr>
        <w:pStyle w:val="CMT"/>
        <w:rPr/>
      </w:pPr>
      <w:r>
        <w:rPr/>
        <w:t>Radio-frequency motorization is standard with most horizontal louver blind manufacturers. See the Evaluations.</w:t>
      </w:r>
    </w:p>
    <w:p>
      <w:pPr>
        <w:pStyle w:val="PR2"/>
        <w:numPr>
          <w:ilvl w:val="5"/>
          <w:numId w:val="1"/>
        </w:numPr>
        <w:rPr/>
      </w:pPr>
      <w:r>
        <w:rPr/>
        <w:t>Motor Type: Radio frequency.</w:t>
      </w:r>
    </w:p>
    <w:p>
      <w:pPr>
        <w:pStyle w:val="PR2"/>
        <w:numPr>
          <w:ilvl w:val="5"/>
          <w:numId w:val="1"/>
        </w:numPr>
        <w:rPr/>
      </w:pPr>
      <w:r>
        <w:rPr/>
        <w:t>Operation, Radio Frequency: [</w:t>
      </w:r>
      <w:r>
        <w:rPr>
          <w:b/>
        </w:rPr>
        <w:t>Two</w:t>
      </w:r>
      <w:r>
        <w:rPr/>
        <w:t>] &lt;</w:t>
      </w:r>
      <w:r>
        <w:rPr>
          <w:b/>
        </w:rPr>
        <w:t>Insert number</w:t>
      </w:r>
      <w:r>
        <w:rPr/>
        <w:t>&gt; manufacturer's standard [</w:t>
      </w:r>
      <w:r>
        <w:rPr>
          <w:b/>
        </w:rPr>
        <w:t>multichannel</w:t>
      </w:r>
      <w:r>
        <w:rPr/>
        <w:t>] [</w:t>
      </w:r>
      <w:r>
        <w:rPr>
          <w:b/>
        </w:rPr>
        <w:t>single-channel</w:t>
      </w:r>
      <w:r>
        <w:rPr/>
        <w:t>] remote-control handheld transmitter for operation of up to [</w:t>
      </w:r>
      <w:r>
        <w:rPr>
          <w:b/>
        </w:rPr>
        <w:t>12</w:t>
      </w:r>
      <w:r>
        <w:rPr/>
        <w:t>] &lt;</w:t>
      </w:r>
      <w:r>
        <w:rPr>
          <w:b/>
        </w:rPr>
        <w:t>Insert number</w:t>
      </w:r>
      <w:r>
        <w:rPr/>
        <w:t>&gt; individual blinds or up to [</w:t>
      </w:r>
      <w:r>
        <w:rPr>
          <w:b/>
        </w:rPr>
        <w:t>6</w:t>
      </w:r>
      <w:r>
        <w:rPr/>
        <w:t>] &lt;</w:t>
      </w:r>
      <w:r>
        <w:rPr>
          <w:b/>
        </w:rPr>
        <w:t>Insert number</w:t>
      </w:r>
      <w:r>
        <w:rPr/>
        <w:t>&gt; groups of blinds and with operating features as follows:</w:t>
      </w:r>
    </w:p>
    <w:p>
      <w:pPr>
        <w:pStyle w:val="CMT"/>
        <w:rPr/>
      </w:pPr>
      <w:r>
        <w:rPr/>
        <w:t>Retain one or more of first seven subparagraphs below or revise to suit Project. Verify availability with horizontal louver blind manufacturers; not all features are available from all manufacturers.</w:t>
      </w:r>
    </w:p>
    <w:p>
      <w:pPr>
        <w:pStyle w:val="PR3"/>
        <w:numPr>
          <w:ilvl w:val="6"/>
          <w:numId w:val="1"/>
        </w:numPr>
        <w:spacing w:before="240" w:after="0"/>
        <w:rPr/>
      </w:pPr>
      <w:r>
        <w:rPr/>
        <w:t>Tilt slats open; tilt slats closed, both directions.</w:t>
      </w:r>
    </w:p>
    <w:p>
      <w:pPr>
        <w:pStyle w:val="PR3"/>
        <w:numPr>
          <w:ilvl w:val="6"/>
          <w:numId w:val="1"/>
        </w:numPr>
        <w:rPr/>
      </w:pPr>
      <w:r>
        <w:rPr/>
        <w:t>Tilt slats up at 45 degrees from horizontal; tilt slats down at 45 degrees from horizontal.</w:t>
      </w:r>
    </w:p>
    <w:p>
      <w:pPr>
        <w:pStyle w:val="PR3"/>
        <w:numPr>
          <w:ilvl w:val="6"/>
          <w:numId w:val="1"/>
        </w:numPr>
        <w:rPr/>
      </w:pPr>
      <w:r>
        <w:rPr/>
        <w:t>Tilt slats to stop at any angle.</w:t>
      </w:r>
    </w:p>
    <w:p>
      <w:pPr>
        <w:pStyle w:val="PR3"/>
        <w:numPr>
          <w:ilvl w:val="6"/>
          <w:numId w:val="1"/>
        </w:numPr>
        <w:rPr/>
      </w:pPr>
      <w:r>
        <w:rPr/>
        <w:t>Tilt slats to programmable preset tilt position.</w:t>
      </w:r>
    </w:p>
    <w:p>
      <w:pPr>
        <w:pStyle w:val="PR3"/>
        <w:numPr>
          <w:ilvl w:val="6"/>
          <w:numId w:val="1"/>
        </w:numPr>
        <w:rPr/>
      </w:pPr>
      <w:r>
        <w:rPr/>
        <w:t>Phone or tablet control app integration with automated timed programming capability.</w:t>
      </w:r>
    </w:p>
    <w:p>
      <w:pPr>
        <w:pStyle w:val="PR3"/>
        <w:numPr>
          <w:ilvl w:val="6"/>
          <w:numId w:val="1"/>
        </w:numPr>
        <w:rPr/>
      </w:pPr>
      <w:r>
        <w:rPr/>
        <w:t>Override switch.</w:t>
      </w:r>
    </w:p>
    <w:p>
      <w:pPr>
        <w:pStyle w:val="PR3"/>
        <w:numPr>
          <w:ilvl w:val="6"/>
          <w:numId w:val="1"/>
        </w:numPr>
        <w:rPr/>
      </w:pPr>
      <w:r>
        <w:rPr/>
        <w:t>Color: [</w:t>
      </w:r>
      <w:r>
        <w:rPr>
          <w:b/>
        </w:rPr>
        <w:t>Manufacturer's standard</w:t>
      </w:r>
      <w:r>
        <w:rPr/>
        <w:t>] [</w:t>
      </w:r>
      <w:r>
        <w:rPr>
          <w:b/>
        </w:rPr>
        <w:t>White</w:t>
      </w:r>
      <w:r>
        <w:rPr/>
        <w:t>] [</w:t>
      </w:r>
      <w:r>
        <w:rPr>
          <w:b/>
        </w:rPr>
        <w:t>Black</w:t>
      </w:r>
      <w:r>
        <w:rPr/>
        <w:t>].</w:t>
      </w:r>
    </w:p>
    <w:p>
      <w:pPr>
        <w:pStyle w:val="PR3"/>
        <w:numPr>
          <w:ilvl w:val="6"/>
          <w:numId w:val="1"/>
        </w:numPr>
        <w:rPr/>
      </w:pPr>
      <w:r>
        <w:rPr/>
        <w:t>&lt;</w:t>
      </w:r>
      <w:r>
        <w:rPr>
          <w:b/>
        </w:rPr>
        <w:t>Insert description</w:t>
      </w:r>
      <w:r>
        <w:rPr/>
        <w:t>&gt;.</w:t>
      </w:r>
    </w:p>
    <w:p>
      <w:pPr>
        <w:pStyle w:val="PR2"/>
        <w:numPr>
          <w:ilvl w:val="5"/>
          <w:numId w:val="1"/>
        </w:numPr>
        <w:spacing w:before="240" w:after="0"/>
        <w:rPr/>
      </w:pPr>
      <w:r>
        <w:rPr/>
        <w:t>Travel Limit/Stop: Adjustable control, interlocked with motor controls and set to stop blind automatically at slats fully closed tilted down and slats fully closed tilted up.</w:t>
      </w:r>
    </w:p>
    <w:p>
      <w:pPr>
        <w:pStyle w:val="PR2"/>
        <w:numPr>
          <w:ilvl w:val="5"/>
          <w:numId w:val="1"/>
        </w:numPr>
        <w:rPr/>
      </w:pPr>
      <w:r>
        <w:rPr/>
        <w:t>Provide power disconnect switch.</w:t>
      </w:r>
    </w:p>
    <w:p>
      <w:pPr>
        <w:pStyle w:val="CMT"/>
        <w:rPr/>
      </w:pPr>
      <w:r>
        <w:rPr/>
        <w:t>Retain "Manual Corded Lift" or "Manual Cordless Lift" Subparagraph below. Manual cordless lift and lock with motorized tilt is available from some manufacturers. Verify availability with manufacturers.</w:t>
      </w:r>
    </w:p>
    <w:p>
      <w:pPr>
        <w:pStyle w:val="PR2"/>
        <w:numPr>
          <w:ilvl w:val="5"/>
          <w:numId w:val="1"/>
        </w:numPr>
        <w:rPr/>
      </w:pPr>
      <w:r>
        <w:rPr/>
        <w:t>Manual Corded Lift:</w:t>
      </w:r>
    </w:p>
    <w:p>
      <w:pPr>
        <w:pStyle w:val="PR3"/>
        <w:numPr>
          <w:ilvl w:val="6"/>
          <w:numId w:val="1"/>
        </w:numPr>
        <w:spacing w:before="240" w:after="0"/>
        <w:rPr/>
      </w:pPr>
      <w:r>
        <w:rPr/>
        <w:t>Lift Mechanism:</w:t>
      </w:r>
    </w:p>
    <w:p>
      <w:pPr>
        <w:pStyle w:val="CMT"/>
        <w:rPr/>
      </w:pPr>
      <w:r>
        <w:rPr/>
        <w:t>If retaining top-locking option in "Lift-Cord Lock" Subparagraph below, revise stop positions or length of ring pull to suit Project. If top-locking cord-lock blinds are operated improperly, ring pull prevents blind from dropping and damaging itself or sill.</w:t>
      </w:r>
    </w:p>
    <w:p>
      <w:pPr>
        <w:pStyle w:val="PR4"/>
        <w:numPr>
          <w:ilvl w:val="7"/>
          <w:numId w:val="1"/>
        </w:numPr>
        <w:spacing w:before="240" w:after="0"/>
        <w:rPr/>
      </w:pPr>
      <w:r>
        <w:rPr/>
        <w:t>Lift-Cord Lock: [</w:t>
      </w:r>
      <w:r>
        <w:rPr>
          <w:b/>
        </w:rPr>
        <w:t>Variable; stops lift cord at user-selected position within blind full operating range</w:t>
      </w:r>
      <w:r>
        <w:rPr/>
        <w:t>] [</w:t>
      </w:r>
      <w:r>
        <w:rPr>
          <w:b/>
        </w:rPr>
        <w:t xml:space="preserve">Top locking; stops lift cord when blind is in fully opened or fully closed positions only; equipped with ring pull not more than </w:t>
      </w:r>
      <w:r>
        <w:rPr>
          <w:rStyle w:val="IP"/>
          <w:b/>
        </w:rPr>
        <w:t>4 inches</w:t>
      </w:r>
      <w:r>
        <w:rPr>
          <w:rStyle w:val="SI"/>
          <w:b/>
        </w:rPr>
        <w:t xml:space="preserve"> (100 mm)</w:t>
      </w:r>
      <w:r>
        <w:rPr>
          <w:b/>
        </w:rPr>
        <w:t xml:space="preserve"> long</w:t>
      </w:r>
      <w:r>
        <w:rPr/>
        <w:t>].</w:t>
      </w:r>
    </w:p>
    <w:p>
      <w:pPr>
        <w:pStyle w:val="PR3"/>
        <w:numPr>
          <w:ilvl w:val="6"/>
          <w:numId w:val="1"/>
        </w:numPr>
        <w:spacing w:before="240" w:after="0"/>
        <w:rPr/>
      </w:pPr>
      <w:r>
        <w:rPr/>
        <w:t>Lift Operator: Extension of inner lift cord(s) through lift-cord lock mechanism to form lift cord.</w:t>
      </w:r>
    </w:p>
    <w:p>
      <w:pPr>
        <w:pStyle w:val="PR3"/>
        <w:numPr>
          <w:ilvl w:val="6"/>
          <w:numId w:val="1"/>
        </w:numPr>
        <w:rPr/>
      </w:pPr>
      <w:r>
        <w:rPr/>
        <w:t>Lift Cord: Manufacturer's standard braided cord.</w:t>
      </w:r>
    </w:p>
    <w:p>
      <w:pPr>
        <w:pStyle w:val="CMT"/>
        <w:rPr/>
      </w:pPr>
      <w:r>
        <w:rPr/>
        <w:t>First three options in "Lift-Cord Length" Subparagraph below correspond to requirements in WCMA A100.1 for stock and custom blinds.</w:t>
      </w:r>
    </w:p>
    <w:p>
      <w:pPr>
        <w:pStyle w:val="PR3"/>
        <w:numPr>
          <w:ilvl w:val="6"/>
          <w:numId w:val="1"/>
        </w:numPr>
        <w:rPr/>
      </w:pPr>
      <w:r>
        <w:rPr/>
        <w:t>Lift-Cord Length: [</w:t>
      </w:r>
      <w:r>
        <w:rPr>
          <w:b/>
        </w:rPr>
        <w:t xml:space="preserve">Short cord, not greater than </w:t>
      </w:r>
      <w:r>
        <w:rPr>
          <w:rStyle w:val="IP"/>
          <w:b/>
        </w:rPr>
        <w:t>8 inches</w:t>
      </w:r>
      <w:r>
        <w:rPr>
          <w:rStyle w:val="SI"/>
          <w:b/>
        </w:rPr>
        <w:t xml:space="preserve"> (203 mm)</w:t>
      </w:r>
      <w:r>
        <w:rPr>
          <w:b/>
        </w:rPr>
        <w:t xml:space="preserve"> when blind is fully closed</w:t>
      </w:r>
      <w:r>
        <w:rPr/>
        <w:t>] [</w:t>
      </w:r>
      <w:r>
        <w:rPr>
          <w:b/>
        </w:rPr>
        <w:t xml:space="preserve">Inaccessible cord, not greater than </w:t>
      </w:r>
      <w:r>
        <w:rPr>
          <w:rStyle w:val="IP"/>
          <w:b/>
        </w:rPr>
        <w:t>12 inches</w:t>
      </w:r>
      <w:r>
        <w:rPr>
          <w:rStyle w:val="SI"/>
          <w:b/>
        </w:rPr>
        <w:t xml:space="preserve"> (305 mm)</w:t>
      </w:r>
      <w:r>
        <w:rPr>
          <w:b/>
        </w:rPr>
        <w:t xml:space="preserve"> when blind is fully closed</w:t>
      </w:r>
      <w:r>
        <w:rPr/>
        <w:t>] [</w:t>
      </w:r>
      <w:r>
        <w:rPr>
          <w:b/>
        </w:rPr>
        <w:t>Accessible cord, not greater than 40 percent of product height when blind is fully closed, with cord cleat</w:t>
      </w:r>
      <w:r>
        <w:rPr/>
        <w:t>] [</w:t>
      </w:r>
      <w:r>
        <w:rPr>
          <w:b/>
        </w:rPr>
        <w:t>As indicated on Drawings</w:t>
      </w:r>
      <w:r>
        <w:rPr/>
        <w:t>] &lt;</w:t>
      </w:r>
      <w:r>
        <w:rPr>
          <w:b/>
        </w:rPr>
        <w:t>Insert length</w:t>
      </w:r>
      <w:r>
        <w:rPr/>
        <w:t>&gt;.</w:t>
      </w:r>
    </w:p>
    <w:p>
      <w:pPr>
        <w:pStyle w:val="CMT"/>
        <w:rPr/>
      </w:pPr>
      <w:r>
        <w:rPr/>
        <w:t>Verify, with manufacturers, availability of operator positions. Industry standard is to reference positions relative to the headrail as operating personnel face blinds.</w:t>
      </w:r>
    </w:p>
    <w:p>
      <w:pPr>
        <w:pStyle w:val="PR3"/>
        <w:numPr>
          <w:ilvl w:val="6"/>
          <w:numId w:val="1"/>
        </w:numPr>
        <w:rPr/>
      </w:pPr>
      <w:r>
        <w:rPr/>
        <w:t>Lift-Cord Location: [</w:t>
      </w:r>
      <w:r>
        <w:rPr>
          <w:b/>
        </w:rPr>
        <w:t>Manufacturer's standard</w:t>
      </w:r>
      <w:r>
        <w:rPr/>
        <w:t>] [</w:t>
      </w:r>
      <w:r>
        <w:rPr>
          <w:b/>
        </w:rPr>
        <w:t>Right side of headrail</w:t>
      </w:r>
      <w:r>
        <w:rPr/>
        <w:t>] [</w:t>
      </w:r>
      <w:r>
        <w:rPr>
          <w:b/>
        </w:rPr>
        <w:t>Left side of headrail</w:t>
      </w:r>
      <w:r>
        <w:rPr/>
        <w:t>] unless otherwise indicated.</w:t>
      </w:r>
    </w:p>
    <w:p>
      <w:pPr>
        <w:pStyle w:val="PR3"/>
        <w:numPr>
          <w:ilvl w:val="6"/>
          <w:numId w:val="1"/>
        </w:numPr>
        <w:rPr/>
      </w:pPr>
      <w:r>
        <w:rPr/>
        <w:t>Tassels: Hardwood finished to match slats, [</w:t>
      </w:r>
      <w:r>
        <w:rPr>
          <w:b/>
        </w:rPr>
        <w:t>manufacturer's standard</w:t>
      </w:r>
      <w:r>
        <w:rPr/>
        <w:t>] &lt;</w:t>
      </w:r>
      <w:r>
        <w:rPr>
          <w:b/>
        </w:rPr>
        <w:t>Insert description</w:t>
      </w:r>
      <w:r>
        <w:rPr/>
        <w:t>&gt;.</w:t>
      </w:r>
    </w:p>
    <w:p>
      <w:pPr>
        <w:pStyle w:val="PR2"/>
        <w:numPr>
          <w:ilvl w:val="5"/>
          <w:numId w:val="1"/>
        </w:numPr>
        <w:spacing w:before="240" w:after="0"/>
        <w:rPr/>
      </w:pPr>
      <w:r>
        <w:rPr/>
        <w:t>Manual Cordless Lift:</w:t>
      </w:r>
    </w:p>
    <w:p>
      <w:pPr>
        <w:pStyle w:val="PR3"/>
        <w:numPr>
          <w:ilvl w:val="6"/>
          <w:numId w:val="1"/>
        </w:numPr>
        <w:spacing w:before="240" w:after="0"/>
        <w:rPr/>
      </w:pPr>
      <w:r>
        <w:rPr/>
        <w:t>Lift Mechanism: Manufacturer's standard lift- or tension-control mechanism that allows blinds to be raised or lowered into position by manually pushing the bottom rail up or pulling it down.</w:t>
      </w:r>
    </w:p>
    <w:p>
      <w:pPr>
        <w:pStyle w:val="PR3"/>
        <w:numPr>
          <w:ilvl w:val="6"/>
          <w:numId w:val="1"/>
        </w:numPr>
        <w:rPr/>
      </w:pPr>
      <w:r>
        <w:rPr/>
        <w:t>Lift Operator: Lift and lock button on bottom rail for manually raising/lowering blinds when pressed and held, and locking blinds into position when released.</w:t>
      </w:r>
    </w:p>
    <w:p>
      <w:pPr>
        <w:pStyle w:val="PR1"/>
        <w:numPr>
          <w:ilvl w:val="4"/>
          <w:numId w:val="1"/>
        </w:numPr>
        <w:rPr/>
      </w:pPr>
      <w:r>
        <w:rPr/>
        <w:t>Bottom Rail: Secures and protects ends of ladders and inner lift cords.</w:t>
      </w:r>
    </w:p>
    <w:p>
      <w:pPr>
        <w:pStyle w:val="CMT"/>
        <w:rPr/>
      </w:pPr>
      <w:r>
        <w:rPr/>
        <w:t>Retain last option in "Type" Subparagraph below for manual cordless operation or motorized operation with manual cordless lift.</w:t>
      </w:r>
    </w:p>
    <w:p>
      <w:pPr>
        <w:pStyle w:val="PR2"/>
        <w:numPr>
          <w:ilvl w:val="5"/>
          <w:numId w:val="1"/>
        </w:numPr>
        <w:spacing w:before="240" w:after="0"/>
        <w:rPr/>
      </w:pPr>
      <w:r>
        <w:rPr/>
        <w:t>Type: [</w:t>
      </w:r>
      <w:r>
        <w:rPr>
          <w:b/>
        </w:rPr>
        <w:t>Manufacturer's standard</w:t>
      </w:r>
      <w:r>
        <w:rPr/>
        <w:t>] [</w:t>
      </w:r>
      <w:r>
        <w:rPr>
          <w:b/>
        </w:rPr>
        <w:t>Hardwood, finished to match slats, with trapezoid-shaped bottom angled to minimize light gaps</w:t>
      </w:r>
      <w:r>
        <w:rPr/>
        <w:t>] [</w:t>
      </w:r>
      <w:r>
        <w:rPr>
          <w:b/>
        </w:rPr>
        <w:t>Manufacturer's standard enclosing lift-and-lock control mechanisms on three sides</w:t>
      </w:r>
      <w:r>
        <w:rPr/>
        <w:t>] &lt;</w:t>
      </w:r>
      <w:r>
        <w:rPr>
          <w:b/>
        </w:rPr>
        <w:t>Insert type</w:t>
      </w:r>
      <w:r>
        <w:rPr/>
        <w:t>&gt;.</w:t>
      </w:r>
    </w:p>
    <w:p>
      <w:pPr>
        <w:pStyle w:val="PR1"/>
        <w:numPr>
          <w:ilvl w:val="4"/>
          <w:numId w:val="1"/>
        </w:numPr>
        <w:rPr/>
      </w:pPr>
      <w:r>
        <w:rPr/>
        <w:t>Valance: [</w:t>
      </w:r>
      <w:r>
        <w:rPr>
          <w:b/>
        </w:rPr>
        <w:t>Manufacturer's standard</w:t>
      </w:r>
      <w:r>
        <w:rPr/>
        <w:t>] &lt;</w:t>
      </w:r>
      <w:r>
        <w:rPr>
          <w:b/>
        </w:rPr>
        <w:t>Insert description</w:t>
      </w:r>
      <w:r>
        <w:rPr/>
        <w:t>&gt;.</w:t>
      </w:r>
    </w:p>
    <w:p>
      <w:pPr>
        <w:pStyle w:val="PR1"/>
        <w:numPr>
          <w:ilvl w:val="4"/>
          <w:numId w:val="1"/>
        </w:numPr>
        <w:rPr/>
      </w:pPr>
      <w:r>
        <w:rPr/>
        <w:t>Mounting Brackets: With spacers and shims required for blind placement and alignment indicated.</w:t>
      </w:r>
    </w:p>
    <w:p>
      <w:pPr>
        <w:pStyle w:val="PR2"/>
        <w:numPr>
          <w:ilvl w:val="5"/>
          <w:numId w:val="1"/>
        </w:numPr>
        <w:spacing w:before="240" w:after="0"/>
        <w:rPr/>
      </w:pPr>
      <w:r>
        <w:rPr/>
        <w:t>Type: [</w:t>
      </w:r>
      <w:r>
        <w:rPr>
          <w:b/>
        </w:rPr>
        <w:t>Wall</w:t>
      </w:r>
      <w:r>
        <w:rPr/>
        <w:t>] [</w:t>
      </w:r>
      <w:r>
        <w:rPr>
          <w:b/>
        </w:rPr>
        <w:t>Overhead</w:t>
      </w:r>
      <w:r>
        <w:rPr/>
        <w:t>] [</w:t>
      </w:r>
      <w:r>
        <w:rPr>
          <w:b/>
        </w:rPr>
        <w:t>End</w:t>
      </w:r>
      <w:r>
        <w:rPr/>
        <w:t>] [</w:t>
      </w:r>
      <w:r>
        <w:rPr>
          <w:b/>
        </w:rPr>
        <w:t>Wall extension</w:t>
      </w:r>
      <w:r>
        <w:rPr/>
        <w:t>] [</w:t>
      </w:r>
      <w:r>
        <w:rPr>
          <w:b/>
        </w:rPr>
        <w:t>Two piece for pocket installation</w:t>
      </w:r>
      <w:r>
        <w:rPr/>
        <w:t>] [</w:t>
      </w:r>
      <w:r>
        <w:rPr>
          <w:b/>
        </w:rPr>
        <w:t>As indicated</w:t>
      </w:r>
      <w:r>
        <w:rPr/>
        <w:t>] &lt;</w:t>
      </w:r>
      <w:r>
        <w:rPr>
          <w:b/>
        </w:rPr>
        <w:t>Insert description</w:t>
      </w:r>
      <w:r>
        <w:rPr/>
        <w:t>&gt;.</w:t>
      </w:r>
    </w:p>
    <w:p>
      <w:pPr>
        <w:pStyle w:val="PR2"/>
        <w:numPr>
          <w:ilvl w:val="5"/>
          <w:numId w:val="1"/>
        </w:numPr>
        <w:rPr/>
      </w:pPr>
      <w:r>
        <w:rPr/>
        <w:t>Intermediate Support: Provide intermediate support brackets to produce support spacing recommended by horizontal louver blind manufacturer for weight and size of blind.</w:t>
      </w:r>
    </w:p>
    <w:p>
      <w:pPr>
        <w:pStyle w:val="CMT"/>
        <w:rPr/>
      </w:pPr>
      <w:r>
        <w:rPr/>
        <w:t>Retain "Hold-Down Brackets and Hooks or Pins" Paragraph below to prevent blinds from swaying from air movement or for blinds used on doors. If only certain blinds need hold-down brackets and hooks or pins, indicate locations on Drawings or in a window-treatment schedule.</w:t>
      </w:r>
    </w:p>
    <w:p>
      <w:pPr>
        <w:pStyle w:val="PR1"/>
        <w:numPr>
          <w:ilvl w:val="4"/>
          <w:numId w:val="1"/>
        </w:numPr>
        <w:rPr/>
      </w:pPr>
      <w:r>
        <w:rPr/>
        <w:t>Hold-Down Brackets and Hooks or Pins: Manufacturer's standard.</w:t>
      </w:r>
    </w:p>
    <w:p>
      <w:pPr>
        <w:pStyle w:val="PR1"/>
        <w:numPr>
          <w:ilvl w:val="4"/>
          <w:numId w:val="1"/>
        </w:numPr>
        <w:rPr/>
      </w:pPr>
      <w:r>
        <w:rPr/>
        <w:t>Colors, Finishes, and Gloss:</w:t>
      </w:r>
    </w:p>
    <w:p>
      <w:pPr>
        <w:pStyle w:val="PR2"/>
        <w:numPr>
          <w:ilvl w:val="5"/>
          <w:numId w:val="1"/>
        </w:numPr>
        <w:spacing w:before="240" w:after="0"/>
        <w:rPr/>
      </w:pPr>
      <w:r>
        <w:rPr/>
        <w:t>Slats: [</w:t>
      </w:r>
      <w:r>
        <w:rPr>
          <w:b/>
        </w:rPr>
        <w:t>Match Architect's samples</w:t>
      </w:r>
      <w:r>
        <w:rPr/>
        <w:t>] [</w:t>
      </w:r>
      <w:r>
        <w:rPr>
          <w:b/>
        </w:rPr>
        <w:t>Match Architect's samples for custom color and other characteristics</w:t>
      </w:r>
      <w:r>
        <w:rPr/>
        <w:t>] [</w:t>
      </w:r>
      <w:r>
        <w:rPr>
          <w:b/>
        </w:rPr>
        <w:t>As selected by Architect from manufacturer's full range</w:t>
      </w:r>
      <w:r>
        <w:rPr/>
        <w:t>] [</w:t>
      </w:r>
      <w:r>
        <w:rPr>
          <w:b/>
        </w:rPr>
        <w:t>As indicated on Drawings</w:t>
      </w:r>
      <w:r>
        <w:rPr/>
        <w:t>] &lt;</w:t>
      </w:r>
      <w:r>
        <w:rPr>
          <w:b/>
        </w:rPr>
        <w:t>Insert description</w:t>
      </w:r>
      <w:r>
        <w:rPr/>
        <w:t>&gt;.</w:t>
      </w:r>
    </w:p>
    <w:p>
      <w:pPr>
        <w:pStyle w:val="PR2"/>
        <w:numPr>
          <w:ilvl w:val="5"/>
          <w:numId w:val="1"/>
        </w:numPr>
        <w:rPr/>
      </w:pPr>
      <w:r>
        <w:rPr/>
        <w:t>Components: [</w:t>
      </w:r>
      <w:r>
        <w:rPr>
          <w:b/>
        </w:rPr>
        <w:t>Provide rails, cords, ladders, and materials exposed to view matching or coordinating with slat color unless otherwise indicated</w:t>
      </w:r>
      <w:r>
        <w:rPr/>
        <w:t>] &lt;</w:t>
      </w:r>
      <w:r>
        <w:rPr>
          <w:b/>
        </w:rPr>
        <w:t>Insert description</w:t>
      </w:r>
      <w:r>
        <w:rPr/>
        <w:t>&gt;.</w:t>
      </w:r>
    </w:p>
    <w:p>
      <w:pPr>
        <w:pStyle w:val="ART"/>
        <w:numPr>
          <w:ilvl w:val="3"/>
          <w:numId w:val="1"/>
        </w:numPr>
        <w:ind w:hanging="0" w:left="0"/>
        <w:rPr/>
      </w:pPr>
      <w:r>
        <w:rPr/>
        <w:t>HORIZONTAL LOUVER BLINDS, POLYMER SLATS</w:t>
      </w:r>
    </w:p>
    <w:p>
      <w:pPr>
        <w:pStyle w:val="PR1"/>
        <w:numPr>
          <w:ilvl w:val="4"/>
          <w:numId w:val="1"/>
        </w:numPr>
        <w:rPr/>
      </w:pPr>
      <w:hyperlink r:id="rId14">
        <w:r>
          <w:rPr>
            <w:rStyle w:val="Hyperlink"/>
          </w:rPr>
          <w:t>&lt;Double click here to find, evaluate, and insert list of manufacturers and products.&gt;</w:t>
        </w:r>
      </w:hyperlink>
    </w:p>
    <w:p>
      <w:pPr>
        <w:pStyle w:val="PR1"/>
        <w:numPr>
          <w:ilvl w:val="4"/>
          <w:numId w:val="1"/>
        </w:numPr>
        <w:rPr/>
      </w:pPr>
      <w:hyperlink r:id="rId15">
        <w:r>
          <w:rPr>
            <w:rStyle w:val="Hyperlink"/>
          </w:rPr>
          <w:t>&lt;Double click here to insert sustainable design text for &lt;Insert material name&gt; materials.&gt;</w:t>
        </w:r>
      </w:hyperlink>
    </w:p>
    <w:p>
      <w:pPr>
        <w:pStyle w:val="PR1"/>
        <w:numPr>
          <w:ilvl w:val="4"/>
          <w:numId w:val="1"/>
        </w:numPr>
        <w:rPr/>
      </w:pPr>
      <w:hyperlink r:id="rId16">
        <w:r>
          <w:rPr>
            <w:rStyle w:val="Hyperlink"/>
          </w:rPr>
          <w:t>&lt;Double click to insert sustainable design text for Products with No Added Urea Formaldehyde&gt;</w:t>
        </w:r>
      </w:hyperlink>
    </w:p>
    <w:p>
      <w:pPr>
        <w:pStyle w:val="CMT"/>
        <w:rPr/>
      </w:pPr>
      <w:r>
        <w:rPr/>
        <w:t>Retain "Flame-Resistance Rating" Paragraph below if needed to comply with requirements of authorities having jurisdiction. If retaining, verify with manufacturers that products comply with requirements.</w:t>
      </w:r>
    </w:p>
    <w:p>
      <w:pPr>
        <w:pStyle w:val="PR1"/>
        <w:numPr>
          <w:ilvl w:val="4"/>
          <w:numId w:val="1"/>
        </w:numPr>
        <w:rPr/>
      </w:pPr>
      <w:r>
        <w:rPr/>
        <w:t>Flame-Resistance Rating: Comply with NFPA 701; testing by a qualified testing agency. Identify products with appropriate markings of applicable testing agency.</w:t>
      </w:r>
    </w:p>
    <w:p>
      <w:pPr>
        <w:pStyle w:val="PR1"/>
        <w:numPr>
          <w:ilvl w:val="4"/>
          <w:numId w:val="1"/>
        </w:numPr>
        <w:rPr/>
      </w:pPr>
      <w:r>
        <w:rPr/>
        <w:t>Slats: Polymers that are lead free, UV stabilized, integrally colored, opaque, and will not crack or yellow; antistatic, dust-repellent treated.</w:t>
      </w:r>
    </w:p>
    <w:p>
      <w:pPr>
        <w:pStyle w:val="PR2"/>
        <w:numPr>
          <w:ilvl w:val="5"/>
          <w:numId w:val="1"/>
        </w:numPr>
        <w:spacing w:before="240" w:after="0"/>
        <w:rPr/>
      </w:pPr>
      <w:r>
        <w:rPr/>
        <w:t>Formulation: [</w:t>
      </w:r>
      <w:r>
        <w:rPr>
          <w:b/>
        </w:rPr>
        <w:t>Permanently flexible, extruded PVC</w:t>
      </w:r>
      <w:r>
        <w:rPr/>
        <w:t>] [</w:t>
      </w:r>
      <w:r>
        <w:rPr>
          <w:b/>
        </w:rPr>
        <w:t>Foam PVC</w:t>
      </w:r>
      <w:r>
        <w:rPr/>
        <w:t>] [</w:t>
      </w:r>
      <w:r>
        <w:rPr>
          <w:b/>
        </w:rPr>
        <w:t>Polymer/wood composite</w:t>
      </w:r>
      <w:r>
        <w:rPr/>
        <w:t>] [</w:t>
      </w:r>
      <w:r>
        <w:rPr>
          <w:b/>
        </w:rPr>
        <w:t>Manufacturer's standard</w:t>
      </w:r>
      <w:r>
        <w:rPr/>
        <w:t>] &lt;</w:t>
      </w:r>
      <w:r>
        <w:rPr>
          <w:b/>
        </w:rPr>
        <w:t>Insert formulation</w:t>
      </w:r>
      <w:r>
        <w:rPr/>
        <w:t>&gt;.</w:t>
      </w:r>
    </w:p>
    <w:p>
      <w:pPr>
        <w:pStyle w:val="PR2"/>
        <w:numPr>
          <w:ilvl w:val="5"/>
          <w:numId w:val="1"/>
        </w:numPr>
        <w:rPr/>
      </w:pPr>
      <w:r>
        <w:rPr/>
        <w:t>Width: [</w:t>
      </w:r>
      <w:r>
        <w:rPr>
          <w:rStyle w:val="IP"/>
          <w:b/>
        </w:rPr>
        <w:t>2 inches</w:t>
      </w:r>
      <w:r>
        <w:rPr>
          <w:rStyle w:val="SI"/>
          <w:b/>
        </w:rPr>
        <w:t xml:space="preserve"> (51 mm)</w:t>
      </w:r>
      <w:r>
        <w:rPr/>
        <w:t>] [</w:t>
      </w:r>
      <w:r>
        <w:rPr>
          <w:rStyle w:val="IP"/>
          <w:b/>
        </w:rPr>
        <w:t>2-1/2 inches</w:t>
      </w:r>
      <w:r>
        <w:rPr>
          <w:rStyle w:val="SI"/>
          <w:b/>
        </w:rPr>
        <w:t xml:space="preserve"> (64 mm)</w:t>
      </w:r>
      <w:r>
        <w:rPr/>
        <w:t>] &lt;</w:t>
      </w:r>
      <w:r>
        <w:rPr>
          <w:b/>
        </w:rPr>
        <w:t>Insert dimension</w:t>
      </w:r>
      <w:r>
        <w:rPr/>
        <w:t>&gt;.</w:t>
      </w:r>
    </w:p>
    <w:p>
      <w:pPr>
        <w:pStyle w:val="PR2"/>
        <w:numPr>
          <w:ilvl w:val="5"/>
          <w:numId w:val="1"/>
        </w:numPr>
        <w:rPr/>
      </w:pPr>
      <w:r>
        <w:rPr/>
        <w:t>Thickness: [</w:t>
      </w:r>
      <w:r>
        <w:rPr>
          <w:rStyle w:val="IP"/>
          <w:b/>
        </w:rPr>
        <w:t>0.125 inch</w:t>
      </w:r>
      <w:r>
        <w:rPr>
          <w:rStyle w:val="SI"/>
          <w:b/>
        </w:rPr>
        <w:t xml:space="preserve"> (3.2 mm)</w:t>
      </w:r>
      <w:r>
        <w:rPr/>
        <w:t>] &lt;</w:t>
      </w:r>
      <w:r>
        <w:rPr>
          <w:b/>
        </w:rPr>
        <w:t>Insert dimension</w:t>
      </w:r>
      <w:r>
        <w:rPr/>
        <w:t>&gt;.</w:t>
      </w:r>
    </w:p>
    <w:p>
      <w:pPr>
        <w:pStyle w:val="PR2"/>
        <w:numPr>
          <w:ilvl w:val="5"/>
          <w:numId w:val="1"/>
        </w:numPr>
        <w:rPr/>
      </w:pPr>
      <w:r>
        <w:rPr/>
        <w:t>Spacing: [</w:t>
      </w:r>
      <w:r>
        <w:rPr>
          <w:b/>
        </w:rPr>
        <w:t>Manufacturer's standard</w:t>
      </w:r>
      <w:r>
        <w:rPr/>
        <w:t>] &lt;</w:t>
      </w:r>
      <w:r>
        <w:rPr>
          <w:b/>
        </w:rPr>
        <w:t>Insert dimension</w:t>
      </w:r>
      <w:r>
        <w:rPr/>
        <w:t>&gt;.</w:t>
      </w:r>
    </w:p>
    <w:p>
      <w:pPr>
        <w:pStyle w:val="PR2"/>
        <w:numPr>
          <w:ilvl w:val="5"/>
          <w:numId w:val="1"/>
        </w:numPr>
        <w:rPr/>
      </w:pPr>
      <w:r>
        <w:rPr/>
        <w:t>Profile: [</w:t>
      </w:r>
      <w:r>
        <w:rPr>
          <w:b/>
        </w:rPr>
        <w:t>Crowned</w:t>
      </w:r>
      <w:r>
        <w:rPr/>
        <w:t>] [</w:t>
      </w:r>
      <w:r>
        <w:rPr>
          <w:b/>
        </w:rPr>
        <w:t>Manufacturer's standard</w:t>
      </w:r>
      <w:r>
        <w:rPr/>
        <w:t>] &lt;</w:t>
      </w:r>
      <w:r>
        <w:rPr>
          <w:b/>
        </w:rPr>
        <w:t>Insert profile</w:t>
      </w:r>
      <w:r>
        <w:rPr/>
        <w:t>&gt;.</w:t>
      </w:r>
    </w:p>
    <w:p>
      <w:pPr>
        <w:pStyle w:val="CMT"/>
        <w:rPr/>
      </w:pPr>
      <w:r>
        <w:rPr/>
        <w:t>Verify availability of features below for selected products.</w:t>
      </w:r>
    </w:p>
    <w:p>
      <w:pPr>
        <w:pStyle w:val="PR2"/>
        <w:numPr>
          <w:ilvl w:val="5"/>
          <w:numId w:val="1"/>
        </w:numPr>
        <w:rPr/>
      </w:pPr>
      <w:r>
        <w:rPr/>
        <w:t>Features:</w:t>
      </w:r>
    </w:p>
    <w:p>
      <w:pPr>
        <w:pStyle w:val="CMT"/>
        <w:rPr/>
      </w:pPr>
      <w:r>
        <w:rPr/>
        <w:t>Retain "Privacy Slats" Subparagraph below for blinds with improved light-blocking capability.</w:t>
      </w:r>
    </w:p>
    <w:p>
      <w:pPr>
        <w:pStyle w:val="PR3"/>
        <w:numPr>
          <w:ilvl w:val="6"/>
          <w:numId w:val="1"/>
        </w:numPr>
        <w:spacing w:before="240" w:after="0"/>
        <w:rPr/>
      </w:pPr>
      <w:r>
        <w:rPr/>
        <w:t>Privacy Slats: Manufacturer's standard privacy slats with no inner lift-cord route holes or with minimum size inner lift-cord route holes located near back (outside) edge of slat to maximize slat overlap and minimize light gaps between slats.</w:t>
      </w:r>
    </w:p>
    <w:p>
      <w:pPr>
        <w:pStyle w:val="PR3"/>
        <w:numPr>
          <w:ilvl w:val="6"/>
          <w:numId w:val="1"/>
        </w:numPr>
        <w:rPr/>
      </w:pPr>
      <w:r>
        <w:rPr/>
        <w:t>&lt;</w:t>
      </w:r>
      <w:r>
        <w:rPr>
          <w:b/>
        </w:rPr>
        <w:t>Insert description</w:t>
      </w:r>
      <w:r>
        <w:rPr/>
        <w:t>&gt;.</w:t>
      </w:r>
    </w:p>
    <w:p>
      <w:pPr>
        <w:pStyle w:val="PR1"/>
        <w:numPr>
          <w:ilvl w:val="4"/>
          <w:numId w:val="1"/>
        </w:numPr>
        <w:rPr/>
      </w:pPr>
      <w:r>
        <w:rPr/>
        <w:t>Ladders: Evenly spaced across headrail at spacing that prevents long-term slat sag.</w:t>
      </w:r>
    </w:p>
    <w:p>
      <w:pPr>
        <w:pStyle w:val="PR2"/>
        <w:numPr>
          <w:ilvl w:val="5"/>
          <w:numId w:val="1"/>
        </w:numPr>
        <w:spacing w:before="240" w:after="0"/>
        <w:rPr/>
      </w:pPr>
      <w:r>
        <w:rPr/>
        <w:t>Type: [</w:t>
      </w:r>
      <w:r>
        <w:rPr>
          <w:b/>
        </w:rPr>
        <w:t>Braided cord</w:t>
      </w:r>
      <w:r>
        <w:rPr/>
        <w:t>] [</w:t>
      </w:r>
      <w:r>
        <w:rPr>
          <w:b/>
        </w:rPr>
        <w:t>Cloth tape, manufacturer's standard width</w:t>
      </w:r>
      <w:r>
        <w:rPr/>
        <w:t>] &lt;</w:t>
      </w:r>
      <w:r>
        <w:rPr>
          <w:b/>
        </w:rPr>
        <w:t>Insert description</w:t>
      </w:r>
      <w:r>
        <w:rPr/>
        <w:t>&gt;.</w:t>
      </w:r>
    </w:p>
    <w:p>
      <w:pPr>
        <w:pStyle w:val="CMT"/>
        <w:rPr/>
      </w:pPr>
      <w:r>
        <w:rPr/>
        <w:t>Headrail sizes vary by product and operating type. Indicate sizes on Drawings.</w:t>
      </w:r>
    </w:p>
    <w:p>
      <w:pPr>
        <w:pStyle w:val="PR1"/>
        <w:numPr>
          <w:ilvl w:val="4"/>
          <w:numId w:val="1"/>
        </w:numPr>
        <w:rPr/>
      </w:pPr>
      <w:r>
        <w:rPr/>
        <w:t>Headrail: Formed steel or extruded aluminum; long edges returned or rolled. Headrails fully enclose control mechanisms on three sides and ends.</w:t>
      </w:r>
    </w:p>
    <w:p>
      <w:pPr>
        <w:pStyle w:val="CMT"/>
        <w:rPr/>
      </w:pPr>
      <w:r>
        <w:rPr/>
        <w:t>Capacity will depend on size and weight of product; verify with manufacturer.</w:t>
      </w:r>
    </w:p>
    <w:p>
      <w:pPr>
        <w:pStyle w:val="PR2"/>
        <w:numPr>
          <w:ilvl w:val="5"/>
          <w:numId w:val="1"/>
        </w:numPr>
        <w:spacing w:before="240" w:after="0"/>
        <w:rPr/>
      </w:pPr>
      <w:r>
        <w:rPr/>
        <w:t>Capacity: [</w:t>
      </w:r>
      <w:r>
        <w:rPr>
          <w:b/>
        </w:rPr>
        <w:t>One</w:t>
      </w:r>
      <w:r>
        <w:rPr/>
        <w:t>] [</w:t>
      </w:r>
      <w:r>
        <w:rPr>
          <w:b/>
        </w:rPr>
        <w:t>Two</w:t>
      </w:r>
      <w:r>
        <w:rPr/>
        <w:t>] blind(s) per headrail unless otherwise indicated.</w:t>
      </w:r>
    </w:p>
    <w:p>
      <w:pPr>
        <w:pStyle w:val="CMT"/>
        <w:rPr/>
      </w:pPr>
      <w:r>
        <w:rPr/>
        <w:t>Retain "Manual Corded Operation," "Manual Cordless Operation," or "Motorized Operation" Paragraph below. If retaining more than one, indicate locations on Drawings or in a window treatment schedule.</w:t>
      </w:r>
    </w:p>
    <w:p>
      <w:pPr>
        <w:pStyle w:val="PR1"/>
        <w:numPr>
          <w:ilvl w:val="4"/>
          <w:numId w:val="1"/>
        </w:numPr>
        <w:rPr/>
      </w:pPr>
      <w:r>
        <w:rPr/>
        <w:t>Manual Corded Operation:</w:t>
      </w:r>
    </w:p>
    <w:p>
      <w:pPr>
        <w:pStyle w:val="PR2"/>
        <w:numPr>
          <w:ilvl w:val="5"/>
          <w:numId w:val="1"/>
        </w:numPr>
        <w:spacing w:before="240" w:after="0"/>
        <w:rPr/>
      </w:pPr>
      <w:r>
        <w:rPr/>
        <w:t>Lift Mechanism:</w:t>
      </w:r>
    </w:p>
    <w:p>
      <w:pPr>
        <w:pStyle w:val="CMT"/>
        <w:rPr/>
      </w:pPr>
      <w:r>
        <w:rPr/>
        <w:t>If retaining top-locking option in "Lift-Cord Lock" Subparagraph below, revise stop positions or length of ring pull to suit Project. If top-locking cord-lock blinds are operated improperly, ring pull prevents blind from dropping and damaging itself or sill.</w:t>
      </w:r>
    </w:p>
    <w:p>
      <w:pPr>
        <w:pStyle w:val="PR3"/>
        <w:numPr>
          <w:ilvl w:val="6"/>
          <w:numId w:val="1"/>
        </w:numPr>
        <w:spacing w:before="240" w:after="0"/>
        <w:rPr/>
      </w:pPr>
      <w:r>
        <w:rPr/>
        <w:t>Lift-Cord Lock: [</w:t>
      </w:r>
      <w:r>
        <w:rPr>
          <w:b/>
        </w:rPr>
        <w:t>Variable; stops lift cord at user-selected position within full operating range</w:t>
      </w:r>
      <w:r>
        <w:rPr/>
        <w:t>] [</w:t>
      </w:r>
      <w:r>
        <w:rPr>
          <w:b/>
        </w:rPr>
        <w:t xml:space="preserve">Top locking; stops lift cord when blind is in fully opened or fully closed positions only; equipped with ring pull not more than </w:t>
      </w:r>
      <w:r>
        <w:rPr>
          <w:rStyle w:val="IP"/>
          <w:b/>
        </w:rPr>
        <w:t>4 inches</w:t>
      </w:r>
      <w:r>
        <w:rPr>
          <w:rStyle w:val="SI"/>
          <w:b/>
        </w:rPr>
        <w:t xml:space="preserve"> (100 mm)</w:t>
      </w:r>
      <w:r>
        <w:rPr>
          <w:b/>
        </w:rPr>
        <w:t xml:space="preserve"> long</w:t>
      </w:r>
      <w:r>
        <w:rPr/>
        <w:t>].</w:t>
      </w:r>
    </w:p>
    <w:p>
      <w:pPr>
        <w:pStyle w:val="PR2"/>
        <w:numPr>
          <w:ilvl w:val="5"/>
          <w:numId w:val="1"/>
        </w:numPr>
        <w:spacing w:before="240" w:after="0"/>
        <w:rPr/>
      </w:pPr>
      <w:r>
        <w:rPr/>
        <w:t>Lift Operator: Extension of inner lift cord(s) through lift-cord lock mechanism to form lift cord.</w:t>
      </w:r>
    </w:p>
    <w:p>
      <w:pPr>
        <w:pStyle w:val="PR2"/>
        <w:numPr>
          <w:ilvl w:val="5"/>
          <w:numId w:val="1"/>
        </w:numPr>
        <w:rPr/>
      </w:pPr>
      <w:r>
        <w:rPr/>
        <w:t>Lift Cord: Manufacturer's standard braided cord.</w:t>
      </w:r>
    </w:p>
    <w:p>
      <w:pPr>
        <w:pStyle w:val="CMT"/>
        <w:rPr/>
      </w:pPr>
      <w:r>
        <w:rPr/>
        <w:t>First three options in "Lift-Cord Length" Subparagraph below correspond to requirements in WCMA A100.1 for stock and custom blinds.</w:t>
      </w:r>
    </w:p>
    <w:p>
      <w:pPr>
        <w:pStyle w:val="PR2"/>
        <w:numPr>
          <w:ilvl w:val="5"/>
          <w:numId w:val="1"/>
        </w:numPr>
        <w:rPr/>
      </w:pPr>
      <w:r>
        <w:rPr/>
        <w:t>Lift-Cord Length: [</w:t>
      </w:r>
      <w:r>
        <w:rPr>
          <w:b/>
        </w:rPr>
        <w:t xml:space="preserve">Short cord, not greater than </w:t>
      </w:r>
      <w:r>
        <w:rPr>
          <w:rStyle w:val="IP"/>
          <w:b/>
        </w:rPr>
        <w:t>8 inches</w:t>
      </w:r>
      <w:r>
        <w:rPr>
          <w:rStyle w:val="SI"/>
          <w:b/>
        </w:rPr>
        <w:t xml:space="preserve"> (203 mm)</w:t>
      </w:r>
      <w:r>
        <w:rPr>
          <w:b/>
        </w:rPr>
        <w:t xml:space="preserve"> when blind is fully closed</w:t>
      </w:r>
      <w:r>
        <w:rPr/>
        <w:t>] [</w:t>
      </w:r>
      <w:r>
        <w:rPr>
          <w:b/>
        </w:rPr>
        <w:t xml:space="preserve">Inaccessible cord, not greater than </w:t>
      </w:r>
      <w:r>
        <w:rPr>
          <w:rStyle w:val="IP"/>
          <w:b/>
        </w:rPr>
        <w:t>12 inches</w:t>
      </w:r>
      <w:r>
        <w:rPr>
          <w:rStyle w:val="SI"/>
          <w:b/>
        </w:rPr>
        <w:t xml:space="preserve"> (305 mm)</w:t>
      </w:r>
      <w:r>
        <w:rPr>
          <w:b/>
        </w:rPr>
        <w:t xml:space="preserve"> when blind is fully closed</w:t>
      </w:r>
      <w:r>
        <w:rPr/>
        <w:t>] [</w:t>
      </w:r>
      <w:r>
        <w:rPr>
          <w:b/>
        </w:rPr>
        <w:t>Accessible cord, not greater than 40 percent of product height when blind is fully closed, with cord cleat</w:t>
      </w:r>
      <w:r>
        <w:rPr/>
        <w:t>] [</w:t>
      </w:r>
      <w:r>
        <w:rPr>
          <w:b/>
        </w:rPr>
        <w:t>As indicated on Drawings</w:t>
      </w:r>
      <w:r>
        <w:rPr/>
        <w:t>] &lt;</w:t>
      </w:r>
      <w:r>
        <w:rPr>
          <w:b/>
        </w:rPr>
        <w:t>Insert length</w:t>
      </w:r>
      <w:r>
        <w:rPr/>
        <w:t>&gt;.</w:t>
      </w:r>
    </w:p>
    <w:p>
      <w:pPr>
        <w:pStyle w:val="PR2"/>
        <w:numPr>
          <w:ilvl w:val="5"/>
          <w:numId w:val="1"/>
        </w:numPr>
        <w:rPr/>
      </w:pPr>
      <w:r>
        <w:rPr/>
        <w:t>Tilt Mechanism: Enclosed worm-gear mechanism and linkage rod that adjusts ladders.</w:t>
      </w:r>
    </w:p>
    <w:p>
      <w:pPr>
        <w:pStyle w:val="PR2"/>
        <w:numPr>
          <w:ilvl w:val="5"/>
          <w:numId w:val="1"/>
        </w:numPr>
        <w:rPr/>
      </w:pPr>
      <w:r>
        <w:rPr/>
        <w:t>Tilt Position:</w:t>
      </w:r>
    </w:p>
    <w:p>
      <w:pPr>
        <w:pStyle w:val="CMT"/>
        <w:rPr/>
      </w:pPr>
      <w:r>
        <w:rPr/>
        <w:t>Retain one of first two subparagraphs below. To prevent heat buildup, NGA's "GANA Glazing Manual" recommends limiting tilt to 60 degrees from horizontal where blind installations do not meet certain minimum clearance recommendations unless heat-strengthened glass is specified. See "Installation Considerations" Article in the Evaluations. Tilt limits also help coordinate appearance of blinds with different colors on inside and outside faces of slats or with slats of two different colors.</w:t>
      </w:r>
    </w:p>
    <w:p>
      <w:pPr>
        <w:pStyle w:val="PR3"/>
        <w:numPr>
          <w:ilvl w:val="6"/>
          <w:numId w:val="1"/>
        </w:numPr>
        <w:spacing w:before="240" w:after="0"/>
        <w:rPr/>
      </w:pPr>
      <w:r>
        <w:rPr/>
        <w:t>Full.</w:t>
      </w:r>
    </w:p>
    <w:p>
      <w:pPr>
        <w:pStyle w:val="PR3"/>
        <w:numPr>
          <w:ilvl w:val="6"/>
          <w:numId w:val="1"/>
        </w:numPr>
        <w:rPr/>
      </w:pPr>
      <w:r>
        <w:rPr/>
        <w:t>[</w:t>
      </w:r>
      <w:r>
        <w:rPr>
          <w:b/>
        </w:rPr>
        <w:t>One</w:t>
      </w:r>
      <w:r>
        <w:rPr/>
        <w:t>] [</w:t>
      </w:r>
      <w:r>
        <w:rPr>
          <w:b/>
        </w:rPr>
        <w:t>Two</w:t>
      </w:r>
      <w:r>
        <w:rPr/>
        <w:t>]-direction, positive stop or lockout limited at an angle of [</w:t>
      </w:r>
      <w:r>
        <w:rPr>
          <w:b/>
        </w:rPr>
        <w:t>20</w:t>
      </w:r>
      <w:r>
        <w:rPr/>
        <w:t>] [</w:t>
      </w:r>
      <w:r>
        <w:rPr>
          <w:b/>
        </w:rPr>
        <w:t>60</w:t>
      </w:r>
      <w:r>
        <w:rPr/>
        <w:t>] [</w:t>
      </w:r>
      <w:r>
        <w:rPr>
          <w:b/>
        </w:rPr>
        <w:t>80</w:t>
      </w:r>
      <w:r>
        <w:rPr/>
        <w:t>] &lt;</w:t>
      </w:r>
      <w:r>
        <w:rPr>
          <w:b/>
        </w:rPr>
        <w:t>Insert number</w:t>
      </w:r>
      <w:r>
        <w:rPr/>
        <w:t>&gt; degrees from horizontal[</w:t>
      </w:r>
      <w:r>
        <w:rPr>
          <w:b/>
        </w:rPr>
        <w:t>, both directions</w:t>
      </w:r>
      <w:r>
        <w:rPr/>
        <w:t>].</w:t>
      </w:r>
    </w:p>
    <w:p>
      <w:pPr>
        <w:pStyle w:val="PR2"/>
        <w:numPr>
          <w:ilvl w:val="5"/>
          <w:numId w:val="1"/>
        </w:numPr>
        <w:spacing w:before="240" w:after="0"/>
        <w:rPr/>
      </w:pPr>
      <w:r>
        <w:rPr/>
        <w:t>Tilt Operator: [</w:t>
      </w:r>
      <w:r>
        <w:rPr>
          <w:b/>
        </w:rPr>
        <w:t>Clear-plastic wand</w:t>
      </w:r>
      <w:r>
        <w:rPr/>
        <w:t>] [</w:t>
      </w:r>
      <w:r>
        <w:rPr>
          <w:b/>
        </w:rPr>
        <w:t>Corrosion-resistant steel rod</w:t>
      </w:r>
      <w:r>
        <w:rPr/>
        <w:t>] [</w:t>
      </w:r>
      <w:r>
        <w:rPr>
          <w:b/>
        </w:rPr>
        <w:t>Dual cord, with cord cleat</w:t>
      </w:r>
      <w:r>
        <w:rPr/>
        <w:t>] &lt;</w:t>
      </w:r>
      <w:r>
        <w:rPr>
          <w:b/>
        </w:rPr>
        <w:t>Insert description</w:t>
      </w:r>
      <w:r>
        <w:rPr/>
        <w:t>&gt;.</w:t>
      </w:r>
    </w:p>
    <w:p>
      <w:pPr>
        <w:pStyle w:val="CMT"/>
        <w:rPr/>
      </w:pPr>
      <w:r>
        <w:rPr/>
        <w:t>Retain "Tilt Over-Rotation Protection" Subparagraph below with clear-plastic wand or corrosion-resistant steel rod option in "Tilt Operator" Subparagraph above.</w:t>
      </w:r>
    </w:p>
    <w:p>
      <w:pPr>
        <w:pStyle w:val="PR2"/>
        <w:numPr>
          <w:ilvl w:val="5"/>
          <w:numId w:val="1"/>
        </w:numPr>
        <w:rPr/>
      </w:pPr>
      <w:r>
        <w:rPr/>
        <w:t>Tilt Over-Rotation Protection: Manufacturer's detachable operator or slip clutch to prevent over-rotation of gear.</w:t>
      </w:r>
    </w:p>
    <w:p>
      <w:pPr>
        <w:pStyle w:val="PR2"/>
        <w:numPr>
          <w:ilvl w:val="5"/>
          <w:numId w:val="1"/>
        </w:numPr>
        <w:rPr/>
      </w:pPr>
      <w:r>
        <w:rPr/>
        <w:t>Tilt-Operator Length, Wand or Rod: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CMT"/>
        <w:rPr/>
      </w:pPr>
      <w:r>
        <w:rPr/>
        <w:t>First option in "Tilt Operator-Length, Cord" Subparagraph below corresponds to requirements in WCMA A100.1 for stock and custom blinds.</w:t>
      </w:r>
    </w:p>
    <w:p>
      <w:pPr>
        <w:pStyle w:val="PR2"/>
        <w:numPr>
          <w:ilvl w:val="5"/>
          <w:numId w:val="1"/>
        </w:numPr>
        <w:rPr/>
      </w:pPr>
      <w:r>
        <w:rPr/>
        <w:t>Tilt-Operator Length, Cord: [</w:t>
      </w:r>
      <w:r>
        <w:rPr>
          <w:b/>
        </w:rPr>
        <w:t>Accessible cord, not greater than 40 percent of product height when blind is fully closed and louvers are oriented such that the two operating cords are equal in length</w:t>
      </w:r>
      <w:r>
        <w:rPr/>
        <w:t>] [</w:t>
      </w:r>
      <w:r>
        <w:rPr>
          <w:b/>
        </w:rPr>
        <w:t>As indicated on Drawings</w:t>
      </w:r>
      <w:r>
        <w:rPr/>
        <w:t>] &lt;</w:t>
      </w:r>
      <w:r>
        <w:rPr>
          <w:b/>
        </w:rPr>
        <w:t>Insert length</w:t>
      </w:r>
      <w:r>
        <w:rPr/>
        <w:t>&gt;.</w:t>
      </w:r>
    </w:p>
    <w:p>
      <w:pPr>
        <w:pStyle w:val="CMT"/>
        <w:rPr/>
      </w:pPr>
      <w:r>
        <w:rPr/>
        <w:t>Verify, with manufacturers, availability of operator positions. Industry standard is to reference positions relative to the headrail as operating personnel face blinds.</w:t>
      </w:r>
    </w:p>
    <w:p>
      <w:pPr>
        <w:pStyle w:val="PR2"/>
        <w:numPr>
          <w:ilvl w:val="5"/>
          <w:numId w:val="1"/>
        </w:numPr>
        <w:rPr/>
      </w:pPr>
      <w:r>
        <w:rPr/>
        <w:t>Lift-Cord and Tilt-Operator Locations: [</w:t>
      </w:r>
      <w:r>
        <w:rPr>
          <w:b/>
        </w:rPr>
        <w:t>Manufacturer's standard</w:t>
      </w:r>
      <w:r>
        <w:rPr/>
        <w:t>] [</w:t>
      </w:r>
      <w:r>
        <w:rPr>
          <w:b/>
        </w:rPr>
        <w:t>Right side and left side of headrail, respectively,</w:t>
      </w:r>
      <w:r>
        <w:rPr/>
        <w:t>] [</w:t>
      </w:r>
      <w:r>
        <w:rPr>
          <w:b/>
        </w:rPr>
        <w:t>Left side and right side of headrail, respectively,</w:t>
      </w:r>
      <w:r>
        <w:rPr/>
        <w:t>] [</w:t>
      </w:r>
      <w:r>
        <w:rPr>
          <w:b/>
        </w:rPr>
        <w:t>Right side of headrail</w:t>
      </w:r>
      <w:r>
        <w:rPr/>
        <w:t>] [</w:t>
      </w:r>
      <w:r>
        <w:rPr>
          <w:b/>
        </w:rPr>
        <w:t>Left side of headrail</w:t>
      </w:r>
      <w:r>
        <w:rPr/>
        <w:t>] unless otherwise indicated.</w:t>
      </w:r>
    </w:p>
    <w:p>
      <w:pPr>
        <w:pStyle w:val="PR1"/>
        <w:numPr>
          <w:ilvl w:val="4"/>
          <w:numId w:val="1"/>
        </w:numPr>
        <w:rPr/>
      </w:pPr>
      <w:r>
        <w:rPr/>
        <w:t>Manual Cordless Operation:</w:t>
      </w:r>
    </w:p>
    <w:p>
      <w:pPr>
        <w:pStyle w:val="PR2"/>
        <w:numPr>
          <w:ilvl w:val="5"/>
          <w:numId w:val="1"/>
        </w:numPr>
        <w:spacing w:before="240" w:after="0"/>
        <w:rPr/>
      </w:pPr>
      <w:r>
        <w:rPr/>
        <w:t>Lift Mechanism: Manufacturer's standard lift- or tension-control mechanism that allows blinds to be raised or lowered into position by manually pushing the bottom rail up or pulling it down.</w:t>
      </w:r>
    </w:p>
    <w:p>
      <w:pPr>
        <w:pStyle w:val="CMT"/>
        <w:rPr/>
      </w:pPr>
      <w:r>
        <w:rPr/>
        <w:t>Lift operation varies by manufacturer. See the Evaluations.</w:t>
      </w:r>
    </w:p>
    <w:p>
      <w:pPr>
        <w:pStyle w:val="PR2"/>
        <w:numPr>
          <w:ilvl w:val="5"/>
          <w:numId w:val="1"/>
        </w:numPr>
        <w:rPr/>
      </w:pPr>
      <w:r>
        <w:rPr/>
        <w:t>Lift Operator: [</w:t>
      </w:r>
      <w:r>
        <w:rPr>
          <w:b/>
        </w:rPr>
        <w:t>Manufacturer's standard</w:t>
      </w:r>
      <w:r>
        <w:rPr/>
        <w:t>] [</w:t>
      </w:r>
      <w:r>
        <w:rPr>
          <w:b/>
        </w:rPr>
        <w:t>Plastic lip on bottom rail for manually raising/lowering blinds</w:t>
      </w:r>
      <w:r>
        <w:rPr/>
        <w:t>] [</w:t>
      </w:r>
      <w:r>
        <w:rPr>
          <w:b/>
        </w:rPr>
        <w:t>Bottom rail as indicated, no lip</w:t>
      </w:r>
      <w:r>
        <w:rPr/>
        <w:t>] [</w:t>
      </w:r>
      <w:r>
        <w:rPr>
          <w:b/>
        </w:rPr>
        <w:t>Lift-and-lock button on bottom rail for manually raising/lowering blinds when pressed and held, and locking blinds into position when released</w:t>
      </w:r>
      <w:r>
        <w:rPr/>
        <w:t>].</w:t>
      </w:r>
    </w:p>
    <w:p>
      <w:pPr>
        <w:pStyle w:val="PR2"/>
        <w:numPr>
          <w:ilvl w:val="5"/>
          <w:numId w:val="1"/>
        </w:numPr>
        <w:rPr/>
      </w:pPr>
      <w:r>
        <w:rPr/>
        <w:t>Tilt Mechanism: Enclosed worm-gear mechanism and linkage rod that adjusts ladders.</w:t>
      </w:r>
    </w:p>
    <w:p>
      <w:pPr>
        <w:pStyle w:val="PR2"/>
        <w:numPr>
          <w:ilvl w:val="5"/>
          <w:numId w:val="1"/>
        </w:numPr>
        <w:rPr/>
      </w:pPr>
      <w:r>
        <w:rPr/>
        <w:t>Tilt Position:</w:t>
      </w:r>
    </w:p>
    <w:p>
      <w:pPr>
        <w:pStyle w:val="CMT"/>
        <w:rPr/>
      </w:pPr>
      <w:r>
        <w:rPr/>
        <w:t>Retain one of first two subparagraphs below. To prevent heat buildup, NGA's "GANA Glazing Manual" recommends limiting tilt to 60 degrees from horizontal where blind installations do not meet certain minimum clearance recommendations unless heat-strengthened glass is specified. See "Installation Considerations" Article in the Evaluations.</w:t>
      </w:r>
    </w:p>
    <w:p>
      <w:pPr>
        <w:pStyle w:val="PR3"/>
        <w:numPr>
          <w:ilvl w:val="6"/>
          <w:numId w:val="1"/>
        </w:numPr>
        <w:spacing w:before="240" w:after="0"/>
        <w:rPr/>
      </w:pPr>
      <w:r>
        <w:rPr/>
        <w:t>Full.</w:t>
      </w:r>
    </w:p>
    <w:p>
      <w:pPr>
        <w:pStyle w:val="PR3"/>
        <w:numPr>
          <w:ilvl w:val="6"/>
          <w:numId w:val="1"/>
        </w:numPr>
        <w:rPr/>
      </w:pPr>
      <w:r>
        <w:rPr/>
        <w:t>[</w:t>
      </w:r>
      <w:r>
        <w:rPr>
          <w:b/>
        </w:rPr>
        <w:t>One</w:t>
      </w:r>
      <w:r>
        <w:rPr/>
        <w:t>] [</w:t>
      </w:r>
      <w:r>
        <w:rPr>
          <w:b/>
        </w:rPr>
        <w:t>Two</w:t>
      </w:r>
      <w:r>
        <w:rPr/>
        <w:t>]-direction, positive stop or lockout limited at an angle of [</w:t>
      </w:r>
      <w:r>
        <w:rPr>
          <w:b/>
        </w:rPr>
        <w:t>20</w:t>
      </w:r>
      <w:r>
        <w:rPr/>
        <w:t>] [</w:t>
      </w:r>
      <w:r>
        <w:rPr>
          <w:b/>
        </w:rPr>
        <w:t>60</w:t>
      </w:r>
      <w:r>
        <w:rPr/>
        <w:t>] [</w:t>
      </w:r>
      <w:r>
        <w:rPr>
          <w:b/>
        </w:rPr>
        <w:t>80</w:t>
      </w:r>
      <w:r>
        <w:rPr/>
        <w:t>] &lt;</w:t>
      </w:r>
      <w:r>
        <w:rPr>
          <w:b/>
        </w:rPr>
        <w:t>Insert number</w:t>
      </w:r>
      <w:r>
        <w:rPr/>
        <w:t>&gt; degrees from horizontal[</w:t>
      </w:r>
      <w:r>
        <w:rPr>
          <w:b/>
        </w:rPr>
        <w:t>, both directions</w:t>
      </w:r>
      <w:r>
        <w:rPr/>
        <w:t>].</w:t>
      </w:r>
    </w:p>
    <w:p>
      <w:pPr>
        <w:pStyle w:val="PR2"/>
        <w:numPr>
          <w:ilvl w:val="5"/>
          <w:numId w:val="1"/>
        </w:numPr>
        <w:spacing w:before="240" w:after="0"/>
        <w:rPr/>
      </w:pPr>
      <w:r>
        <w:rPr/>
        <w:t>Tilt Operator: [</w:t>
      </w:r>
      <w:r>
        <w:rPr>
          <w:b/>
        </w:rPr>
        <w:t>Clear-plastic wand</w:t>
      </w:r>
      <w:r>
        <w:rPr/>
        <w:t>] [</w:t>
      </w:r>
      <w:r>
        <w:rPr>
          <w:b/>
        </w:rPr>
        <w:t>Corrosion-resistant steel rod</w:t>
      </w:r>
      <w:r>
        <w:rPr/>
        <w:t>] &lt;</w:t>
      </w:r>
      <w:r>
        <w:rPr>
          <w:b/>
        </w:rPr>
        <w:t>Insert description</w:t>
      </w:r>
      <w:r>
        <w:rPr/>
        <w:t>&gt;.</w:t>
      </w:r>
    </w:p>
    <w:p>
      <w:pPr>
        <w:pStyle w:val="PR2"/>
        <w:numPr>
          <w:ilvl w:val="5"/>
          <w:numId w:val="1"/>
        </w:numPr>
        <w:rPr/>
      </w:pPr>
      <w:r>
        <w:rPr/>
        <w:t>Tilt Over-Rotation Protection: Manufacturer's detachable operator or slip clutch to prevent over-rotation of gear.</w:t>
      </w:r>
    </w:p>
    <w:p>
      <w:pPr>
        <w:pStyle w:val="PR2"/>
        <w:numPr>
          <w:ilvl w:val="5"/>
          <w:numId w:val="1"/>
        </w:numPr>
        <w:rPr/>
      </w:pPr>
      <w:r>
        <w:rPr/>
        <w:t>Tilt-Operator Length: [</w:t>
      </w:r>
      <w:r>
        <w:rPr>
          <w:rStyle w:val="IP"/>
          <w:b/>
        </w:rPr>
        <w:t>12 inches</w:t>
      </w:r>
      <w:r>
        <w:rPr>
          <w:rStyle w:val="SI"/>
          <w:b/>
        </w:rPr>
        <w:t xml:space="preserve"> (305 mm)</w:t>
      </w:r>
      <w:r>
        <w:rPr/>
        <w:t>] [</w:t>
      </w:r>
      <w:r>
        <w:rPr>
          <w:rStyle w:val="IP"/>
          <w:b/>
        </w:rPr>
        <w:t>24 inches</w:t>
      </w:r>
      <w:r>
        <w:rPr>
          <w:rStyle w:val="SI"/>
          <w:b/>
        </w:rPr>
        <w:t xml:space="preserve"> (610 mm)</w:t>
      </w:r>
      <w:r>
        <w:rPr/>
        <w:t>] [</w:t>
      </w:r>
      <w:r>
        <w:rPr>
          <w:rStyle w:val="IP"/>
          <w:b/>
        </w:rPr>
        <w:t>30 inches</w:t>
      </w:r>
      <w:r>
        <w:rPr>
          <w:rStyle w:val="SI"/>
          <w:b/>
        </w:rPr>
        <w:t xml:space="preserve"> (762 mm)</w:t>
      </w:r>
      <w:r>
        <w:rPr/>
        <w:t>] [</w:t>
      </w:r>
      <w:r>
        <w:rPr>
          <w:rStyle w:val="IP"/>
          <w:b/>
        </w:rPr>
        <w:t>36 inches</w:t>
      </w:r>
      <w:r>
        <w:rPr>
          <w:rStyle w:val="SI"/>
          <w:b/>
        </w:rPr>
        <w:t xml:space="preserve"> (914 mm)</w:t>
      </w:r>
      <w:r>
        <w:rPr/>
        <w:t>] [</w:t>
      </w:r>
      <w:r>
        <w:rPr>
          <w:rStyle w:val="IP"/>
          <w:b/>
        </w:rPr>
        <w:t>48 inches</w:t>
      </w:r>
      <w:r>
        <w:rPr>
          <w:rStyle w:val="SI"/>
          <w:b/>
        </w:rPr>
        <w:t xml:space="preserve"> (1219 mm)</w:t>
      </w:r>
      <w:r>
        <w:rPr/>
        <w:t>] &lt;</w:t>
      </w:r>
      <w:r>
        <w:rPr>
          <w:b/>
        </w:rPr>
        <w:t>Insert length</w:t>
      </w:r>
      <w:r>
        <w:rPr/>
        <w:t>&gt;.</w:t>
      </w:r>
    </w:p>
    <w:p>
      <w:pPr>
        <w:pStyle w:val="CMT"/>
        <w:rPr/>
      </w:pPr>
      <w:r>
        <w:rPr/>
        <w:t>Verify, with manufacturers, availability of operator positions. Industry standard is to reference positions relative to the headrail as operating personnel face blinds.</w:t>
      </w:r>
    </w:p>
    <w:p>
      <w:pPr>
        <w:pStyle w:val="PR2"/>
        <w:numPr>
          <w:ilvl w:val="5"/>
          <w:numId w:val="1"/>
        </w:numPr>
        <w:rPr/>
      </w:pPr>
      <w:r>
        <w:rPr/>
        <w:t>Tilt-Operator Location: [</w:t>
      </w:r>
      <w:r>
        <w:rPr>
          <w:b/>
        </w:rPr>
        <w:t>Manufacturer's standard</w:t>
      </w:r>
      <w:r>
        <w:rPr/>
        <w:t>] [</w:t>
      </w:r>
      <w:r>
        <w:rPr>
          <w:b/>
        </w:rPr>
        <w:t>Right side of headrail</w:t>
      </w:r>
      <w:r>
        <w:rPr/>
        <w:t>] [</w:t>
      </w:r>
      <w:r>
        <w:rPr>
          <w:b/>
        </w:rPr>
        <w:t>Left side of headrail</w:t>
      </w:r>
      <w:r>
        <w:rPr/>
        <w:t>] unless otherwise indicated.</w:t>
      </w:r>
    </w:p>
    <w:p>
      <w:pPr>
        <w:pStyle w:val="CMT"/>
        <w:rPr/>
      </w:pPr>
      <w:r>
        <w:rPr/>
        <w:t>Motorization may not be available from all manufacturers or may only be available for certain slat materials or with certain motors and controls. Verify, with horizontal louver blind manufacturers, availability of motorized products.</w:t>
      </w:r>
    </w:p>
    <w:p>
      <w:pPr>
        <w:pStyle w:val="PR1"/>
        <w:numPr>
          <w:ilvl w:val="4"/>
          <w:numId w:val="1"/>
        </w:numPr>
        <w:rPr/>
      </w:pPr>
      <w:r>
        <w:rPr/>
        <w:t>Motorized Operation: Provide factory-assembled motorized blinds with blind-operator systems of size and capacity, and with features, characteristics, and accessories required for conditions indicated. Coordinate electrical requirements with building electrical system.</w:t>
      </w:r>
    </w:p>
    <w:p>
      <w:pPr>
        <w:pStyle w:val="PR2"/>
        <w:numPr>
          <w:ilvl w:val="5"/>
          <w:numId w:val="1"/>
        </w:numPr>
        <w:spacing w:before="240" w:after="0"/>
        <w:rPr/>
      </w:pPr>
      <w:r>
        <w:rPr/>
        <w:t>Electrical Components, Devices, and Accessories: Listed and labeled in accordance with NFPA 70, by a qualified electrical testing laboratory recognized by authorities having jurisdiction, and marked for intended location and application.</w:t>
      </w:r>
    </w:p>
    <w:p>
      <w:pPr>
        <w:pStyle w:val="PR2"/>
        <w:numPr>
          <w:ilvl w:val="5"/>
          <w:numId w:val="1"/>
        </w:numPr>
        <w:rPr/>
      </w:pPr>
      <w:r>
        <w:rPr/>
        <w:t>Listing Criteria: UL CCN FDDR; including UL 325.</w:t>
      </w:r>
    </w:p>
    <w:p>
      <w:pPr>
        <w:pStyle w:val="CMT"/>
        <w:rPr/>
      </w:pPr>
      <w:r>
        <w:rPr/>
        <w:t>Motorized tilt-only function is typical for horizontal louver blinds. See the Evaluations.</w:t>
      </w:r>
    </w:p>
    <w:p>
      <w:pPr>
        <w:pStyle w:val="PR2"/>
        <w:numPr>
          <w:ilvl w:val="5"/>
          <w:numId w:val="1"/>
        </w:numPr>
        <w:rPr/>
      </w:pPr>
      <w:r>
        <w:rPr/>
        <w:t>Function: Tilt.</w:t>
      </w:r>
    </w:p>
    <w:p>
      <w:pPr>
        <w:pStyle w:val="CMT"/>
        <w:rPr/>
      </w:pPr>
      <w:r>
        <w:rPr/>
        <w:t>Motors vary by horizontal louver blind manufacturer and product. Battery-powered motors are most commonly used by window covering manufacturers for their motorized horizontal louver blinds; however, dc motors may also be available. Verify, with horizontal louver blind manufacturers, available power options.</w:t>
      </w:r>
    </w:p>
    <w:p>
      <w:pPr>
        <w:pStyle w:val="PR2"/>
        <w:numPr>
          <w:ilvl w:val="5"/>
          <w:numId w:val="1"/>
        </w:numPr>
        <w:rPr/>
      </w:pPr>
      <w:r>
        <w:rPr/>
        <w:t>Power: [</w:t>
      </w:r>
      <w:r>
        <w:rPr>
          <w:b/>
        </w:rPr>
        <w:t>Battery, 12 V dc</w:t>
      </w:r>
      <w:r>
        <w:rPr/>
        <w:t>] [</w:t>
      </w:r>
      <w:r>
        <w:rPr>
          <w:b/>
        </w:rPr>
        <w:t>Manufacturer's standard</w:t>
      </w:r>
      <w:r>
        <w:rPr/>
        <w:t>] &lt;</w:t>
      </w:r>
      <w:r>
        <w:rPr>
          <w:b/>
        </w:rPr>
        <w:t>Insert requirements</w:t>
      </w:r>
      <w:r>
        <w:rPr/>
        <w:t>&gt;.</w:t>
      </w:r>
    </w:p>
    <w:p>
      <w:pPr>
        <w:pStyle w:val="CMT"/>
        <w:rPr/>
      </w:pPr>
      <w:r>
        <w:rPr/>
        <w:t>Radio-Frequency motorization is standard with most horizontal louver blind manufacturers. See the Evaluations.</w:t>
      </w:r>
    </w:p>
    <w:p>
      <w:pPr>
        <w:pStyle w:val="PR2"/>
        <w:numPr>
          <w:ilvl w:val="5"/>
          <w:numId w:val="1"/>
        </w:numPr>
        <w:rPr/>
      </w:pPr>
      <w:r>
        <w:rPr/>
        <w:t>Motor Type: Radio frequency.</w:t>
      </w:r>
    </w:p>
    <w:p>
      <w:pPr>
        <w:pStyle w:val="PR2"/>
        <w:numPr>
          <w:ilvl w:val="5"/>
          <w:numId w:val="1"/>
        </w:numPr>
        <w:rPr/>
      </w:pPr>
      <w:r>
        <w:rPr/>
        <w:t>Operation, Radio Frequency: [</w:t>
      </w:r>
      <w:r>
        <w:rPr>
          <w:b/>
        </w:rPr>
        <w:t>Two</w:t>
      </w:r>
      <w:r>
        <w:rPr/>
        <w:t>] &lt;</w:t>
      </w:r>
      <w:r>
        <w:rPr>
          <w:b/>
        </w:rPr>
        <w:t>Insert number</w:t>
      </w:r>
      <w:r>
        <w:rPr/>
        <w:t>&gt; Manufacturer's standard [</w:t>
      </w:r>
      <w:r>
        <w:rPr>
          <w:b/>
        </w:rPr>
        <w:t>multichannel</w:t>
      </w:r>
      <w:r>
        <w:rPr/>
        <w:t>] [</w:t>
      </w:r>
      <w:r>
        <w:rPr>
          <w:b/>
        </w:rPr>
        <w:t>single-channel</w:t>
      </w:r>
      <w:r>
        <w:rPr/>
        <w:t>] remote-control handheld transmitter for operation of up to [</w:t>
      </w:r>
      <w:r>
        <w:rPr>
          <w:b/>
        </w:rPr>
        <w:t>12</w:t>
      </w:r>
      <w:r>
        <w:rPr/>
        <w:t>] &lt;</w:t>
      </w:r>
      <w:r>
        <w:rPr>
          <w:b/>
        </w:rPr>
        <w:t>Insert number</w:t>
      </w:r>
      <w:r>
        <w:rPr/>
        <w:t>&gt; individual blinds or up to [</w:t>
      </w:r>
      <w:r>
        <w:rPr>
          <w:b/>
        </w:rPr>
        <w:t>6</w:t>
      </w:r>
      <w:r>
        <w:rPr/>
        <w:t>] &lt;</w:t>
      </w:r>
      <w:r>
        <w:rPr>
          <w:b/>
        </w:rPr>
        <w:t>Insert number</w:t>
      </w:r>
      <w:r>
        <w:rPr/>
        <w:t>&gt; groups of blinds and with operating features as follows:</w:t>
      </w:r>
    </w:p>
    <w:p>
      <w:pPr>
        <w:pStyle w:val="CMT"/>
        <w:rPr/>
      </w:pPr>
      <w:r>
        <w:rPr/>
        <w:t>Retain one or more of first seven subparagraphs below or revise to suit Project. Verify availability with horizontal louver blind manufacturers; not all features are available from all manufacturers.</w:t>
      </w:r>
    </w:p>
    <w:p>
      <w:pPr>
        <w:pStyle w:val="PR3"/>
        <w:numPr>
          <w:ilvl w:val="6"/>
          <w:numId w:val="1"/>
        </w:numPr>
        <w:spacing w:before="240" w:after="0"/>
        <w:rPr/>
      </w:pPr>
      <w:r>
        <w:rPr/>
        <w:t>Tilt slats open; tilt slats closed both directions.</w:t>
      </w:r>
    </w:p>
    <w:p>
      <w:pPr>
        <w:pStyle w:val="PR3"/>
        <w:numPr>
          <w:ilvl w:val="6"/>
          <w:numId w:val="1"/>
        </w:numPr>
        <w:rPr/>
      </w:pPr>
      <w:r>
        <w:rPr/>
        <w:t>Tilt slats up at 45 degrees from horizontal; tilt slats down at 45 degrees from horizontal.</w:t>
      </w:r>
    </w:p>
    <w:p>
      <w:pPr>
        <w:pStyle w:val="PR3"/>
        <w:numPr>
          <w:ilvl w:val="6"/>
          <w:numId w:val="1"/>
        </w:numPr>
        <w:rPr/>
      </w:pPr>
      <w:r>
        <w:rPr/>
        <w:t>Tilt slats to stop at any angle.</w:t>
      </w:r>
    </w:p>
    <w:p>
      <w:pPr>
        <w:pStyle w:val="PR3"/>
        <w:numPr>
          <w:ilvl w:val="6"/>
          <w:numId w:val="1"/>
        </w:numPr>
        <w:rPr/>
      </w:pPr>
      <w:r>
        <w:rPr/>
        <w:t>Tilt slats to programmable preset tilt position.</w:t>
      </w:r>
    </w:p>
    <w:p>
      <w:pPr>
        <w:pStyle w:val="PR3"/>
        <w:numPr>
          <w:ilvl w:val="6"/>
          <w:numId w:val="1"/>
        </w:numPr>
        <w:rPr/>
      </w:pPr>
      <w:r>
        <w:rPr/>
        <w:t>Phone or tablet control app integration with automated timed programming capability.</w:t>
      </w:r>
    </w:p>
    <w:p>
      <w:pPr>
        <w:pStyle w:val="PR3"/>
        <w:numPr>
          <w:ilvl w:val="6"/>
          <w:numId w:val="1"/>
        </w:numPr>
        <w:rPr/>
      </w:pPr>
      <w:r>
        <w:rPr/>
        <w:t>Override switch.</w:t>
      </w:r>
    </w:p>
    <w:p>
      <w:pPr>
        <w:pStyle w:val="PR3"/>
        <w:numPr>
          <w:ilvl w:val="6"/>
          <w:numId w:val="1"/>
        </w:numPr>
        <w:rPr/>
      </w:pPr>
      <w:r>
        <w:rPr/>
        <w:t>Color: [</w:t>
      </w:r>
      <w:r>
        <w:rPr>
          <w:b/>
        </w:rPr>
        <w:t>Manufacturer's standard</w:t>
      </w:r>
      <w:r>
        <w:rPr/>
        <w:t>] [</w:t>
      </w:r>
      <w:r>
        <w:rPr>
          <w:b/>
        </w:rPr>
        <w:t>White</w:t>
      </w:r>
      <w:r>
        <w:rPr/>
        <w:t>] [</w:t>
      </w:r>
      <w:r>
        <w:rPr>
          <w:b/>
        </w:rPr>
        <w:t>Black</w:t>
      </w:r>
      <w:r>
        <w:rPr/>
        <w:t>].</w:t>
      </w:r>
    </w:p>
    <w:p>
      <w:pPr>
        <w:pStyle w:val="PR3"/>
        <w:numPr>
          <w:ilvl w:val="6"/>
          <w:numId w:val="1"/>
        </w:numPr>
        <w:rPr/>
      </w:pPr>
      <w:r>
        <w:rPr/>
        <w:t>&lt;</w:t>
      </w:r>
      <w:r>
        <w:rPr>
          <w:b/>
        </w:rPr>
        <w:t>Insert description</w:t>
      </w:r>
      <w:r>
        <w:rPr/>
        <w:t>&gt;.</w:t>
      </w:r>
    </w:p>
    <w:p>
      <w:pPr>
        <w:pStyle w:val="PR2"/>
        <w:numPr>
          <w:ilvl w:val="5"/>
          <w:numId w:val="1"/>
        </w:numPr>
        <w:spacing w:before="240" w:after="0"/>
        <w:rPr/>
      </w:pPr>
      <w:r>
        <w:rPr/>
        <w:t>Travel Limit/Stop: Adjustable control, interlocked with motor controls and set to stop blind automatically at slats fully closed tilted down and slats fully closed tilted up.</w:t>
      </w:r>
    </w:p>
    <w:p>
      <w:pPr>
        <w:pStyle w:val="PR2"/>
        <w:numPr>
          <w:ilvl w:val="5"/>
          <w:numId w:val="1"/>
        </w:numPr>
        <w:rPr/>
      </w:pPr>
      <w:r>
        <w:rPr/>
        <w:t>Provide power disconnect switch.</w:t>
      </w:r>
    </w:p>
    <w:p>
      <w:pPr>
        <w:pStyle w:val="CMT"/>
        <w:rPr/>
      </w:pPr>
      <w:r>
        <w:rPr/>
        <w:t>Retain "Manual Corded Lift" or "Manual Cordless Lift" Subparagraph below. Manual cordless lift and lock with motorized tilt is available from some manufacturers. Verify availability with manufacturers.</w:t>
      </w:r>
    </w:p>
    <w:p>
      <w:pPr>
        <w:pStyle w:val="PR2"/>
        <w:numPr>
          <w:ilvl w:val="5"/>
          <w:numId w:val="1"/>
        </w:numPr>
        <w:rPr/>
      </w:pPr>
      <w:r>
        <w:rPr/>
        <w:t>Manual Corded Lift:</w:t>
      </w:r>
    </w:p>
    <w:p>
      <w:pPr>
        <w:pStyle w:val="PR3"/>
        <w:numPr>
          <w:ilvl w:val="6"/>
          <w:numId w:val="1"/>
        </w:numPr>
        <w:spacing w:before="240" w:after="0"/>
        <w:rPr/>
      </w:pPr>
      <w:r>
        <w:rPr/>
        <w:t>Lift Mechanism:</w:t>
      </w:r>
    </w:p>
    <w:p>
      <w:pPr>
        <w:pStyle w:val="CMT"/>
        <w:rPr/>
      </w:pPr>
      <w:r>
        <w:rPr/>
        <w:t>If retaining top-locking option in "Lift-Cord Lock" Subparagraph below, revise stop positions or length of ring pull to suit Project. If top-locking cord-lock blinds are operated improperly, ring pull prevents blind from dropping and damaging itself or sill.</w:t>
      </w:r>
    </w:p>
    <w:p>
      <w:pPr>
        <w:pStyle w:val="PR4"/>
        <w:numPr>
          <w:ilvl w:val="7"/>
          <w:numId w:val="1"/>
        </w:numPr>
        <w:spacing w:before="240" w:after="0"/>
        <w:rPr/>
      </w:pPr>
      <w:r>
        <w:rPr/>
        <w:t>Lift-Cord Lock: [</w:t>
      </w:r>
      <w:r>
        <w:rPr>
          <w:b/>
        </w:rPr>
        <w:t>Variable; stops lift cord at user-selected position within blind full operating range</w:t>
      </w:r>
      <w:r>
        <w:rPr/>
        <w:t>] [</w:t>
      </w:r>
      <w:r>
        <w:rPr>
          <w:b/>
        </w:rPr>
        <w:t xml:space="preserve">Top locking; stops lift cord when blind is in fully opened or fully closed positions only; equipped with ring pull not more than </w:t>
      </w:r>
      <w:r>
        <w:rPr>
          <w:rStyle w:val="IP"/>
          <w:b/>
        </w:rPr>
        <w:t>4 inches</w:t>
      </w:r>
      <w:r>
        <w:rPr>
          <w:rStyle w:val="SI"/>
          <w:b/>
        </w:rPr>
        <w:t xml:space="preserve"> (100 mm)</w:t>
      </w:r>
      <w:r>
        <w:rPr>
          <w:b/>
        </w:rPr>
        <w:t xml:space="preserve"> long</w:t>
      </w:r>
      <w:r>
        <w:rPr/>
        <w:t>].</w:t>
      </w:r>
    </w:p>
    <w:p>
      <w:pPr>
        <w:pStyle w:val="PR3"/>
        <w:numPr>
          <w:ilvl w:val="6"/>
          <w:numId w:val="1"/>
        </w:numPr>
        <w:spacing w:before="240" w:after="0"/>
        <w:rPr/>
      </w:pPr>
      <w:r>
        <w:rPr/>
        <w:t>Lift Operator: Extension of inner lift cord(s) through lift-cord lock mechanism to form lift cord.</w:t>
      </w:r>
    </w:p>
    <w:p>
      <w:pPr>
        <w:pStyle w:val="PR3"/>
        <w:numPr>
          <w:ilvl w:val="6"/>
          <w:numId w:val="1"/>
        </w:numPr>
        <w:rPr/>
      </w:pPr>
      <w:r>
        <w:rPr/>
        <w:t>Lift Cord: Manufacturer's standard braided cord.</w:t>
      </w:r>
    </w:p>
    <w:p>
      <w:pPr>
        <w:pStyle w:val="CMT"/>
        <w:rPr/>
      </w:pPr>
      <w:r>
        <w:rPr/>
        <w:t>First three options in "Lift-Cord Length" Subparagraph below correspond to requirements in WCMA A100.1 for stock and custom blinds.</w:t>
      </w:r>
    </w:p>
    <w:p>
      <w:pPr>
        <w:pStyle w:val="PR3"/>
        <w:numPr>
          <w:ilvl w:val="6"/>
          <w:numId w:val="1"/>
        </w:numPr>
        <w:rPr/>
      </w:pPr>
      <w:r>
        <w:rPr/>
        <w:t>Lift-Cord Length: [</w:t>
      </w:r>
      <w:r>
        <w:rPr>
          <w:b/>
        </w:rPr>
        <w:t xml:space="preserve">Short cord, not greater than </w:t>
      </w:r>
      <w:r>
        <w:rPr>
          <w:rStyle w:val="IP"/>
          <w:b/>
        </w:rPr>
        <w:t>8 inches</w:t>
      </w:r>
      <w:r>
        <w:rPr>
          <w:rStyle w:val="SI"/>
          <w:b/>
        </w:rPr>
        <w:t xml:space="preserve"> (203 mm)</w:t>
      </w:r>
      <w:r>
        <w:rPr>
          <w:b/>
        </w:rPr>
        <w:t xml:space="preserve"> when blind is fully closed</w:t>
      </w:r>
      <w:r>
        <w:rPr/>
        <w:t>] [</w:t>
      </w:r>
      <w:r>
        <w:rPr>
          <w:b/>
        </w:rPr>
        <w:t xml:space="preserve">Inaccessible cord, not greater than </w:t>
      </w:r>
      <w:r>
        <w:rPr>
          <w:rStyle w:val="IP"/>
          <w:b/>
        </w:rPr>
        <w:t>12 inches</w:t>
      </w:r>
      <w:r>
        <w:rPr>
          <w:rStyle w:val="SI"/>
          <w:b/>
        </w:rPr>
        <w:t xml:space="preserve"> (305 mm)</w:t>
      </w:r>
      <w:r>
        <w:rPr>
          <w:b/>
        </w:rPr>
        <w:t xml:space="preserve"> when blind is fully closed</w:t>
      </w:r>
      <w:r>
        <w:rPr/>
        <w:t>] [</w:t>
      </w:r>
      <w:r>
        <w:rPr>
          <w:b/>
        </w:rPr>
        <w:t>Accessible cord, not greater than 40 percent of product height when blind is fully closed, with cord cleat</w:t>
      </w:r>
      <w:r>
        <w:rPr/>
        <w:t>] [</w:t>
      </w:r>
      <w:r>
        <w:rPr>
          <w:b/>
        </w:rPr>
        <w:t>As indicated on Drawings</w:t>
      </w:r>
      <w:r>
        <w:rPr/>
        <w:t>] &lt;</w:t>
      </w:r>
      <w:r>
        <w:rPr>
          <w:b/>
        </w:rPr>
        <w:t>Insert length</w:t>
      </w:r>
      <w:r>
        <w:rPr/>
        <w:t>&gt;.</w:t>
      </w:r>
    </w:p>
    <w:p>
      <w:pPr>
        <w:pStyle w:val="CMT"/>
        <w:rPr/>
      </w:pPr>
      <w:r>
        <w:rPr/>
        <w:t>Verify, with manufacturers, availability of operator positions. Industry standard is to reference positions relative to the headrail as operating personnel face blinds.</w:t>
      </w:r>
    </w:p>
    <w:p>
      <w:pPr>
        <w:pStyle w:val="PR3"/>
        <w:numPr>
          <w:ilvl w:val="6"/>
          <w:numId w:val="1"/>
        </w:numPr>
        <w:rPr/>
      </w:pPr>
      <w:r>
        <w:rPr/>
        <w:t>Lift-Cord Location: [</w:t>
      </w:r>
      <w:r>
        <w:rPr>
          <w:b/>
        </w:rPr>
        <w:t>Manufacturer's standard</w:t>
      </w:r>
      <w:r>
        <w:rPr/>
        <w:t>] [</w:t>
      </w:r>
      <w:r>
        <w:rPr>
          <w:b/>
        </w:rPr>
        <w:t>Right side of headrail</w:t>
      </w:r>
      <w:r>
        <w:rPr/>
        <w:t>] [</w:t>
      </w:r>
      <w:r>
        <w:rPr>
          <w:b/>
        </w:rPr>
        <w:t>Left side of headrail</w:t>
      </w:r>
      <w:r>
        <w:rPr/>
        <w:t>] unless otherwise indicated.</w:t>
      </w:r>
    </w:p>
    <w:p>
      <w:pPr>
        <w:pStyle w:val="PR2"/>
        <w:numPr>
          <w:ilvl w:val="5"/>
          <w:numId w:val="1"/>
        </w:numPr>
        <w:spacing w:before="240" w:after="0"/>
        <w:rPr/>
      </w:pPr>
      <w:r>
        <w:rPr/>
        <w:t>Manual Cordless Lift:</w:t>
      </w:r>
    </w:p>
    <w:p>
      <w:pPr>
        <w:pStyle w:val="PR3"/>
        <w:numPr>
          <w:ilvl w:val="6"/>
          <w:numId w:val="1"/>
        </w:numPr>
        <w:spacing w:before="240" w:after="0"/>
        <w:rPr/>
      </w:pPr>
      <w:r>
        <w:rPr/>
        <w:t>Lift Mechanism: Manufacturer's standard lift- or tension-control mechanism that allows blinds to be raised or lowered into position by manually pushing the bottom rail up or pulling it down.</w:t>
      </w:r>
    </w:p>
    <w:p>
      <w:pPr>
        <w:pStyle w:val="PR3"/>
        <w:numPr>
          <w:ilvl w:val="6"/>
          <w:numId w:val="1"/>
        </w:numPr>
        <w:rPr/>
      </w:pPr>
      <w:r>
        <w:rPr/>
        <w:t>Lift Operator: Lift and lock button on bottom rail for manually raising/lowering blinds when pressed and held, and locking blinds into position when released.</w:t>
      </w:r>
    </w:p>
    <w:p>
      <w:pPr>
        <w:pStyle w:val="PR1"/>
        <w:numPr>
          <w:ilvl w:val="4"/>
          <w:numId w:val="1"/>
        </w:numPr>
        <w:rPr/>
      </w:pPr>
      <w:r>
        <w:rPr/>
        <w:t>Bottom Rail: Secures and protects ends of ladders and inner lift cords.</w:t>
      </w:r>
    </w:p>
    <w:p>
      <w:pPr>
        <w:pStyle w:val="CMT"/>
        <w:rPr/>
      </w:pPr>
      <w:r>
        <w:rPr/>
        <w:t>Retain last option in "Type" Subparagraph below if retaining option for lift and lock button in "Lift Operator" Subparagraph in "Manual Cordless Operation" Paragraph or if retaining "Manual Cordless Lift" Subparagraph in "Motorized Operation" Paragraph above.</w:t>
      </w:r>
    </w:p>
    <w:p>
      <w:pPr>
        <w:pStyle w:val="PR2"/>
        <w:numPr>
          <w:ilvl w:val="5"/>
          <w:numId w:val="1"/>
        </w:numPr>
        <w:spacing w:before="240" w:after="0"/>
        <w:rPr/>
      </w:pPr>
      <w:r>
        <w:rPr/>
        <w:t>Type: [</w:t>
      </w:r>
      <w:r>
        <w:rPr>
          <w:b/>
        </w:rPr>
        <w:t>Manufacturer's standard</w:t>
      </w:r>
      <w:r>
        <w:rPr/>
        <w:t>] [</w:t>
      </w:r>
      <w:r>
        <w:rPr>
          <w:b/>
        </w:rPr>
        <w:t>Formed-steel or extruded-aluminum tube, with plastic or metal capped ends</w:t>
      </w:r>
      <w:r>
        <w:rPr/>
        <w:t>] [</w:t>
      </w:r>
      <w:r>
        <w:rPr>
          <w:b/>
        </w:rPr>
        <w:t>Hardwood matching slats and trapezoid-shaped bottom angled for minimizing light gaps</w:t>
      </w:r>
      <w:r>
        <w:rPr/>
        <w:t>] [</w:t>
      </w:r>
      <w:r>
        <w:rPr>
          <w:b/>
        </w:rPr>
        <w:t>Manufacturer's standard enclosing lift-and-lock control mechanisms on three sides</w:t>
      </w:r>
      <w:r>
        <w:rPr/>
        <w:t>] &lt;</w:t>
      </w:r>
      <w:r>
        <w:rPr>
          <w:b/>
        </w:rPr>
        <w:t>Insert type</w:t>
      </w:r>
      <w:r>
        <w:rPr/>
        <w:t>&gt;.</w:t>
      </w:r>
    </w:p>
    <w:p>
      <w:pPr>
        <w:pStyle w:val="PR1"/>
        <w:numPr>
          <w:ilvl w:val="4"/>
          <w:numId w:val="1"/>
        </w:numPr>
        <w:rPr/>
      </w:pPr>
      <w:r>
        <w:rPr/>
        <w:t>Valance: [</w:t>
      </w:r>
      <w:r>
        <w:rPr>
          <w:b/>
        </w:rPr>
        <w:t>Manufacturer's standard</w:t>
      </w:r>
      <w:r>
        <w:rPr/>
        <w:t>] &lt;</w:t>
      </w:r>
      <w:r>
        <w:rPr>
          <w:b/>
        </w:rPr>
        <w:t>Insert description</w:t>
      </w:r>
      <w:r>
        <w:rPr/>
        <w:t>&gt;.</w:t>
      </w:r>
    </w:p>
    <w:p>
      <w:pPr>
        <w:pStyle w:val="PR1"/>
        <w:numPr>
          <w:ilvl w:val="4"/>
          <w:numId w:val="1"/>
        </w:numPr>
        <w:rPr/>
      </w:pPr>
      <w:r>
        <w:rPr/>
        <w:t>Mounting Brackets: With spacers and shims required for blind placement and alignment indicated.</w:t>
      </w:r>
    </w:p>
    <w:p>
      <w:pPr>
        <w:pStyle w:val="PR2"/>
        <w:numPr>
          <w:ilvl w:val="5"/>
          <w:numId w:val="1"/>
        </w:numPr>
        <w:spacing w:before="240" w:after="0"/>
        <w:rPr/>
      </w:pPr>
      <w:r>
        <w:rPr/>
        <w:t>Type: [</w:t>
      </w:r>
      <w:r>
        <w:rPr>
          <w:b/>
        </w:rPr>
        <w:t>Wall</w:t>
      </w:r>
      <w:r>
        <w:rPr/>
        <w:t>] [</w:t>
      </w:r>
      <w:r>
        <w:rPr>
          <w:b/>
        </w:rPr>
        <w:t>Overhead</w:t>
      </w:r>
      <w:r>
        <w:rPr/>
        <w:t>] [</w:t>
      </w:r>
      <w:r>
        <w:rPr>
          <w:b/>
        </w:rPr>
        <w:t>End</w:t>
      </w:r>
      <w:r>
        <w:rPr/>
        <w:t>] [</w:t>
      </w:r>
      <w:r>
        <w:rPr>
          <w:b/>
        </w:rPr>
        <w:t>Wall extension</w:t>
      </w:r>
      <w:r>
        <w:rPr/>
        <w:t>] [</w:t>
      </w:r>
      <w:r>
        <w:rPr>
          <w:b/>
        </w:rPr>
        <w:t>Two piece for pocket installation</w:t>
      </w:r>
      <w:r>
        <w:rPr/>
        <w:t>] [</w:t>
      </w:r>
      <w:r>
        <w:rPr>
          <w:b/>
        </w:rPr>
        <w:t>As indicated</w:t>
      </w:r>
      <w:r>
        <w:rPr/>
        <w:t>] &lt;</w:t>
      </w:r>
      <w:r>
        <w:rPr>
          <w:b/>
        </w:rPr>
        <w:t>Insert description</w:t>
      </w:r>
      <w:r>
        <w:rPr/>
        <w:t>&gt;.</w:t>
      </w:r>
    </w:p>
    <w:p>
      <w:pPr>
        <w:pStyle w:val="PR2"/>
        <w:numPr>
          <w:ilvl w:val="5"/>
          <w:numId w:val="1"/>
        </w:numPr>
        <w:rPr/>
      </w:pPr>
      <w:r>
        <w:rPr/>
        <w:t>Intermediate Support: Provide intermediate support brackets to produce support spacing recommended by horizontal louver blind manufacturer for weight and size of blind.</w:t>
      </w:r>
    </w:p>
    <w:p>
      <w:pPr>
        <w:pStyle w:val="CMT"/>
        <w:rPr/>
      </w:pPr>
      <w:r>
        <w:rPr/>
        <w:t>Retain "Hold-Down Brackets and Hooks or Pins" Paragraph below to prevent blinds from swaying from air movement or for blinds used on doors. If only certain blinds need hold-down brackets and hooks or pins, indicate locations on Drawings or in a window-treatment schedule.</w:t>
      </w:r>
    </w:p>
    <w:p>
      <w:pPr>
        <w:pStyle w:val="PR1"/>
        <w:numPr>
          <w:ilvl w:val="4"/>
          <w:numId w:val="1"/>
        </w:numPr>
        <w:rPr/>
      </w:pPr>
      <w:r>
        <w:rPr/>
        <w:t>Hold-Down Brackets and Hooks or Pins: Manufacturer's standard.</w:t>
      </w:r>
    </w:p>
    <w:p>
      <w:pPr>
        <w:pStyle w:val="PR1"/>
        <w:numPr>
          <w:ilvl w:val="4"/>
          <w:numId w:val="1"/>
        </w:numPr>
        <w:rPr/>
      </w:pPr>
      <w:r>
        <w:rPr/>
        <w:t>Colors, Textures, Patterns, and Gloss:</w:t>
      </w:r>
    </w:p>
    <w:p>
      <w:pPr>
        <w:pStyle w:val="PR2"/>
        <w:numPr>
          <w:ilvl w:val="5"/>
          <w:numId w:val="1"/>
        </w:numPr>
        <w:spacing w:before="240" w:after="0"/>
        <w:rPr/>
      </w:pPr>
      <w:r>
        <w:rPr/>
        <w:t>Slats: [</w:t>
      </w:r>
      <w:r>
        <w:rPr>
          <w:b/>
        </w:rPr>
        <w:t>Match Architect's samples</w:t>
      </w:r>
      <w:r>
        <w:rPr/>
        <w:t>] [</w:t>
      </w:r>
      <w:r>
        <w:rPr>
          <w:b/>
        </w:rPr>
        <w:t>Match Architect's samples for custom color and other characteristics</w:t>
      </w:r>
      <w:r>
        <w:rPr/>
        <w:t>] [</w:t>
      </w:r>
      <w:r>
        <w:rPr>
          <w:b/>
        </w:rPr>
        <w:t>As selected by Architect from manufacturer's full range</w:t>
      </w:r>
      <w:r>
        <w:rPr/>
        <w:t>] [</w:t>
      </w:r>
      <w:r>
        <w:rPr>
          <w:b/>
        </w:rPr>
        <w:t>As indicated on Drawings</w:t>
      </w:r>
      <w:r>
        <w:rPr/>
        <w:t>] &lt;</w:t>
      </w:r>
      <w:r>
        <w:rPr>
          <w:b/>
        </w:rPr>
        <w:t>Insert description</w:t>
      </w:r>
      <w:r>
        <w:rPr/>
        <w:t>&gt;.</w:t>
      </w:r>
    </w:p>
    <w:p>
      <w:pPr>
        <w:pStyle w:val="PR2"/>
        <w:numPr>
          <w:ilvl w:val="5"/>
          <w:numId w:val="1"/>
        </w:numPr>
        <w:rPr/>
      </w:pPr>
      <w:r>
        <w:rPr/>
        <w:t>Components: [</w:t>
      </w:r>
      <w:r>
        <w:rPr>
          <w:b/>
        </w:rPr>
        <w:t>Provide rails, cords, ladders, and materials exposed to view matching or coordinating with slat color unless otherwise indicated</w:t>
      </w:r>
      <w:r>
        <w:rPr/>
        <w:t>] &lt;</w:t>
      </w:r>
      <w:r>
        <w:rPr>
          <w:b/>
        </w:rPr>
        <w:t>Insert description</w:t>
      </w:r>
      <w:r>
        <w:rPr/>
        <w:t>&gt;.</w:t>
      </w:r>
    </w:p>
    <w:p>
      <w:pPr>
        <w:pStyle w:val="ART"/>
        <w:numPr>
          <w:ilvl w:val="3"/>
          <w:numId w:val="1"/>
        </w:numPr>
        <w:ind w:hanging="0" w:left="0"/>
        <w:rPr/>
      </w:pPr>
      <w:r>
        <w:rPr/>
        <w:t>FABRICATION OF HORIZONTAL LOUVER BLINDS</w:t>
      </w:r>
    </w:p>
    <w:p>
      <w:pPr>
        <w:pStyle w:val="PR1"/>
        <w:numPr>
          <w:ilvl w:val="4"/>
          <w:numId w:val="1"/>
        </w:numPr>
        <w:rPr/>
      </w:pPr>
      <w:r>
        <w:rPr/>
        <w:t xml:space="preserve">Unit Sizes: Fabricate units in sizes to fill window and other openings as follows, measured at </w:t>
      </w:r>
      <w:r>
        <w:rPr>
          <w:rStyle w:val="IP"/>
        </w:rPr>
        <w:t>74 deg F</w:t>
      </w:r>
      <w:r>
        <w:rPr>
          <w:rStyle w:val="SI"/>
        </w:rPr>
        <w:t xml:space="preserve"> (23 deg C)</w:t>
      </w:r>
      <w:r>
        <w:rPr/>
        <w:t>:</w:t>
      </w:r>
    </w:p>
    <w:p>
      <w:pPr>
        <w:pStyle w:val="CMT"/>
        <w:rPr/>
      </w:pPr>
      <w:r>
        <w:rPr/>
        <w:t>Retain "Between (Inside) Jamb Installation" or "Outside of Jamb Installation" Subparagraph below and coordinate with mounting bracket requirements above. Coordinate clearance requirements with distance between blinds and glass, tilt limits, glass type, and placement of heating/cooling air supplies to avoid heat buildup and possible damage to glass.</w:t>
      </w:r>
    </w:p>
    <w:p>
      <w:pPr>
        <w:pStyle w:val="CMT"/>
        <w:rPr/>
      </w:pPr>
      <w:r>
        <w:rPr/>
        <w:t>If retaining "Between (Inside) Jamb Installation" Subparagraph below, revise clearances to comply with NGA's "GANA Glazing Manual" recommendations where slat tilt of blinds is not limited to 60 degrees from horizontal in both directions or where heat-strengthened glass is not specified. See "Product Characteristics" Article in the Evaluations.</w:t>
      </w:r>
    </w:p>
    <w:p>
      <w:pPr>
        <w:pStyle w:val="PR2"/>
        <w:numPr>
          <w:ilvl w:val="5"/>
          <w:numId w:val="1"/>
        </w:numPr>
        <w:spacing w:before="240" w:after="0"/>
        <w:rPr/>
      </w:pPr>
      <w:r>
        <w:rPr/>
        <w:t xml:space="preserve">Between (Inside) Jamb Installation: Width equal to jamb-to-jamb dimension of opening in which blind is installed less </w:t>
      </w:r>
      <w:r>
        <w:rPr>
          <w:rStyle w:val="IP"/>
        </w:rPr>
        <w:t>1/4 inch</w:t>
      </w:r>
      <w:r>
        <w:rPr>
          <w:rStyle w:val="SI"/>
        </w:rPr>
        <w:t xml:space="preserve"> (6 mm)</w:t>
      </w:r>
      <w:r>
        <w:rPr/>
        <w:t xml:space="preserve"> per side or </w:t>
      </w:r>
      <w:r>
        <w:rPr>
          <w:rStyle w:val="IP"/>
        </w:rPr>
        <w:t>1/2 inch</w:t>
      </w:r>
      <w:r>
        <w:rPr>
          <w:rStyle w:val="SI"/>
        </w:rPr>
        <w:t xml:space="preserve"> (13 mm)</w:t>
      </w:r>
      <w:r>
        <w:rPr/>
        <w:t xml:space="preserve"> total, plus or minus </w:t>
      </w:r>
      <w:r>
        <w:rPr>
          <w:rStyle w:val="IP"/>
        </w:rPr>
        <w:t>1/8 inch</w:t>
      </w:r>
      <w:r>
        <w:rPr>
          <w:rStyle w:val="SI"/>
        </w:rPr>
        <w:t xml:space="preserve"> (3.1 mm)</w:t>
      </w:r>
      <w:r>
        <w:rPr/>
        <w:t xml:space="preserve">. Length equal to head-to-sill dimension of opening in which blind is installed less </w:t>
      </w:r>
      <w:r>
        <w:rPr>
          <w:rStyle w:val="IP"/>
        </w:rPr>
        <w:t>1/4 inch</w:t>
      </w:r>
      <w:r>
        <w:rPr>
          <w:rStyle w:val="SI"/>
        </w:rPr>
        <w:t xml:space="preserve"> (6 mm)</w:t>
      </w:r>
      <w:r>
        <w:rPr/>
        <w:t xml:space="preserve">, plus or minus </w:t>
      </w:r>
      <w:r>
        <w:rPr>
          <w:rStyle w:val="IP"/>
        </w:rPr>
        <w:t>1/8 inch</w:t>
      </w:r>
      <w:r>
        <w:rPr>
          <w:rStyle w:val="SI"/>
        </w:rPr>
        <w:t xml:space="preserve"> (3.1 mm)</w:t>
      </w:r>
      <w:r>
        <w:rPr/>
        <w:t>.</w:t>
      </w:r>
    </w:p>
    <w:p>
      <w:pPr>
        <w:pStyle w:val="CMT"/>
        <w:rPr/>
      </w:pPr>
      <w:r>
        <w:rPr/>
        <w:t>If retaining "Outside of Jamb Installation" Subparagraph below, indicate locations of blinds relative to openings and widths and lengths of blinds on Drawings or in a window-treatment schedule.</w:t>
      </w:r>
    </w:p>
    <w:p>
      <w:pPr>
        <w:pStyle w:val="PR2"/>
        <w:numPr>
          <w:ilvl w:val="5"/>
          <w:numId w:val="1"/>
        </w:numPr>
        <w:rPr/>
      </w:pPr>
      <w:r>
        <w:rPr/>
        <w:t>Outside of Jamb Installation: Width and length as indicated, with terminations between blinds of end-to-end installations at centerlines of mullion or other defined vertical separations between openings.</w:t>
      </w:r>
    </w:p>
    <w:p>
      <w:pPr>
        <w:pStyle w:val="PR1"/>
        <w:numPr>
          <w:ilvl w:val="4"/>
          <w:numId w:val="1"/>
        </w:numPr>
        <w:rPr/>
      </w:pPr>
      <w:r>
        <w:rPr/>
        <w:t>Concealed Components: Noncorrodible or corrosion-resistant-coated materials.</w:t>
      </w:r>
    </w:p>
    <w:p>
      <w:pPr>
        <w:pStyle w:val="PR2"/>
        <w:numPr>
          <w:ilvl w:val="5"/>
          <w:numId w:val="1"/>
        </w:numPr>
        <w:spacing w:before="240" w:after="0"/>
        <w:rPr/>
      </w:pPr>
      <w:r>
        <w:rPr/>
        <w:t>Lift-and-Tilt Mechanisms: With permanently lubricated moving parts.</w:t>
      </w:r>
    </w:p>
    <w:p>
      <w:pPr>
        <w:pStyle w:val="PR1"/>
        <w:numPr>
          <w:ilvl w:val="4"/>
          <w:numId w:val="1"/>
        </w:numPr>
        <w:rPr/>
      </w:pPr>
      <w:r>
        <w:rPr/>
        <w:t>Mounting Brackets: Designed for removal and reinstallation of blind without damaging blind and adjacent surfaces, for supporting blind components, and for bracket positions and blind mounting method indicated.</w:t>
      </w:r>
    </w:p>
    <w:p>
      <w:pPr>
        <w:pStyle w:val="PR1"/>
        <w:numPr>
          <w:ilvl w:val="4"/>
          <w:numId w:val="1"/>
        </w:numPr>
        <w:rPr/>
      </w:pPr>
      <w:r>
        <w:rPr/>
        <w:t>Installation Fasteners: No fewer than two fasteners per bracket, fabricated from metal noncorrosive to brackets and adjoining construction; type designed for securing to supporting substrate; and supporting blinds and accessories under conditions of normal use.</w:t>
      </w:r>
    </w:p>
    <w:p>
      <w:pPr>
        <w:pStyle w:val="PR1"/>
        <w:numPr>
          <w:ilvl w:val="4"/>
          <w:numId w:val="1"/>
        </w:numPr>
        <w:rPr/>
      </w:pPr>
      <w:r>
        <w:rPr/>
        <w:t>Color-Coated Finish:</w:t>
      </w:r>
    </w:p>
    <w:p>
      <w:pPr>
        <w:pStyle w:val="PR2"/>
        <w:numPr>
          <w:ilvl w:val="5"/>
          <w:numId w:val="1"/>
        </w:numPr>
        <w:spacing w:before="240" w:after="0"/>
        <w:rPr/>
      </w:pPr>
      <w:r>
        <w:rPr/>
        <w:t>Metal: For components exposed to view, unless anodized or plated finish is indicated, apply manufacturer's standard baked finish complying with manufacturer's written instructions for surface preparation including pretreatment, application, baking, and minimum dry film thickness.</w:t>
      </w:r>
    </w:p>
    <w:p>
      <w:pPr>
        <w:pStyle w:val="CMT"/>
        <w:rPr/>
      </w:pPr>
      <w:r>
        <w:rPr/>
        <w:t>Retain "Wood" Subparagraph below for blinds with wood components.</w:t>
      </w:r>
    </w:p>
    <w:p>
      <w:pPr>
        <w:pStyle w:val="PR2"/>
        <w:numPr>
          <w:ilvl w:val="5"/>
          <w:numId w:val="1"/>
        </w:numPr>
        <w:rPr/>
      </w:pPr>
      <w:r>
        <w:rPr/>
        <w:t>Wood: Apply [</w:t>
      </w:r>
      <w:r>
        <w:rPr>
          <w:b/>
        </w:rPr>
        <w:t>manufacturer's standard</w:t>
      </w:r>
      <w:r>
        <w:rPr/>
        <w:t>] &lt;</w:t>
      </w:r>
      <w:r>
        <w:rPr>
          <w:b/>
        </w:rPr>
        <w:t>Insert description</w:t>
      </w:r>
      <w:r>
        <w:rPr/>
        <w:t>&gt; factory-applied finish complying with manufacturer's written instructions for surface preparation, application, and minimum dry film thickness.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operational clearances, [</w:t>
      </w:r>
      <w:r>
        <w:rPr>
          <w:b/>
        </w:rPr>
        <w:t>locations of connections to building electrical system, </w:t>
      </w:r>
      <w:r>
        <w:rPr/>
        <w:t>]and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HORIZONTAL LOUVER BLINDS</w:t>
      </w:r>
    </w:p>
    <w:p>
      <w:pPr>
        <w:pStyle w:val="CMT"/>
        <w:rPr/>
      </w:pPr>
      <w:r>
        <w:rPr/>
        <w:t>If retaining "Outside of Jamb Installation" Subparagraph in "Fabrication of Horizontal Louver Blinds" Article, indicate locations of blinds relative to openings and widths and lengths of blinds on Drawings or in a window-treatment schedule.</w:t>
      </w:r>
    </w:p>
    <w:p>
      <w:pPr>
        <w:pStyle w:val="PR1"/>
        <w:numPr>
          <w:ilvl w:val="4"/>
          <w:numId w:val="1"/>
        </w:numPr>
        <w:rPr/>
      </w:pPr>
      <w:r>
        <w:rPr/>
        <w:t>Install horizontal louver blinds level and plumb, aligned and centered on openings, and aligned with adjacent units in accordance with manufacturer's written instructions.</w:t>
      </w:r>
    </w:p>
    <w:p>
      <w:pPr>
        <w:pStyle w:val="CMT"/>
        <w:rPr/>
      </w:pPr>
      <w:r>
        <w:rPr/>
        <w:t>Coordinate requirements for distance between blinds and glass in first subparagraph below with clearances between blind perimeter and surrounding construction, tilt limits, glass type, and placement of heating/cooling air supplies to avoid heat buildup and possible damage to glass. Retain 1-inch (25-mm) clearance from glass and 1/2-inch (13-mm) clearance from glazing frames only if tilt is limited; verify extent of tilt limit required with manufacturers. Retain 2-inch (51-mm) clearance from glass and 1-1/2 inch (38-mm) clearance from glazing frame to comply with requirements in NGA's "GANA Glazing Manual" for slats that can be tilted fully closed.</w:t>
      </w:r>
    </w:p>
    <w:p>
      <w:pPr>
        <w:pStyle w:val="PR2"/>
        <w:numPr>
          <w:ilvl w:val="5"/>
          <w:numId w:val="1"/>
        </w:numPr>
        <w:spacing w:before="240" w:after="0"/>
        <w:rPr/>
      </w:pPr>
      <w:r>
        <w:rPr/>
        <w:t>Locate so exterior slat edges are not closer than [</w:t>
      </w:r>
      <w:r>
        <w:rPr>
          <w:rStyle w:val="IP"/>
          <w:b/>
        </w:rPr>
        <w:t>1 inch</w:t>
      </w:r>
      <w:r>
        <w:rPr>
          <w:rStyle w:val="SI"/>
          <w:b/>
        </w:rPr>
        <w:t xml:space="preserve"> (25 mm)</w:t>
      </w:r>
      <w:r>
        <w:rPr/>
        <w:t>] [</w:t>
      </w:r>
      <w:r>
        <w:rPr>
          <w:rStyle w:val="IP"/>
          <w:b/>
        </w:rPr>
        <w:t>2 inches</w:t>
      </w:r>
      <w:r>
        <w:rPr>
          <w:rStyle w:val="SI"/>
          <w:b/>
        </w:rPr>
        <w:t xml:space="preserve"> (51 mm)</w:t>
      </w:r>
      <w:r>
        <w:rPr/>
        <w:t>] &lt;</w:t>
      </w:r>
      <w:r>
        <w:rPr>
          <w:b/>
        </w:rPr>
        <w:t>Insert dimension</w:t>
      </w:r>
      <w:r>
        <w:rPr/>
        <w:t>&gt; from interior faces of glass and not closer than [</w:t>
      </w:r>
      <w:r>
        <w:rPr>
          <w:rStyle w:val="IP"/>
          <w:b/>
        </w:rPr>
        <w:t>1/2 inch</w:t>
      </w:r>
      <w:r>
        <w:rPr>
          <w:rStyle w:val="SI"/>
          <w:b/>
        </w:rPr>
        <w:t xml:space="preserve"> (13 mm)</w:t>
      </w:r>
      <w:r>
        <w:rPr/>
        <w:t>] [</w:t>
      </w:r>
      <w:r>
        <w:rPr>
          <w:rStyle w:val="IP"/>
          <w:b/>
        </w:rPr>
        <w:t>1-1/2 inches</w:t>
      </w:r>
      <w:r>
        <w:rPr>
          <w:rStyle w:val="SI"/>
          <w:b/>
        </w:rPr>
        <w:t xml:space="preserve"> (38 mm)</w:t>
      </w:r>
      <w:r>
        <w:rPr/>
        <w:t>] &lt;</w:t>
      </w:r>
      <w:r>
        <w:rPr>
          <w:b/>
        </w:rPr>
        <w:t>Insert dimension</w:t>
      </w:r>
      <w:r>
        <w:rPr/>
        <w:t>&gt; from interior faces of glazing frames through full operating ranges of blinds.</w:t>
      </w:r>
    </w:p>
    <w:p>
      <w:pPr>
        <w:pStyle w:val="PR2"/>
        <w:numPr>
          <w:ilvl w:val="5"/>
          <w:numId w:val="1"/>
        </w:numPr>
        <w:rPr/>
      </w:pPr>
      <w:r>
        <w:rPr/>
        <w:t>Install mounting brackets to prevent deflection of headrails.</w:t>
      </w:r>
    </w:p>
    <w:p>
      <w:pPr>
        <w:pStyle w:val="PR2"/>
        <w:numPr>
          <w:ilvl w:val="5"/>
          <w:numId w:val="1"/>
        </w:numPr>
        <w:rPr/>
      </w:pPr>
      <w:r>
        <w:rPr/>
        <w:t>Install with clearances that prevent interference with adjacent blinds, adjacent construction, and operating hardware of glazed openings, other window treatments, and similar building components and furnishings.</w:t>
      </w:r>
    </w:p>
    <w:p>
      <w:pPr>
        <w:pStyle w:val="CMT"/>
        <w:rPr/>
      </w:pPr>
      <w:r>
        <w:rPr/>
        <w:t>Retain "Electrical Connections" Paragraph below for motorized operators.</w:t>
      </w:r>
    </w:p>
    <w:p>
      <w:pPr>
        <w:pStyle w:val="PR1"/>
        <w:numPr>
          <w:ilvl w:val="4"/>
          <w:numId w:val="1"/>
        </w:numPr>
        <w:rPr/>
      </w:pPr>
      <w:r>
        <w:rPr/>
        <w:t>Electrical Connections: Connect motorized operators to building electrical system.</w:t>
      </w:r>
    </w:p>
    <w:p>
      <w:pPr>
        <w:pStyle w:val="ART"/>
        <w:numPr>
          <w:ilvl w:val="3"/>
          <w:numId w:val="1"/>
        </w:numPr>
        <w:ind w:hanging="0" w:left="0"/>
        <w:rPr/>
      </w:pPr>
      <w:r>
        <w:rPr/>
        <w:t>ADJUSTING</w:t>
      </w:r>
    </w:p>
    <w:p>
      <w:pPr>
        <w:pStyle w:val="PR1"/>
        <w:numPr>
          <w:ilvl w:val="4"/>
          <w:numId w:val="1"/>
        </w:numPr>
        <w:rPr/>
      </w:pPr>
      <w:r>
        <w:rPr/>
        <w:t>Adjust horizontal louver blinds to operate free of binding or malfunction through full operating ranges.</w:t>
      </w:r>
    </w:p>
    <w:p>
      <w:pPr>
        <w:pStyle w:val="ART"/>
        <w:numPr>
          <w:ilvl w:val="3"/>
          <w:numId w:val="1"/>
        </w:numPr>
        <w:ind w:hanging="0" w:left="0"/>
        <w:rPr/>
      </w:pPr>
      <w:r>
        <w:rPr/>
        <w:t>CLEANING AND PROTECTION</w:t>
      </w:r>
    </w:p>
    <w:p>
      <w:pPr>
        <w:pStyle w:val="PR1"/>
        <w:numPr>
          <w:ilvl w:val="4"/>
          <w:numId w:val="1"/>
        </w:numPr>
        <w:rPr/>
      </w:pPr>
      <w:r>
        <w:rPr/>
        <w:t>Clean horizontal louver blind surfaces after installation in accordance with manufacturer's written instructions.</w:t>
      </w:r>
    </w:p>
    <w:p>
      <w:pPr>
        <w:pStyle w:val="PR1"/>
        <w:numPr>
          <w:ilvl w:val="4"/>
          <w:numId w:val="1"/>
        </w:numPr>
        <w:rPr/>
      </w:pPr>
      <w:r>
        <w:rPr/>
        <w:t>Provide final protection and maintain conditions in a manner acceptable to manufacturer and Installer that ensures that horizontal louver blinds are without damage or deterioration at time of Substantial Completion.</w:t>
      </w:r>
    </w:p>
    <w:p>
      <w:pPr>
        <w:pStyle w:val="PR1"/>
        <w:numPr>
          <w:ilvl w:val="4"/>
          <w:numId w:val="1"/>
        </w:numPr>
        <w:rPr/>
      </w:pPr>
      <w:r>
        <w:rPr/>
        <w:t>Replace damaged horizontal louver blinds that cannot be repaired in a manner approved by Architect before time of Substantial Completion.</w:t>
      </w:r>
    </w:p>
    <w:p>
      <w:pPr>
        <w:pStyle w:val="ART"/>
        <w:numPr>
          <w:ilvl w:val="3"/>
          <w:numId w:val="1"/>
        </w:numPr>
        <w:ind w:hanging="0" w:left="0"/>
        <w:rPr/>
      </w:pPr>
      <w:r>
        <w:rPr/>
        <w:t>DEMONSTRATION</w:t>
      </w:r>
    </w:p>
    <w:p>
      <w:pPr>
        <w:pStyle w:val="CMT"/>
        <w:rPr/>
      </w:pPr>
      <w:r>
        <w:rPr/>
        <w:t>Retain this article for motorized operators.</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systems.</w:t>
      </w:r>
    </w:p>
    <w:p>
      <w:pPr>
        <w:pStyle w:val="EOS"/>
        <w:rPr/>
      </w:pPr>
      <w:r>
        <w:rPr/>
        <w:t>END OF SECTION 122113</w:t>
      </w:r>
    </w:p>
    <w:sectPr>
      <w:headerReference w:type="default" r:id="rId17"/>
      <w:footerReference w:type="default" r:id="rId1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HORIZONTAL LOUVER BLINDS</w:t>
          </w:r>
        </w:p>
      </w:tc>
      <w:tc>
        <w:tcPr>
          <w:tcW w:w="1872" w:type="dxa"/>
          <w:tcBorders/>
        </w:tcPr>
        <w:p>
          <w:pPr>
            <w:pStyle w:val="RJUST"/>
            <w:rPr/>
          </w:pPr>
          <w:r>
            <w:rPr>
              <w:rStyle w:val="NUM"/>
            </w:rPr>
            <w:t>122113</w:t>
          </w:r>
          <w:r>
            <w:rPr/>
            <w:t xml:space="preserve"> - </w:t>
          </w:r>
          <w:r>
            <w:rPr/>
            <w:fldChar w:fldCharType="begin"/>
          </w:r>
          <w:r>
            <w:rPr/>
            <w:instrText xml:space="preserve"> PAGE </w:instrText>
          </w:r>
          <w:r>
            <w:rPr/>
            <w:fldChar w:fldCharType="separate"/>
          </w:r>
          <w:r>
            <w:rPr/>
            <w:t>23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09/22</w:t>
    </w:r>
    <w:r>
      <mc:AlternateContent>
        <mc:Choice Requires="wps">
          <w:drawing>
            <wp:anchor behindDoc="1" distT="0" distB="0" distL="114935" distR="114935" simplePos="0" locked="0" layoutInCell="1" allowOverlap="1" relativeHeight="2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2"/>
    <w:docVar w:name="Format" w:val="1"/>
    <w:docVar w:name="MF04" w:val="122113"/>
    <w:docVar w:name="MF95" w:val="12491"/>
    <w:docVar w:name="MFOrigin" w:val="MF04"/>
    <w:docVar w:name="SectionID" w:val="370"/>
    <w:docVar w:name="SpecType" w:val="MasterSpec"/>
    <w:docVar w:name="Version" w:val="1681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2113&amp;ver=09-01-22&amp;format=FL&amp;sid=16818&amp;utm_source=MasterSpec&amp;utm_medium=Word" TargetMode="External"/><Relationship Id="rId3" Type="http://schemas.openxmlformats.org/officeDocument/2006/relationships/hyperlink" Target="http://www.productmasterspec.com/construction_specifications?mf04=1221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2385" TargetMode="External"/><Relationship Id="rId7" Type="http://schemas.openxmlformats.org/officeDocument/2006/relationships/hyperlink" Target="http://www.arcomnet.com/sustainable_design.aspx?topic=384" TargetMode="External"/><Relationship Id="rId8" Type="http://schemas.openxmlformats.org/officeDocument/2006/relationships/hyperlink" Target="http://www.arcomnet.com/sustainable_design.aspx?topic=2404" TargetMode="External"/><Relationship Id="rId9" Type="http://schemas.openxmlformats.org/officeDocument/2006/relationships/hyperlink" Target="http://www.specagent.com/LookUp/?ulid=11885&amp;mf=&amp;src=wd" TargetMode="External"/><Relationship Id="rId10" Type="http://schemas.openxmlformats.org/officeDocument/2006/relationships/hyperlink" Target="http://www.arcomnet.com/sustainable_design.aspx?topic=194" TargetMode="External"/><Relationship Id="rId11" Type="http://schemas.openxmlformats.org/officeDocument/2006/relationships/hyperlink" Target="http://www.specagent.com/LookUp/?ulid=11886&amp;mf=&amp;src=wd" TargetMode="External"/><Relationship Id="rId12" Type="http://schemas.openxmlformats.org/officeDocument/2006/relationships/hyperlink" Target="http://www.arcomnet.com/sustainable_design.aspx?topic=400" TargetMode="External"/><Relationship Id="rId13" Type="http://schemas.openxmlformats.org/officeDocument/2006/relationships/hyperlink" Target="http://www.arcomnet.com/sustainable_design.aspx?topic=2403" TargetMode="External"/><Relationship Id="rId14" Type="http://schemas.openxmlformats.org/officeDocument/2006/relationships/hyperlink" Target="http://www.specagent.com/LookUp/?ulid=11887&amp;mf=&amp;src=wd" TargetMode="External"/><Relationship Id="rId15" Type="http://schemas.openxmlformats.org/officeDocument/2006/relationships/hyperlink" Target="http://www.arcomnet.com/sustainable_design.aspx?topic=400" TargetMode="External"/><Relationship Id="rId16" Type="http://schemas.openxmlformats.org/officeDocument/2006/relationships/hyperlink" Target="http://www.arcomnet.com/sustainable_design.aspx?topic=2403"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2022-09-26T02:38:00Z</dcterms:created>
  <dc:creator>Deltek, Inc.</dc:creator>
  <dc:description/>
  <cp:keywords>BAS-12345-MS80</cp:keywords>
  <dc:language>zh-CN</dc:language>
  <cp:lastModifiedBy>Janice Nacional</cp:lastModifiedBy>
  <dcterms:modified xsi:type="dcterms:W3CDTF">2022-09-26T02:38:00Z</dcterms:modified>
  <cp:revision>2</cp:revision>
  <dc:subject>HORIZONTAL LOUVER BLINDS</dc:subject>
  <dc:title>SECTION 122113 - HORIZONTAL LOUVER BLINDS</dc:title>
</cp:coreProperties>
</file>