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141000</w:t>
      </w:r>
      <w:r>
        <w:rPr/>
        <w:t xml:space="preserve"> - </w:t>
      </w:r>
      <w:r>
        <w:rPr>
          <w:rStyle w:val="NAM"/>
        </w:rPr>
        <w:t>DUMBWAITERS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Power dumbwaiter.</w:t>
      </w:r>
    </w:p>
    <w:p>
      <w:pPr>
        <w:pStyle w:val="PR2"/>
        <w:numPr>
          <w:ilvl w:val="5"/>
          <w:numId w:val="1"/>
        </w:numPr>
        <w:rPr/>
      </w:pPr>
      <w:r>
        <w:rPr/>
        <w:t>Hand dumbwaiter.</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033000 "Cast-in-Place Concrete" for setting inserts and anchoring devices in concrete.</w:t>
      </w:r>
    </w:p>
    <w:p>
      <w:pPr>
        <w:pStyle w:val="PR2"/>
        <w:numPr>
          <w:ilvl w:val="5"/>
          <w:numId w:val="1"/>
        </w:numPr>
        <w:rPr/>
      </w:pPr>
      <w:r>
        <w:rPr/>
        <w:t>Section 042000 "Unit Masonry" for setting inserts and anchoring devices in masonry.</w:t>
      </w:r>
    </w:p>
    <w:p>
      <w:pPr>
        <w:pStyle w:val="PR2"/>
        <w:numPr>
          <w:ilvl w:val="5"/>
          <w:numId w:val="1"/>
        </w:numPr>
        <w:rPr/>
      </w:pPr>
      <w:r>
        <w:rPr/>
        <w:t>Section 051200 "Structural Steel Framing" for attachment plates, angle brackets, and other preparation of structural steel to receive guide-rail brackets.</w:t>
      </w:r>
    </w:p>
    <w:p>
      <w:pPr>
        <w:pStyle w:val="PR2"/>
        <w:numPr>
          <w:ilvl w:val="5"/>
          <w:numId w:val="1"/>
        </w:numPr>
        <w:rPr/>
      </w:pPr>
      <w:r>
        <w:rPr/>
        <w:t>Section 055000 "Metal Fabrications" for subsills and hoistway-entrance frames made from structural-steel shapes.</w:t>
      </w:r>
    </w:p>
    <w:p>
      <w:pPr>
        <w:pStyle w:val="CMT"/>
        <w:rPr/>
      </w:pPr>
      <w:r>
        <w:rPr/>
        <w:t>Retain subparagraph below if hoistway or access doors and frames are part of building construction and are not specified in this Section.</w:t>
      </w:r>
    </w:p>
    <w:p>
      <w:pPr>
        <w:pStyle w:val="PR2"/>
        <w:numPr>
          <w:ilvl w:val="5"/>
          <w:numId w:val="1"/>
        </w:numPr>
        <w:rPr/>
      </w:pPr>
      <w:r>
        <w:rPr/>
        <w:t>Section 083113 "Access Doors and Frames" for hoistway[</w:t>
      </w:r>
      <w:r>
        <w:rPr>
          <w:b/>
        </w:rPr>
        <w:t> and access</w:t>
      </w:r>
      <w:r>
        <w:rPr/>
        <w:t>] doors and frames not specified in this Section.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Power dumbwaiter.</w:t>
      </w:r>
    </w:p>
    <w:p>
      <w:pPr>
        <w:pStyle w:val="PR2"/>
        <w:numPr>
          <w:ilvl w:val="5"/>
          <w:numId w:val="1"/>
        </w:numPr>
        <w:rPr/>
      </w:pPr>
      <w:r>
        <w:rPr/>
        <w:t>Hand dumbwaiter.</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dimensions of individual components and profiles, and finishes for each dumbwaiter.</w:t>
      </w:r>
    </w:p>
    <w:p>
      <w:pPr>
        <w:pStyle w:val="CMT"/>
        <w:rPr/>
      </w:pPr>
      <w:r>
        <w:rPr/>
        <w:t>Retain option in subparagraph below for power dumbwaiters.</w:t>
      </w:r>
    </w:p>
    <w:p>
      <w:pPr>
        <w:pStyle w:val="PR2"/>
        <w:numPr>
          <w:ilvl w:val="5"/>
          <w:numId w:val="1"/>
        </w:numPr>
        <w:rPr/>
      </w:pPr>
      <w:r>
        <w:rPr/>
        <w:t>Include rated capacities, operating characteristics[</w:t>
      </w:r>
      <w:r>
        <w:rPr>
          <w:b/>
        </w:rPr>
        <w:t>, electrical characteristics</w:t>
      </w:r>
      <w:r>
        <w:rPr/>
        <w:t>], and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composite wood.&gt;</w:t>
        </w:r>
      </w:hyperlink>
    </w:p>
    <w:p>
      <w:pPr>
        <w:pStyle w:val="PR1"/>
        <w:numPr>
          <w:ilvl w:val="4"/>
          <w:numId w:val="1"/>
        </w:numPr>
        <w:rPr/>
      </w:pPr>
      <w:r>
        <w:rPr/>
        <w:t>Shop Drawings: For dumbwaiters.</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CMT"/>
        <w:rPr/>
      </w:pPr>
      <w:r>
        <w:rPr/>
        <w:t>Retain subparagraph below for power dumbwaiters.</w:t>
      </w:r>
    </w:p>
    <w:p>
      <w:pPr>
        <w:pStyle w:val="PR2"/>
        <w:numPr>
          <w:ilvl w:val="5"/>
          <w:numId w:val="1"/>
        </w:numPr>
        <w:rPr/>
      </w:pPr>
      <w:r>
        <w:rPr/>
        <w:t>Include diagrams for power, signal, and control wiring.</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texture specified, [</w:t>
      </w:r>
      <w:r>
        <w:rPr>
          <w:b/>
        </w:rPr>
        <w:t>in manufacturer's standard sizes</w:t>
      </w:r>
      <w:r>
        <w:rPr/>
        <w:t>] [</w:t>
      </w:r>
      <w:r>
        <w:rPr>
          <w:rStyle w:val="IP"/>
          <w:b/>
        </w:rPr>
        <w:t>6 inches</w:t>
      </w:r>
      <w:r>
        <w:rPr>
          <w:rStyle w:val="SI"/>
          <w:b/>
        </w:rPr>
        <w:t xml:space="preserve"> (150 mm)</w:t>
      </w:r>
      <w:r>
        <w:rPr>
          <w:b/>
        </w:rPr>
        <w:t xml:space="preserve"> square in size</w:t>
      </w:r>
      <w:r>
        <w:rPr/>
        <w:t>] &lt;</w:t>
      </w:r>
      <w:r>
        <w:rPr>
          <w:b/>
        </w:rPr>
        <w:t>Insert dimensions</w:t>
      </w:r>
      <w:r>
        <w:rPr/>
        <w:t>&gt;.</w:t>
      </w:r>
    </w:p>
    <w:p>
      <w:pPr>
        <w:pStyle w:val="PR1"/>
        <w:numPr>
          <w:ilvl w:val="4"/>
          <w:numId w:val="1"/>
        </w:numPr>
        <w:rPr/>
      </w:pPr>
      <w:r>
        <w:rPr/>
        <w:t>Samples for Initial Selection: For units with factory-applied finishes.</w:t>
      </w:r>
    </w:p>
    <w:p>
      <w:pPr>
        <w:pStyle w:val="PR2"/>
        <w:numPr>
          <w:ilvl w:val="5"/>
          <w:numId w:val="1"/>
        </w:numPr>
        <w:spacing w:before="240" w:after="0"/>
        <w:rPr/>
      </w:pPr>
      <w:r>
        <w:rPr/>
        <w:t>Include Samples of exposed finishes and accessories involving finish selection.</w:t>
      </w:r>
    </w:p>
    <w:p>
      <w:pPr>
        <w:pStyle w:val="PR1"/>
        <w:numPr>
          <w:ilvl w:val="4"/>
          <w:numId w:val="1"/>
        </w:numPr>
        <w:rPr/>
      </w:pPr>
      <w:r>
        <w:rPr/>
        <w:t>Samples for Verification: For each type of exposed finish, in manufacturer's standard sizes.</w:t>
      </w:r>
    </w:p>
    <w:p>
      <w:pPr>
        <w:pStyle w:val="CMT"/>
        <w:rPr/>
      </w:pPr>
      <w:r>
        <w:rPr/>
        <w:t>Insert subparagraphs here if specific Samples for verification are required.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dumbwaiter.</w:t>
      </w:r>
    </w:p>
    <w:p>
      <w:pPr>
        <w:pStyle w:val="PR1"/>
        <w:numPr>
          <w:ilvl w:val="4"/>
          <w:numId w:val="1"/>
        </w:numPr>
        <w:rPr/>
      </w:pPr>
      <w:r>
        <w:rPr/>
        <w:t>Field quality-control reports.</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PR1"/>
        <w:numPr>
          <w:ilvl w:val="4"/>
          <w:numId w:val="1"/>
        </w:numPr>
        <w:rPr/>
      </w:pPr>
      <w:r>
        <w:rPr/>
        <w:t>Operation and Maintenance Data: For dumbwaiters to include in operation and maintenance manuals.</w:t>
      </w:r>
    </w:p>
    <w:p>
      <w:pPr>
        <w:pStyle w:val="ART"/>
        <w:numPr>
          <w:ilvl w:val="3"/>
          <w:numId w:val="1"/>
        </w:numPr>
        <w:ind w:hanging="0" w:left="0"/>
        <w:rPr/>
      </w:pPr>
      <w:r>
        <w:rPr/>
        <w:t>QUALITY ASSURANCE</w:t>
      </w:r>
    </w:p>
    <w:p>
      <w:pPr>
        <w:pStyle w:val="CMT"/>
        <w:rPr/>
      </w:pPr>
      <w:r>
        <w:rPr/>
        <w:t>Retain option in "Installer Qualifications" Paragraph below if required; verify availability with manufacturer. Not all manufacturers offer training and certification of installers; verify availability with manufacturer.</w:t>
      </w:r>
    </w:p>
    <w:p>
      <w:pPr>
        <w:pStyle w:val="PR1"/>
        <w:numPr>
          <w:ilvl w:val="4"/>
          <w:numId w:val="1"/>
        </w:numPr>
        <w:rPr/>
      </w:pPr>
      <w:r>
        <w:rPr/>
        <w:t>Installer Qualifications: Dumbwaiter manufacturer or a qualified installer[</w:t>
      </w:r>
      <w:r>
        <w:rPr>
          <w:b/>
        </w:rPr>
        <w:t> who is approved by dumbwaiter manufacturer</w:t>
      </w:r>
      <w:r>
        <w:rPr/>
        <w: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Special Warranty: Manufacturer agrees to repair or replace components of dumbwaiters that fail in materials or workmanship within specified warranty period.</w:t>
      </w:r>
    </w:p>
    <w:p>
      <w:pPr>
        <w:pStyle w:val="CMT"/>
        <w:rPr/>
      </w:pPr>
      <w:r>
        <w:rPr/>
        <w:t>Verify available warranties and warranty periods.</w:t>
      </w:r>
    </w:p>
    <w:p>
      <w:pPr>
        <w:pStyle w:val="PR2"/>
        <w:numPr>
          <w:ilvl w:val="5"/>
          <w:numId w:val="1"/>
        </w:numPr>
        <w:spacing w:before="240" w:after="0"/>
        <w:rPr/>
      </w:pPr>
      <w:r>
        <w:rPr/>
        <w:t>Warranty Period: [</w:t>
      </w:r>
      <w:r>
        <w:rPr>
          <w:b/>
        </w:rPr>
        <w:t>Two</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Always retain code compliance requirement in "Regulatory Requirements" Paragraph below. Insert other requirements, if any, of authorities having jurisdiction.</w:t>
      </w:r>
    </w:p>
    <w:p>
      <w:pPr>
        <w:pStyle w:val="PR1"/>
        <w:numPr>
          <w:ilvl w:val="4"/>
          <w:numId w:val="1"/>
        </w:numPr>
        <w:rPr/>
      </w:pPr>
      <w:r>
        <w:rPr/>
        <w:t>Regulatory Requirements: Comply with ASME A17.1/CSA B44.</w:t>
      </w:r>
    </w:p>
    <w:p>
      <w:pPr>
        <w:pStyle w:val="CMT"/>
        <w:rPr/>
      </w:pPr>
      <w:r>
        <w:rPr/>
        <w:t>Retain "Fire-Rated Door and Frame Assemblies" Paragraph below if hoistway or access doors penetrate a fire-rated assembly and hoistway or if access doors are furnished by dumbwaiter manufacturer. Verify test method recognized by authorities having jurisdiction and availability of complying products with manufacturer; revise paragraph to suit Project.</w:t>
      </w:r>
    </w:p>
    <w:p>
      <w:pPr>
        <w:pStyle w:val="PR1"/>
        <w:numPr>
          <w:ilvl w:val="4"/>
          <w:numId w:val="1"/>
        </w:numPr>
        <w:rPr/>
      </w:pPr>
      <w:r>
        <w:rPr/>
        <w:t>Fire-Rated Door and Frame Assemblies: Units complying with NFPA 80 that are listed and labeled by UL or another testing and inspecting agency acceptable to authorities having jurisdiction, for fire-protection ratings indicated, based on testing according to NFPA 252 or UL 10B.</w:t>
      </w:r>
    </w:p>
    <w:p>
      <w:pPr>
        <w:pStyle w:val="CMT"/>
        <w:rPr/>
      </w:pPr>
      <w:r>
        <w:rPr/>
        <w:t>Retain "Electrical Components, Devices, and Accessories" Paragraph below for power dumbwaiters.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DUMBWAITERS</w:t>
      </w:r>
    </w:p>
    <w:p>
      <w:pPr>
        <w:pStyle w:val="CMT"/>
        <w:rPr/>
      </w:pPr>
      <w:r>
        <w:rPr/>
        <w:t>Copy "Power Dumbwaiter" Paragraph below and re-edit for each product.</w:t>
      </w:r>
    </w:p>
    <w:p>
      <w:pPr>
        <w:pStyle w:val="CMT"/>
        <w:rPr/>
      </w:pPr>
      <w:r>
        <w:rPr/>
        <w:t>Insert drawing designation. Use these designations on Drawings to identify each product.</w:t>
      </w:r>
    </w:p>
    <w:p>
      <w:pPr>
        <w:pStyle w:val="CMT"/>
        <w:rPr/>
      </w:pPr>
      <w:r>
        <w:rPr/>
        <w:t>Generally, retain "electric-driving-machine" option in paragraph. If retaining "hydraulic" option, verify availability if retaining manufacturers other than Giant Lift Equipment Mfg. Co.</w:t>
      </w:r>
    </w:p>
    <w:p>
      <w:pPr>
        <w:pStyle w:val="PR1"/>
        <w:numPr>
          <w:ilvl w:val="4"/>
          <w:numId w:val="1"/>
        </w:numPr>
        <w:rPr/>
      </w:pPr>
      <w:r>
        <w:rPr/>
        <w:t>Power Dumbwaiter &lt;</w:t>
      </w:r>
      <w:r>
        <w:rPr>
          <w:b/>
        </w:rPr>
        <w:t>Insert drawing designation</w:t>
      </w:r>
      <w:r>
        <w:rPr/>
        <w:t>&gt;: Manufacturer's standard preengineered, [</w:t>
      </w:r>
      <w:r>
        <w:rPr>
          <w:b/>
        </w:rPr>
        <w:t>electric-driving-machine</w:t>
      </w:r>
      <w:r>
        <w:rPr/>
        <w:t>] [</w:t>
      </w:r>
      <w:r>
        <w:rPr>
          <w:b/>
        </w:rPr>
        <w:t>hydraulic</w:t>
      </w:r>
      <w:r>
        <w:rPr/>
        <w:t>] dumbwaiter system.</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subparagraphs below to suit Project; available characteristics, options, and features vary with manufacturer and product.</w:t>
      </w:r>
    </w:p>
    <w:p>
      <w:pPr>
        <w:pStyle w:val="CMT"/>
        <w:rPr/>
      </w:pPr>
      <w:r>
        <w:rPr/>
        <w:t>Delete "Car Platform Size" Subparagraph below if platform size is indicated on Drawings.</w:t>
      </w:r>
    </w:p>
    <w:p>
      <w:pPr>
        <w:pStyle w:val="PR2"/>
        <w:numPr>
          <w:ilvl w:val="5"/>
          <w:numId w:val="1"/>
        </w:numPr>
        <w:rPr/>
      </w:pPr>
      <w:r>
        <w:rPr/>
        <w:t>Car Platform Size: Minimum [</w:t>
      </w:r>
      <w:r>
        <w:rPr>
          <w:rStyle w:val="IP"/>
          <w:b/>
        </w:rPr>
        <w:t>16 inches</w:t>
      </w:r>
      <w:r>
        <w:rPr>
          <w:rStyle w:val="SI"/>
          <w:b/>
        </w:rPr>
        <w:t xml:space="preserve"> (406 mm)</w:t>
      </w:r>
      <w:r>
        <w:rPr>
          <w:b/>
        </w:rPr>
        <w:t xml:space="preserve"> wide by </w:t>
      </w:r>
      <w:r>
        <w:rPr>
          <w:rStyle w:val="IP"/>
          <w:b/>
        </w:rPr>
        <w:t>16 inches</w:t>
      </w:r>
      <w:r>
        <w:rPr>
          <w:rStyle w:val="SI"/>
          <w:b/>
        </w:rPr>
        <w:t xml:space="preserve"> (406 mm)</w:t>
      </w:r>
      <w:r>
        <w:rPr>
          <w:b/>
        </w:rPr>
        <w:t xml:space="preserve"> deep</w:t>
      </w:r>
      <w:r>
        <w:rPr/>
        <w:t>] [</w:t>
      </w:r>
      <w:r>
        <w:rPr>
          <w:rStyle w:val="IP"/>
          <w:b/>
        </w:rPr>
        <w:t>16 inches</w:t>
      </w:r>
      <w:r>
        <w:rPr>
          <w:rStyle w:val="SI"/>
          <w:b/>
        </w:rPr>
        <w:t xml:space="preserve"> (406 mm)</w:t>
      </w:r>
      <w:r>
        <w:rPr>
          <w:b/>
        </w:rPr>
        <w:t xml:space="preserve"> wide by </w:t>
      </w:r>
      <w:r>
        <w:rPr>
          <w:rStyle w:val="IP"/>
          <w:b/>
        </w:rPr>
        <w:t>21 inches</w:t>
      </w:r>
      <w:r>
        <w:rPr>
          <w:rStyle w:val="SI"/>
          <w:b/>
        </w:rPr>
        <w:t xml:space="preserve"> (533 mm)</w:t>
      </w:r>
      <w:r>
        <w:rPr>
          <w:b/>
        </w:rPr>
        <w:t xml:space="preserve"> deep</w:t>
      </w:r>
      <w:r>
        <w:rPr/>
        <w:t>] [</w:t>
      </w:r>
      <w:r>
        <w:rPr>
          <w:rStyle w:val="IP"/>
          <w:b/>
        </w:rPr>
        <w:t>18 inches</w:t>
      </w:r>
      <w:r>
        <w:rPr>
          <w:rStyle w:val="SI"/>
          <w:b/>
        </w:rPr>
        <w:t xml:space="preserve"> (457 mm)</w:t>
      </w:r>
      <w:r>
        <w:rPr>
          <w:b/>
        </w:rPr>
        <w:t xml:space="preserve"> wide by </w:t>
      </w:r>
      <w:r>
        <w:rPr>
          <w:rStyle w:val="IP"/>
          <w:b/>
        </w:rPr>
        <w:t>18 inches</w:t>
      </w:r>
      <w:r>
        <w:rPr>
          <w:rStyle w:val="SI"/>
          <w:b/>
        </w:rPr>
        <w:t xml:space="preserve"> (457 mm)</w:t>
      </w:r>
      <w:r>
        <w:rPr>
          <w:b/>
        </w:rPr>
        <w:t xml:space="preserve"> deep</w:t>
      </w:r>
      <w:r>
        <w:rPr/>
        <w:t>] [</w:t>
      </w:r>
      <w:r>
        <w:rPr>
          <w:rStyle w:val="IP"/>
          <w:b/>
        </w:rPr>
        <w:t>18 inches</w:t>
      </w:r>
      <w:r>
        <w:rPr>
          <w:rStyle w:val="SI"/>
          <w:b/>
        </w:rPr>
        <w:t xml:space="preserve"> (457 mm)</w:t>
      </w:r>
      <w:r>
        <w:rPr>
          <w:b/>
        </w:rPr>
        <w:t xml:space="preserve"> wide by </w:t>
      </w:r>
      <w:r>
        <w:rPr>
          <w:rStyle w:val="IP"/>
          <w:b/>
        </w:rPr>
        <w:t>26 inches</w:t>
      </w:r>
      <w:r>
        <w:rPr>
          <w:rStyle w:val="SI"/>
          <w:b/>
        </w:rPr>
        <w:t xml:space="preserve"> (660 mm)</w:t>
      </w:r>
      <w:r>
        <w:rPr>
          <w:b/>
        </w:rPr>
        <w:t xml:space="preserve"> deep</w:t>
      </w:r>
      <w:r>
        <w:rPr/>
        <w:t>] [</w:t>
      </w:r>
      <w:r>
        <w:rPr>
          <w:rStyle w:val="IP"/>
          <w:b/>
        </w:rPr>
        <w:t>24 inches</w:t>
      </w:r>
      <w:r>
        <w:rPr>
          <w:rStyle w:val="SI"/>
          <w:b/>
        </w:rPr>
        <w:t xml:space="preserve"> (610 mm)</w:t>
      </w:r>
      <w:r>
        <w:rPr>
          <w:b/>
        </w:rPr>
        <w:t xml:space="preserve"> wide by </w:t>
      </w:r>
      <w:r>
        <w:rPr>
          <w:rStyle w:val="IP"/>
          <w:b/>
        </w:rPr>
        <w:t>24 inches</w:t>
      </w:r>
      <w:r>
        <w:rPr>
          <w:rStyle w:val="SI"/>
          <w:b/>
        </w:rPr>
        <w:t xml:space="preserve"> (610 mm)</w:t>
      </w:r>
      <w:r>
        <w:rPr>
          <w:b/>
        </w:rPr>
        <w:t xml:space="preserve"> deep</w:t>
      </w:r>
      <w:r>
        <w:rPr/>
        <w:t>] [</w:t>
      </w:r>
      <w:r>
        <w:rPr>
          <w:rStyle w:val="IP"/>
          <w:b/>
        </w:rPr>
        <w:t>30 inches</w:t>
      </w:r>
      <w:r>
        <w:rPr>
          <w:rStyle w:val="SI"/>
          <w:b/>
        </w:rPr>
        <w:t xml:space="preserve"> (762 mm)</w:t>
      </w:r>
      <w:r>
        <w:rPr>
          <w:b/>
        </w:rPr>
        <w:t xml:space="preserve"> wide by </w:t>
      </w:r>
      <w:r>
        <w:rPr>
          <w:rStyle w:val="IP"/>
          <w:b/>
        </w:rPr>
        <w:t>30 inches</w:t>
      </w:r>
      <w:r>
        <w:rPr>
          <w:rStyle w:val="SI"/>
          <w:b/>
        </w:rPr>
        <w:t xml:space="preserve"> (762 mm)</w:t>
      </w:r>
      <w:r>
        <w:rPr>
          <w:b/>
        </w:rPr>
        <w:t xml:space="preserve"> deep</w:t>
      </w:r>
      <w:r>
        <w:rPr/>
        <w:t>] [</w:t>
      </w:r>
      <w:r>
        <w:rPr>
          <w:rStyle w:val="IP"/>
          <w:b/>
        </w:rPr>
        <w:t>36 inches</w:t>
      </w:r>
      <w:r>
        <w:rPr>
          <w:rStyle w:val="SI"/>
          <w:b/>
        </w:rPr>
        <w:t xml:space="preserve"> (914 mm)</w:t>
      </w:r>
      <w:r>
        <w:rPr>
          <w:b/>
        </w:rPr>
        <w:t xml:space="preserve"> wide by </w:t>
      </w:r>
      <w:r>
        <w:rPr>
          <w:rStyle w:val="IP"/>
          <w:b/>
        </w:rPr>
        <w:t>36 inches</w:t>
      </w:r>
      <w:r>
        <w:rPr>
          <w:rStyle w:val="SI"/>
          <w:b/>
        </w:rPr>
        <w:t xml:space="preserve"> (914 mm)</w:t>
      </w:r>
      <w:r>
        <w:rPr>
          <w:b/>
        </w:rPr>
        <w:t xml:space="preserve"> deep</w:t>
      </w:r>
      <w:r>
        <w:rPr/>
        <w:t>] &lt;</w:t>
      </w:r>
      <w:r>
        <w:rPr>
          <w:b/>
        </w:rPr>
        <w:t>Insert dimensions</w:t>
      </w:r>
      <w:r>
        <w:rPr/>
        <w:t>&gt;, clear inside dimensions.</w:t>
      </w:r>
    </w:p>
    <w:p>
      <w:pPr>
        <w:pStyle w:val="CMT"/>
        <w:rPr/>
      </w:pPr>
      <w:r>
        <w:rPr/>
        <w:t>Retain "Manufacturer's standard" option in "Car Inside Height" Subparagraph below or coordinate height with car platform size and rated load. Consult manufacturers for dimensions or availability of custom sizes.</w:t>
      </w:r>
    </w:p>
    <w:p>
      <w:pPr>
        <w:pStyle w:val="PR2"/>
        <w:numPr>
          <w:ilvl w:val="5"/>
          <w:numId w:val="1"/>
        </w:numPr>
        <w:rPr/>
      </w:pPr>
      <w:r>
        <w:rPr/>
        <w:t>Car Inside Height: [</w:t>
      </w:r>
      <w:r>
        <w:rPr>
          <w:b/>
        </w:rPr>
        <w:t>Manufacturer's standard</w:t>
      </w:r>
      <w:r>
        <w:rPr/>
        <w:t>]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48 inches</w:t>
      </w:r>
      <w:r>
        <w:rPr>
          <w:rStyle w:val="SI"/>
          <w:b/>
        </w:rPr>
        <w:t xml:space="preserve"> (1220 mm)</w:t>
      </w:r>
      <w:r>
        <w:rPr/>
        <w:t>] &lt;</w:t>
      </w:r>
      <w:r>
        <w:rPr>
          <w:b/>
        </w:rPr>
        <w:t>Insert dimension</w:t>
      </w:r>
      <w:r>
        <w:rPr/>
        <w:t>&gt;, clear inside dimension to lowest point.</w:t>
      </w:r>
    </w:p>
    <w:p>
      <w:pPr>
        <w:pStyle w:val="CMT"/>
        <w:rPr/>
      </w:pPr>
      <w:r>
        <w:rPr/>
        <w:t>Retain "Rated Load" Subparagraph below if required; ASME A17.1/CSA B44 stipulates a rated load not less than 13.9 lb/cu. ft. (221 kg/cu. m) based on the inside net car volume. Capacities below are examples only.</w:t>
      </w:r>
    </w:p>
    <w:p>
      <w:pPr>
        <w:pStyle w:val="PR2"/>
        <w:numPr>
          <w:ilvl w:val="5"/>
          <w:numId w:val="1"/>
        </w:numPr>
        <w:rPr/>
      </w:pPr>
      <w:r>
        <w:rPr/>
        <w:t>Rated Load: Minimum [</w:t>
      </w:r>
      <w:r>
        <w:rPr>
          <w:rStyle w:val="IP"/>
          <w:b/>
        </w:rPr>
        <w:t>50 lb</w:t>
      </w:r>
      <w:r>
        <w:rPr>
          <w:rStyle w:val="SI"/>
          <w:b/>
        </w:rPr>
        <w:t xml:space="preserve"> (23 kg)</w:t>
      </w:r>
      <w:r>
        <w:rPr/>
        <w:t>] [</w:t>
      </w:r>
      <w:r>
        <w:rPr>
          <w:rStyle w:val="IP"/>
          <w:b/>
        </w:rPr>
        <w:t>100 lb</w:t>
      </w:r>
      <w:r>
        <w:rPr>
          <w:rStyle w:val="SI"/>
          <w:b/>
        </w:rPr>
        <w:t xml:space="preserve"> (45 kg)</w:t>
      </w:r>
      <w:r>
        <w:rPr/>
        <w:t>] [</w:t>
      </w:r>
      <w:r>
        <w:rPr>
          <w:rStyle w:val="IP"/>
          <w:b/>
        </w:rPr>
        <w:t>200 lb</w:t>
      </w:r>
      <w:r>
        <w:rPr>
          <w:rStyle w:val="SI"/>
          <w:b/>
        </w:rPr>
        <w:t xml:space="preserve"> (91 kg)</w:t>
      </w:r>
      <w:r>
        <w:rPr/>
        <w:t>] [</w:t>
      </w:r>
      <w:r>
        <w:rPr>
          <w:rStyle w:val="IP"/>
          <w:b/>
        </w:rPr>
        <w:t>500 lb</w:t>
      </w:r>
      <w:r>
        <w:rPr>
          <w:rStyle w:val="SI"/>
          <w:b/>
        </w:rPr>
        <w:t xml:space="preserve"> (227 kg)</w:t>
      </w:r>
      <w:r>
        <w:rPr/>
        <w:t>] &lt;</w:t>
      </w:r>
      <w:r>
        <w:rPr>
          <w:b/>
        </w:rPr>
        <w:t>Insert value</w:t>
      </w:r>
      <w:r>
        <w:rPr/>
        <w:t>&gt;.</w:t>
      </w:r>
    </w:p>
    <w:p>
      <w:pPr>
        <w:pStyle w:val="CMT"/>
        <w:rPr/>
      </w:pPr>
      <w:r>
        <w:rPr/>
        <w:t>"Steel" option in "Guide Rails" Subparagraph below is most common; aluminum is standard on smaller, residential units.</w:t>
      </w:r>
    </w:p>
    <w:p>
      <w:pPr>
        <w:pStyle w:val="PR2"/>
        <w:numPr>
          <w:ilvl w:val="5"/>
          <w:numId w:val="1"/>
        </w:numPr>
        <w:rPr/>
      </w:pPr>
      <w:r>
        <w:rPr/>
        <w:t>Guide Rails: [</w:t>
      </w:r>
      <w:r>
        <w:rPr>
          <w:b/>
        </w:rPr>
        <w:t>Manufacturer's standard material</w:t>
      </w:r>
      <w:r>
        <w:rPr/>
        <w:t>] [</w:t>
      </w:r>
      <w:r>
        <w:rPr>
          <w:b/>
        </w:rPr>
        <w:t>Steel</w:t>
      </w:r>
      <w:r>
        <w:rPr/>
        <w:t>] [</w:t>
      </w:r>
      <w:r>
        <w:rPr>
          <w:b/>
        </w:rPr>
        <w:t>Aluminum</w:t>
      </w:r>
      <w:r>
        <w:rPr/>
        <w:t>] &lt;</w:t>
      </w:r>
      <w:r>
        <w:rPr>
          <w:b/>
        </w:rPr>
        <w:t>Insert material or requirement</w:t>
      </w:r>
      <w:r>
        <w:rPr/>
        <w:t>&gt;.</w:t>
      </w:r>
    </w:p>
    <w:p>
      <w:pPr>
        <w:pStyle w:val="CMT"/>
        <w:rPr/>
      </w:pPr>
      <w:r>
        <w:rPr/>
        <w:t>Retain "Self-Supporting Structure" Subparagraph below if self-supporting structure is required.</w:t>
      </w:r>
    </w:p>
    <w:p>
      <w:pPr>
        <w:pStyle w:val="PR2"/>
        <w:numPr>
          <w:ilvl w:val="5"/>
          <w:numId w:val="1"/>
        </w:numPr>
        <w:rPr/>
      </w:pPr>
      <w:r>
        <w:rPr/>
        <w:t>Self-Supporting Structure: Structural-steel, self-supporting hoistway framing that supports vertical loads of unit only at base, with lateral support only at landing levels.</w:t>
      </w:r>
    </w:p>
    <w:p>
      <w:pPr>
        <w:pStyle w:val="CMT"/>
        <w:rPr/>
      </w:pPr>
      <w:r>
        <w:rPr/>
        <w:t>Options in "Rated Speed" Subparagraph below are examples only; verify availability with manufacturer.</w:t>
      </w:r>
    </w:p>
    <w:p>
      <w:pPr>
        <w:pStyle w:val="PR2"/>
        <w:numPr>
          <w:ilvl w:val="5"/>
          <w:numId w:val="1"/>
        </w:numPr>
        <w:rPr/>
      </w:pPr>
      <w:r>
        <w:rPr/>
        <w:t>Rated Speed: [</w:t>
      </w:r>
      <w:r>
        <w:rPr>
          <w:rStyle w:val="IP"/>
          <w:b/>
        </w:rPr>
        <w:t>18 fpm</w:t>
      </w:r>
      <w:r>
        <w:rPr>
          <w:rStyle w:val="SI"/>
          <w:b/>
        </w:rPr>
        <w:t xml:space="preserve"> (0.09 m/s)</w:t>
      </w:r>
      <w:r>
        <w:rPr/>
        <w:t>] [</w:t>
      </w:r>
      <w:r>
        <w:rPr>
          <w:rStyle w:val="IP"/>
          <w:b/>
        </w:rPr>
        <w:t>25 fpm</w:t>
      </w:r>
      <w:r>
        <w:rPr>
          <w:rStyle w:val="SI"/>
          <w:b/>
        </w:rPr>
        <w:t xml:space="preserve"> (0.13 m/s)</w:t>
      </w:r>
      <w:r>
        <w:rPr/>
        <w:t>] [</w:t>
      </w:r>
      <w:r>
        <w:rPr>
          <w:rStyle w:val="IP"/>
          <w:b/>
        </w:rPr>
        <w:t>50 fpm</w:t>
      </w:r>
      <w:r>
        <w:rPr>
          <w:rStyle w:val="SI"/>
          <w:b/>
        </w:rPr>
        <w:t xml:space="preserve"> (0.25 m/s)</w:t>
      </w:r>
      <w:r>
        <w:rPr/>
        <w:t>] [</w:t>
      </w:r>
      <w:r>
        <w:rPr>
          <w:rStyle w:val="IP"/>
          <w:b/>
        </w:rPr>
        <w:t>75 fpm</w:t>
      </w:r>
      <w:r>
        <w:rPr>
          <w:rStyle w:val="SI"/>
          <w:b/>
        </w:rPr>
        <w:t xml:space="preserve"> (0.38 m/s)</w:t>
      </w:r>
      <w:r>
        <w:rPr/>
        <w:t>] &lt;</w:t>
      </w:r>
      <w:r>
        <w:rPr>
          <w:b/>
        </w:rPr>
        <w:t>Insert value</w:t>
      </w:r>
      <w:r>
        <w:rPr/>
        <w:t>&gt;.</w:t>
      </w:r>
    </w:p>
    <w:p>
      <w:pPr>
        <w:pStyle w:val="CMT"/>
        <w:rPr/>
      </w:pPr>
      <w:r>
        <w:rPr/>
        <w:t>Retain "Electrical Characteristics" Subparagraph below if characteristics are not indicated on Drawings. Coordinate electrical characteristics with Project electrical engineer.</w:t>
      </w:r>
    </w:p>
    <w:p>
      <w:pPr>
        <w:pStyle w:val="PR2"/>
        <w:numPr>
          <w:ilvl w:val="5"/>
          <w:numId w:val="1"/>
        </w:numPr>
        <w:rPr/>
      </w:pPr>
      <w:r>
        <w:rPr/>
        <w:t>Electrical Characteristics:</w:t>
      </w:r>
    </w:p>
    <w:p>
      <w:pPr>
        <w:pStyle w:val="PR3"/>
        <w:numPr>
          <w:ilvl w:val="6"/>
          <w:numId w:val="1"/>
        </w:numPr>
        <w:spacing w:before="240" w:after="0"/>
        <w:rPr/>
      </w:pPr>
      <w:r>
        <w:rPr/>
        <w:t>Horsepower: [</w:t>
      </w:r>
      <w:r>
        <w:rPr>
          <w:b/>
        </w:rPr>
        <w:t>1</w:t>
      </w:r>
      <w:r>
        <w:rPr/>
        <w:t>] [</w:t>
      </w:r>
      <w:r>
        <w:rPr>
          <w:b/>
        </w:rPr>
        <w:t>2</w:t>
      </w:r>
      <w:r>
        <w:rPr/>
        <w:t>] [</w:t>
      </w:r>
      <w:r>
        <w:rPr>
          <w:b/>
        </w:rPr>
        <w:t>5</w:t>
      </w:r>
      <w:r>
        <w:rPr/>
        <w:t>] &lt;</w:t>
      </w:r>
      <w:r>
        <w:rPr>
          <w:b/>
        </w:rPr>
        <w:t>Insert value</w:t>
      </w:r>
      <w:r>
        <w:rPr/>
        <w:t>&gt; hp.</w:t>
      </w:r>
    </w:p>
    <w:p>
      <w:pPr>
        <w:pStyle w:val="CMT"/>
        <w:rPr/>
      </w:pPr>
      <w:r>
        <w:rPr/>
        <w:t>Retain "Single-Phase Voltage" or "Three-Phase Voltage" subparagraphs below. First option in first subparagraph is most common for residential units.</w:t>
      </w:r>
    </w:p>
    <w:p>
      <w:pPr>
        <w:pStyle w:val="PR3"/>
        <w:numPr>
          <w:ilvl w:val="6"/>
          <w:numId w:val="1"/>
        </w:numPr>
        <w:rPr/>
      </w:pPr>
      <w:r>
        <w:rPr/>
        <w:t>Single-Phase Voltage: [</w:t>
      </w:r>
      <w:r>
        <w:rPr>
          <w:b/>
        </w:rPr>
        <w:t>115-V ac</w:t>
      </w:r>
      <w:r>
        <w:rPr/>
        <w:t>] [</w:t>
      </w:r>
      <w:r>
        <w:rPr>
          <w:b/>
        </w:rPr>
        <w:t>208-V ac</w:t>
      </w:r>
      <w:r>
        <w:rPr/>
        <w:t>] [</w:t>
      </w:r>
      <w:r>
        <w:rPr>
          <w:b/>
        </w:rPr>
        <w:t>230-V ac</w:t>
      </w:r>
      <w:r>
        <w:rPr/>
        <w:t>], 60 Hz.</w:t>
      </w:r>
    </w:p>
    <w:p>
      <w:pPr>
        <w:pStyle w:val="PR3"/>
        <w:numPr>
          <w:ilvl w:val="6"/>
          <w:numId w:val="1"/>
        </w:numPr>
        <w:rPr/>
      </w:pPr>
      <w:r>
        <w:rPr/>
        <w:t>Three-Phase Voltage: [</w:t>
      </w:r>
      <w:r>
        <w:rPr>
          <w:b/>
        </w:rPr>
        <w:t>208-V ac</w:t>
      </w:r>
      <w:r>
        <w:rPr/>
        <w:t>] [</w:t>
      </w:r>
      <w:r>
        <w:rPr>
          <w:b/>
        </w:rPr>
        <w:t>230-V ac</w:t>
      </w:r>
      <w:r>
        <w:rPr/>
        <w:t>], 60 Hz.</w:t>
      </w:r>
    </w:p>
    <w:p>
      <w:pPr>
        <w:pStyle w:val="CMT"/>
        <w:rPr/>
      </w:pPr>
      <w:r>
        <w:rPr/>
        <w:t>Retain one option in "Electric-Driving-Machine Type" Subparagraph below; for maximum competition, retain first option. Delete subparagraph if only hydraulic dumbwaiters are required.</w:t>
      </w:r>
    </w:p>
    <w:p>
      <w:pPr>
        <w:pStyle w:val="PR2"/>
        <w:numPr>
          <w:ilvl w:val="5"/>
          <w:numId w:val="1"/>
        </w:numPr>
        <w:spacing w:before="240" w:after="0"/>
        <w:rPr/>
      </w:pPr>
      <w:r>
        <w:rPr/>
        <w:t>Electric-Driving-Machine Type: [</w:t>
      </w:r>
      <w:r>
        <w:rPr>
          <w:b/>
        </w:rPr>
        <w:t>Manufacturer's standard</w:t>
      </w:r>
      <w:r>
        <w:rPr/>
        <w:t>] [</w:t>
      </w:r>
      <w:r>
        <w:rPr>
          <w:b/>
        </w:rPr>
        <w:t>Winding drum</w:t>
      </w:r>
      <w:r>
        <w:rPr/>
        <w:t>] [</w:t>
      </w:r>
      <w:r>
        <w:rPr>
          <w:b/>
        </w:rPr>
        <w:t>Traction</w:t>
      </w:r>
      <w:r>
        <w:rPr/>
        <w:t>] [</w:t>
      </w:r>
      <w:r>
        <w:rPr>
          <w:b/>
        </w:rPr>
        <w:t>Rack and pinion</w:t>
      </w:r>
      <w:r>
        <w:rPr/>
        <w:t>] [</w:t>
      </w:r>
      <w:r>
        <w:rPr>
          <w:b/>
        </w:rPr>
        <w:t>Screw column</w:t>
      </w:r>
      <w:r>
        <w:rPr/>
        <w:t>] [</w:t>
      </w:r>
      <w:r>
        <w:rPr>
          <w:b/>
        </w:rPr>
        <w:t>Belt drive</w:t>
      </w:r>
      <w:r>
        <w:rPr/>
        <w:t>] [</w:t>
      </w:r>
      <w:r>
        <w:rPr>
          <w:b/>
        </w:rPr>
        <w:t>Chain drive</w:t>
      </w:r>
      <w:r>
        <w:rPr/>
        <w:t>].</w:t>
      </w:r>
    </w:p>
    <w:p>
      <w:pPr>
        <w:pStyle w:val="CMT"/>
        <w:rPr/>
      </w:pPr>
      <w:r>
        <w:rPr/>
        <w:t>Retain "Leveling Device" Subparagraph below if required; ASME A17.1/CSA B44 requires leveling devices only on hydraulic dumbwaiters, which must have anticreep devices. Leveling devices are useful for installations where containers are wheeled from a landing onto the dumbwaiter. See the Evaluations for description of leveling-device types.</w:t>
      </w:r>
    </w:p>
    <w:p>
      <w:pPr>
        <w:pStyle w:val="PR2"/>
        <w:numPr>
          <w:ilvl w:val="5"/>
          <w:numId w:val="1"/>
        </w:numPr>
        <w:rPr/>
      </w:pPr>
      <w:r>
        <w:rPr/>
        <w:t>Leveling Device: Provide [</w:t>
      </w:r>
      <w:r>
        <w:rPr>
          <w:b/>
        </w:rPr>
        <w:t>inching</w:t>
      </w:r>
      <w:r>
        <w:rPr/>
        <w:t>] [</w:t>
      </w:r>
      <w:r>
        <w:rPr>
          <w:b/>
        </w:rPr>
        <w:t>one-way automatic</w:t>
      </w:r>
      <w:r>
        <w:rPr/>
        <w:t>] [</w:t>
      </w:r>
      <w:r>
        <w:rPr>
          <w:b/>
        </w:rPr>
        <w:t>two-way automatic maintaining</w:t>
      </w:r>
      <w:r>
        <w:rPr/>
        <w:t>] [</w:t>
      </w:r>
      <w:r>
        <w:rPr>
          <w:b/>
        </w:rPr>
        <w:t>two-way automatic nonmaintaining</w:t>
      </w:r>
      <w:r>
        <w:rPr/>
        <w:t>] &lt;</w:t>
      </w:r>
      <w:r>
        <w:rPr>
          <w:b/>
        </w:rPr>
        <w:t>Insert type</w:t>
      </w:r>
      <w:r>
        <w:rPr/>
        <w:t>&gt; device to level car within a [</w:t>
      </w:r>
      <w:r>
        <w:rPr>
          <w:rStyle w:val="IP"/>
          <w:b/>
        </w:rPr>
        <w:t>1/2-inch</w:t>
      </w:r>
      <w:r>
        <w:rPr>
          <w:rStyle w:val="SI"/>
          <w:b/>
        </w:rPr>
        <w:t xml:space="preserve"> (13-mm)</w:t>
      </w:r>
      <w:r>
        <w:rPr/>
        <w:t>] &lt;</w:t>
      </w:r>
      <w:r>
        <w:rPr>
          <w:b/>
        </w:rPr>
        <w:t>Insert dimension</w:t>
      </w:r>
      <w:r>
        <w:rPr/>
        <w:t>&gt; leveling tolerance regardless of load or direction of travel.</w:t>
      </w:r>
    </w:p>
    <w:p>
      <w:pPr>
        <w:pStyle w:val="CMT"/>
        <w:rPr/>
      </w:pPr>
      <w:r>
        <w:rPr/>
        <w:t>Revise "Car" Subparagraph below to suit Project; consult manufacturers for available choices. Delete requirements to extent cars are indicated on Drawings.</w:t>
      </w:r>
    </w:p>
    <w:p>
      <w:pPr>
        <w:pStyle w:val="PR2"/>
        <w:numPr>
          <w:ilvl w:val="5"/>
          <w:numId w:val="1"/>
        </w:numPr>
        <w:rPr/>
      </w:pPr>
      <w:r>
        <w:rPr/>
        <w:t>Car: Manufacturer's standard construction and as follows:</w:t>
      </w:r>
    </w:p>
    <w:p>
      <w:pPr>
        <w:pStyle w:val="PR3"/>
        <w:numPr>
          <w:ilvl w:val="6"/>
          <w:numId w:val="1"/>
        </w:numPr>
        <w:spacing w:before="240" w:after="0"/>
        <w:rPr/>
      </w:pPr>
      <w:r>
        <w:rPr/>
        <w:t>Enclosure: [</w:t>
      </w:r>
      <w:r>
        <w:rPr>
          <w:b/>
        </w:rPr>
        <w:t>Sound-deadened steel panels with welded joints</w:t>
      </w:r>
      <w:r>
        <w:rPr/>
        <w:t>] [</w:t>
      </w:r>
      <w:r>
        <w:rPr>
          <w:b/>
        </w:rPr>
        <w:t>Sound-deadened, stainless steel panels with welded joints</w:t>
      </w:r>
      <w:r>
        <w:rPr/>
        <w:t>] [</w:t>
      </w:r>
      <w:r>
        <w:rPr>
          <w:b/>
        </w:rPr>
        <w:t>Plywood with steel cladding and seams sealed by soldering</w:t>
      </w:r>
      <w:r>
        <w:rPr/>
        <w:t>] [</w:t>
      </w:r>
      <w:r>
        <w:rPr>
          <w:b/>
        </w:rPr>
        <w:t>Plywood with stainless steel cladding and seams sealed by soldering</w:t>
      </w:r>
      <w:r>
        <w:rPr/>
        <w:t>] [</w:t>
      </w:r>
      <w:r>
        <w:rPr>
          <w:b/>
        </w:rPr>
        <w:t>Plywood with plastic-laminate finish</w:t>
      </w:r>
      <w:r>
        <w:rPr/>
        <w:t>] [</w:t>
      </w:r>
      <w:r>
        <w:rPr>
          <w:b/>
        </w:rPr>
        <w:t>Plywood with wood-veneer finish</w:t>
      </w:r>
      <w:r>
        <w:rPr/>
        <w:t>] &lt;</w:t>
      </w:r>
      <w:r>
        <w:rPr>
          <w:b/>
        </w:rPr>
        <w:t>Insert requirement</w:t>
      </w:r>
      <w:r>
        <w:rPr/>
        <w:t>&gt;.</w:t>
      </w:r>
    </w:p>
    <w:p>
      <w:pPr>
        <w:pStyle w:val="CMT"/>
        <w:rPr/>
      </w:pPr>
      <w:r>
        <w:rPr/>
        <w:t>Retain "Shelves" and "Number of Shelves" subparagraphs below if required. Delete both if retaining "Tray Brackets" Subparagraph.</w:t>
      </w:r>
    </w:p>
    <w:p>
      <w:pPr>
        <w:pStyle w:val="PR3"/>
        <w:numPr>
          <w:ilvl w:val="6"/>
          <w:numId w:val="1"/>
        </w:numPr>
        <w:rPr/>
      </w:pPr>
      <w:r>
        <w:rPr/>
        <w:t>Shelves: [</w:t>
      </w:r>
      <w:r>
        <w:rPr>
          <w:b/>
        </w:rPr>
        <w:t>Fixed,</w:t>
      </w:r>
      <w:r>
        <w:rPr/>
        <w:t>] [</w:t>
      </w:r>
      <w:r>
        <w:rPr>
          <w:b/>
        </w:rPr>
        <w:t>Removable,</w:t>
      </w:r>
      <w:r>
        <w:rPr/>
        <w:t>] [</w:t>
      </w:r>
      <w:r>
        <w:rPr>
          <w:b/>
        </w:rPr>
        <w:t>Hinged,</w:t>
      </w:r>
      <w:r>
        <w:rPr/>
        <w:t>] [</w:t>
      </w:r>
      <w:r>
        <w:rPr>
          <w:b/>
        </w:rPr>
        <w:t>As indicated on Drawings,</w:t>
      </w:r>
      <w:r>
        <w:rPr/>
        <w:t>] with [</w:t>
      </w:r>
      <w:r>
        <w:rPr>
          <w:b/>
        </w:rPr>
        <w:t>finish matching the walls</w:t>
      </w:r>
      <w:r>
        <w:rPr/>
        <w:t>] [</w:t>
      </w:r>
      <w:r>
        <w:rPr>
          <w:b/>
        </w:rPr>
        <w:t>stainless steel finish</w:t>
      </w:r>
      <w:r>
        <w:rPr/>
        <w:t>] [</w:t>
      </w:r>
      <w:r>
        <w:rPr>
          <w:b/>
        </w:rPr>
        <w:t>plastic-laminate finish</w:t>
      </w:r>
      <w:r>
        <w:rPr/>
        <w:t>] [</w:t>
      </w:r>
      <w:r>
        <w:rPr>
          <w:b/>
        </w:rPr>
        <w:t>wood-veneer finish</w:t>
      </w:r>
      <w:r>
        <w:rPr/>
        <w:t>] &lt;</w:t>
      </w:r>
      <w:r>
        <w:rPr>
          <w:b/>
        </w:rPr>
        <w:t>Insert requirement</w:t>
      </w:r>
      <w:r>
        <w:rPr/>
        <w:t>&gt;.</w:t>
      </w:r>
    </w:p>
    <w:p>
      <w:pPr>
        <w:pStyle w:val="PR3"/>
        <w:numPr>
          <w:ilvl w:val="6"/>
          <w:numId w:val="1"/>
        </w:numPr>
        <w:rPr/>
      </w:pPr>
      <w:r>
        <w:rPr/>
        <w:t>Number of Shelves: [</w:t>
      </w:r>
      <w:r>
        <w:rPr>
          <w:b/>
        </w:rPr>
        <w:t>One</w:t>
      </w:r>
      <w:r>
        <w:rPr/>
        <w:t>] [</w:t>
      </w:r>
      <w:r>
        <w:rPr>
          <w:b/>
        </w:rPr>
        <w:t>Two</w:t>
      </w:r>
      <w:r>
        <w:rPr/>
        <w:t>] [</w:t>
      </w:r>
      <w:r>
        <w:rPr>
          <w:b/>
        </w:rPr>
        <w:t>As indicated on Drawings</w:t>
      </w:r>
      <w:r>
        <w:rPr/>
        <w:t>] &lt;</w:t>
      </w:r>
      <w:r>
        <w:rPr>
          <w:b/>
        </w:rPr>
        <w:t>Insert number</w:t>
      </w:r>
      <w:r>
        <w:rPr/>
        <w:t>&gt;.</w:t>
      </w:r>
    </w:p>
    <w:p>
      <w:pPr>
        <w:pStyle w:val="CMT"/>
        <w:rPr/>
      </w:pPr>
      <w:r>
        <w:rPr/>
        <w:t>Retain "Tray Brackets" Subparagraph below if required; delete if retaining "Shelves" and "Number of Shelves" subparagraphs above.</w:t>
      </w:r>
    </w:p>
    <w:p>
      <w:pPr>
        <w:pStyle w:val="PR3"/>
        <w:numPr>
          <w:ilvl w:val="6"/>
          <w:numId w:val="1"/>
        </w:numPr>
        <w:rPr/>
      </w:pPr>
      <w:r>
        <w:rPr/>
        <w:t>Tray Brackets: Manufacturer's standard, fixed [</w:t>
      </w:r>
      <w:r>
        <w:rPr>
          <w:b/>
        </w:rPr>
        <w:t>steel</w:t>
      </w:r>
      <w:r>
        <w:rPr/>
        <w:t>] [</w:t>
      </w:r>
      <w:r>
        <w:rPr>
          <w:b/>
        </w:rPr>
        <w:t>stainless steel</w:t>
      </w:r>
      <w:r>
        <w:rPr/>
        <w:t>] [</w:t>
      </w:r>
      <w:r>
        <w:rPr>
          <w:b/>
        </w:rPr>
        <w:t>wood</w:t>
      </w:r>
      <w:r>
        <w:rPr/>
        <w:t>] &lt;</w:t>
      </w:r>
      <w:r>
        <w:rPr>
          <w:b/>
        </w:rPr>
        <w:t>Insert requirement</w:t>
      </w:r>
      <w:r>
        <w:rPr/>
        <w:t>&gt; brackets to support trays slid into car.</w:t>
      </w:r>
    </w:p>
    <w:p>
      <w:pPr>
        <w:pStyle w:val="CMT"/>
        <w:rPr/>
      </w:pPr>
      <w:r>
        <w:rPr/>
        <w:t>Retain "Light Fixture" Subparagraph below if required; verify availability with manufacturer.</w:t>
      </w:r>
    </w:p>
    <w:p>
      <w:pPr>
        <w:pStyle w:val="PR3"/>
        <w:numPr>
          <w:ilvl w:val="6"/>
          <w:numId w:val="1"/>
        </w:numPr>
        <w:rPr/>
      </w:pPr>
      <w:r>
        <w:rPr/>
        <w:t>Light Fixture: Manufacturer's standard recessed [</w:t>
      </w:r>
      <w:r>
        <w:rPr>
          <w:b/>
        </w:rPr>
        <w:t>incandescent</w:t>
      </w:r>
      <w:r>
        <w:rPr/>
        <w:t>] [</w:t>
      </w:r>
      <w:r>
        <w:rPr>
          <w:b/>
        </w:rPr>
        <w:t>fluorescent</w:t>
      </w:r>
      <w:r>
        <w:rPr/>
        <w:t>] &lt;</w:t>
      </w:r>
      <w:r>
        <w:rPr>
          <w:b/>
        </w:rPr>
        <w:t>Insert requirement</w:t>
      </w:r>
      <w:r>
        <w:rPr/>
        <w:t>&gt; light fixture, located in ceiling near front of car.</w:t>
      </w:r>
    </w:p>
    <w:p>
      <w:pPr>
        <w:pStyle w:val="CMT"/>
        <w:rPr/>
      </w:pPr>
      <w:r>
        <w:rPr/>
        <w:t>ASME A17.1/CSA B44 requires car-entrance doors or gates. Consult manufacturer for availability and operation of entrance doors and gates.</w:t>
      </w:r>
    </w:p>
    <w:p>
      <w:pPr>
        <w:pStyle w:val="PR2"/>
        <w:numPr>
          <w:ilvl w:val="5"/>
          <w:numId w:val="1"/>
        </w:numPr>
        <w:spacing w:before="240" w:after="0"/>
        <w:rPr/>
      </w:pPr>
      <w:r>
        <w:rPr/>
        <w:t>Car Entrance: [</w:t>
      </w:r>
      <w:r>
        <w:rPr>
          <w:b/>
        </w:rPr>
        <w:t>Power</w:t>
      </w:r>
      <w:r>
        <w:rPr/>
        <w:t>] [</w:t>
      </w:r>
      <w:r>
        <w:rPr>
          <w:b/>
        </w:rPr>
        <w:t>Manually</w:t>
      </w:r>
      <w:r>
        <w:rPr/>
        <w:t>] operated, [</w:t>
      </w:r>
      <w:r>
        <w:rPr>
          <w:b/>
        </w:rPr>
        <w:t>vertically biparting doors</w:t>
      </w:r>
      <w:r>
        <w:rPr/>
        <w:t>] [</w:t>
      </w:r>
      <w:r>
        <w:rPr>
          <w:b/>
        </w:rPr>
        <w:t>vertically sliding door</w:t>
      </w:r>
      <w:r>
        <w:rPr/>
        <w:t>] [</w:t>
      </w:r>
      <w:r>
        <w:rPr>
          <w:b/>
        </w:rPr>
        <w:t>horizontally biparting doors</w:t>
      </w:r>
      <w:r>
        <w:rPr/>
        <w:t>] [</w:t>
      </w:r>
      <w:r>
        <w:rPr>
          <w:b/>
        </w:rPr>
        <w:t>or</w:t>
      </w:r>
      <w:r>
        <w:rPr/>
        <w:t>] [</w:t>
      </w:r>
      <w:r>
        <w:rPr>
          <w:b/>
        </w:rPr>
        <w:t>vertically sliding gate</w:t>
      </w:r>
      <w:r>
        <w:rPr/>
        <w:t>] &lt;</w:t>
      </w:r>
      <w:r>
        <w:rPr>
          <w:b/>
        </w:rPr>
        <w:t>Insert requirement</w:t>
      </w:r>
      <w:r>
        <w:rPr/>
        <w:t>&gt;.</w:t>
      </w:r>
    </w:p>
    <w:p>
      <w:pPr>
        <w:pStyle w:val="CMT"/>
        <w:rPr/>
      </w:pPr>
      <w:r>
        <w:rPr/>
        <w:t>Retain "Automatic Hoistway-Door Operation" Subparagraph below if required. Delete subparagraph if intention is to have car stationed at landing with hoistway door shut or if hoistway doors are fire rated.</w:t>
      </w:r>
    </w:p>
    <w:p>
      <w:pPr>
        <w:pStyle w:val="PR3"/>
        <w:numPr>
          <w:ilvl w:val="6"/>
          <w:numId w:val="1"/>
        </w:numPr>
        <w:spacing w:before="240" w:after="0"/>
        <w:rPr/>
      </w:pPr>
      <w:r>
        <w:rPr/>
        <w:t>Automatic Hoistway-Door Operation: Equip car entrance with connecting linkages to operate hoistway doors at each landing when car is present.</w:t>
      </w:r>
    </w:p>
    <w:p>
      <w:pPr>
        <w:pStyle w:val="PR3"/>
        <w:numPr>
          <w:ilvl w:val="6"/>
          <w:numId w:val="1"/>
        </w:numPr>
        <w:rPr/>
      </w:pPr>
      <w:r>
        <w:rPr/>
        <w:t>Car-Door Vision Panel: Glazed port through car door[</w:t>
      </w:r>
      <w:r>
        <w:rPr>
          <w:b/>
        </w:rPr>
        <w:t> aligning with vision panel in hoistway door</w:t>
      </w:r>
      <w:r>
        <w:rPr/>
        <w:t>].</w:t>
      </w:r>
    </w:p>
    <w:p>
      <w:pPr>
        <w:pStyle w:val="PR3"/>
        <w:numPr>
          <w:ilvl w:val="6"/>
          <w:numId w:val="1"/>
        </w:numPr>
        <w:rPr/>
      </w:pPr>
      <w:r>
        <w:rPr/>
        <w:t>Material and Finish: [</w:t>
      </w:r>
      <w:r>
        <w:rPr>
          <w:b/>
        </w:rPr>
        <w:t>Match car-enclosure walls</w:t>
      </w:r>
      <w:r>
        <w:rPr/>
        <w:t>] &lt;</w:t>
      </w:r>
      <w:r>
        <w:rPr>
          <w:b/>
        </w:rPr>
        <w:t>Insert requirement</w:t>
      </w:r>
      <w:r>
        <w:rPr/>
        <w:t>&gt;.</w:t>
      </w:r>
    </w:p>
    <w:p>
      <w:pPr>
        <w:pStyle w:val="CMT"/>
        <w:rPr/>
      </w:pPr>
      <w:r>
        <w:rPr/>
        <w:t>Retain "Hoistway Doors and Frames Specified in Other Section" or "Hoistway Doors and Frames" Subparagraph below to suit Project. Availability of doors, operation, and fire rating varies with manufacturer. Consider retaining first subparagraph for doors that dumbwaiter manufacturer does not offer or for doors that require a fire-resistance rating unavailable from manufacturer; these would generally be manually operated, single-swing doors.</w:t>
      </w:r>
    </w:p>
    <w:p>
      <w:pPr>
        <w:pStyle w:val="PR2"/>
        <w:numPr>
          <w:ilvl w:val="5"/>
          <w:numId w:val="1"/>
        </w:numPr>
        <w:spacing w:before="240" w:after="0"/>
        <w:rPr/>
      </w:pPr>
      <w:r>
        <w:rPr/>
        <w:t>Hoistway Doors and Frames Specified in Other Section: See &lt;</w:t>
      </w:r>
      <w:r>
        <w:rPr>
          <w:b/>
        </w:rPr>
        <w:t>Insert Section number</w:t>
      </w:r>
      <w:r>
        <w:rPr/>
        <w:t>&gt; "&lt;</w:t>
      </w:r>
      <w:r>
        <w:rPr>
          <w:b/>
        </w:rPr>
        <w:t>Insert Section title</w:t>
      </w:r>
      <w:r>
        <w:rPr/>
        <w:t>&gt;." Equip door with linkages to allow opening only when car is present at landing.</w:t>
      </w:r>
    </w:p>
    <w:p>
      <w:pPr>
        <w:pStyle w:val="CMT"/>
        <w:rPr/>
      </w:pPr>
      <w:r>
        <w:rPr/>
        <w:t>Retain "single-swing door" option in "Hoistway Doors and Frames" Subparagraph below only for manually operated doors.</w:t>
      </w:r>
    </w:p>
    <w:p>
      <w:pPr>
        <w:pStyle w:val="PR2"/>
        <w:numPr>
          <w:ilvl w:val="5"/>
          <w:numId w:val="1"/>
        </w:numPr>
        <w:rPr/>
      </w:pPr>
      <w:r>
        <w:rPr/>
        <w:t>Hoistway Doors and Frames: [</w:t>
      </w:r>
      <w:r>
        <w:rPr>
          <w:b/>
        </w:rPr>
        <w:t>Power</w:t>
      </w:r>
      <w:r>
        <w:rPr/>
        <w:t>] [</w:t>
      </w:r>
      <w:r>
        <w:rPr>
          <w:b/>
        </w:rPr>
        <w:t>Manually</w:t>
      </w:r>
      <w:r>
        <w:rPr/>
        <w:t>] operated, [</w:t>
      </w:r>
      <w:r>
        <w:rPr>
          <w:b/>
        </w:rPr>
        <w:t>single-swing door</w:t>
      </w:r>
      <w:r>
        <w:rPr/>
        <w:t>] [</w:t>
      </w:r>
      <w:r>
        <w:rPr>
          <w:b/>
        </w:rPr>
        <w:t>vertically biparting doors</w:t>
      </w:r>
      <w:r>
        <w:rPr/>
        <w:t>] [</w:t>
      </w:r>
      <w:r>
        <w:rPr>
          <w:b/>
        </w:rPr>
        <w:t>vertically sliding door</w:t>
      </w:r>
      <w:r>
        <w:rPr/>
        <w:t>] [</w:t>
      </w:r>
      <w:r>
        <w:rPr>
          <w:b/>
        </w:rPr>
        <w:t>or</w:t>
      </w:r>
      <w:r>
        <w:rPr/>
        <w:t>] [</w:t>
      </w:r>
      <w:r>
        <w:rPr>
          <w:b/>
        </w:rPr>
        <w:t>horizontally biparting doors</w:t>
      </w:r>
      <w:r>
        <w:rPr/>
        <w:t>] &lt;</w:t>
      </w:r>
      <w:r>
        <w:rPr>
          <w:b/>
        </w:rPr>
        <w:t>Insert requirement</w:t>
      </w:r>
      <w:r>
        <w:rPr/>
        <w:t>&gt; equipped with linkages to allow opening only when car is present at landing.</w:t>
      </w:r>
    </w:p>
    <w:p>
      <w:pPr>
        <w:pStyle w:val="PR3"/>
        <w:numPr>
          <w:ilvl w:val="6"/>
          <w:numId w:val="1"/>
        </w:numPr>
        <w:spacing w:before="240" w:after="0"/>
        <w:rPr/>
      </w:pPr>
      <w:r>
        <w:rPr/>
        <w:t>Construction: [</w:t>
      </w:r>
      <w:r>
        <w:rPr>
          <w:b/>
        </w:rPr>
        <w:t>Flush hollow metal</w:t>
      </w:r>
      <w:r>
        <w:rPr/>
        <w:t>] [</w:t>
      </w:r>
      <w:r>
        <w:rPr>
          <w:b/>
        </w:rPr>
        <w:t>Flush stainless steel</w:t>
      </w:r>
      <w:r>
        <w:rPr/>
        <w:t>] [</w:t>
      </w:r>
      <w:r>
        <w:rPr>
          <w:b/>
        </w:rPr>
        <w:t>Plywood with steel cladding</w:t>
      </w:r>
      <w:r>
        <w:rPr/>
        <w:t>] [</w:t>
      </w:r>
      <w:r>
        <w:rPr>
          <w:b/>
        </w:rPr>
        <w:t>Plywood with stainless steel cladding</w:t>
      </w:r>
      <w:r>
        <w:rPr/>
        <w:t>] [</w:t>
      </w:r>
      <w:r>
        <w:rPr>
          <w:b/>
        </w:rPr>
        <w:t>Plywood with plastic-laminate finish</w:t>
      </w:r>
      <w:r>
        <w:rPr/>
        <w:t>] [</w:t>
      </w:r>
      <w:r>
        <w:rPr>
          <w:b/>
        </w:rPr>
        <w:t>Plywood with wood-veneer finish</w:t>
      </w:r>
      <w:r>
        <w:rPr/>
        <w:t>] &lt;</w:t>
      </w:r>
      <w:r>
        <w:rPr>
          <w:b/>
        </w:rPr>
        <w:t>Insert requirement</w:t>
      </w:r>
      <w:r>
        <w:rPr/>
        <w:t>&gt;.</w:t>
      </w:r>
    </w:p>
    <w:p>
      <w:pPr>
        <w:pStyle w:val="CMT"/>
        <w:rPr/>
      </w:pPr>
      <w:r>
        <w:rPr/>
        <w:t>Retain "Fire Rating" Subparagraph below if required; verify requirements with authorities having jurisdiction. Coordinate door and frame construction with required rating.</w:t>
      </w:r>
    </w:p>
    <w:p>
      <w:pPr>
        <w:pStyle w:val="PR3"/>
        <w:numPr>
          <w:ilvl w:val="6"/>
          <w:numId w:val="1"/>
        </w:numPr>
        <w:rPr/>
      </w:pPr>
      <w:r>
        <w:rPr/>
        <w:t>Fire Rating: [</w:t>
      </w:r>
      <w:r>
        <w:rPr>
          <w:b/>
        </w:rPr>
        <w:t>1 hour</w:t>
      </w:r>
      <w:r>
        <w:rPr/>
        <w:t>] [</w:t>
      </w:r>
      <w:r>
        <w:rPr>
          <w:b/>
        </w:rPr>
        <w:t>1-1/2 hours</w:t>
      </w:r>
      <w:r>
        <w:rPr/>
        <w:t>] &lt;</w:t>
      </w:r>
      <w:r>
        <w:rPr>
          <w:b/>
        </w:rPr>
        <w:t>Insert rating</w:t>
      </w:r>
      <w:r>
        <w:rPr/>
        <w:t>&gt;[</w:t>
      </w:r>
      <w:r>
        <w:rPr>
          <w:b/>
        </w:rPr>
        <w:t xml:space="preserve"> with 30-minute temperature rise of </w:t>
      </w:r>
      <w:r>
        <w:rPr>
          <w:rStyle w:val="IP"/>
          <w:b/>
        </w:rPr>
        <w:t>450 deg F</w:t>
      </w:r>
      <w:r>
        <w:rPr>
          <w:rStyle w:val="SI"/>
          <w:b/>
        </w:rPr>
        <w:t xml:space="preserve"> (250 deg C)</w:t>
      </w:r>
      <w:r>
        <w:rPr/>
        <w:t>].</w:t>
      </w:r>
    </w:p>
    <w:p>
      <w:pPr>
        <w:pStyle w:val="PR3"/>
        <w:numPr>
          <w:ilvl w:val="6"/>
          <w:numId w:val="1"/>
        </w:numPr>
        <w:rPr/>
      </w:pPr>
      <w:r>
        <w:rPr/>
        <w:t>Hardware: [</w:t>
      </w:r>
      <w:r>
        <w:rPr>
          <w:b/>
        </w:rPr>
        <w:t>As selected by Architect from manufacturer's full range</w:t>
      </w:r>
      <w:r>
        <w:rPr/>
        <w:t>] &lt;</w:t>
      </w:r>
      <w:r>
        <w:rPr>
          <w:b/>
        </w:rPr>
        <w:t>Insert requirement</w:t>
      </w:r>
      <w:r>
        <w:rPr/>
        <w:t>&gt;.[</w:t>
      </w:r>
      <w:r>
        <w:rPr>
          <w:b/>
        </w:rPr>
        <w:t> Equip fire-rated doors with fire-rated hardware and closers.</w:t>
      </w:r>
      <w:r>
        <w:rPr/>
        <w:t>]</w:t>
      </w:r>
    </w:p>
    <w:p>
      <w:pPr>
        <w:pStyle w:val="CMT"/>
        <w:rPr/>
      </w:pPr>
      <w:r>
        <w:rPr/>
        <w:t>Retain "Vision Panel" Subparagraph below if required.</w:t>
      </w:r>
    </w:p>
    <w:p>
      <w:pPr>
        <w:pStyle w:val="PR3"/>
        <w:numPr>
          <w:ilvl w:val="6"/>
          <w:numId w:val="1"/>
        </w:numPr>
        <w:rPr/>
      </w:pPr>
      <w:r>
        <w:rPr/>
        <w:t>Vision Panel: Glazed port through door, sufficient for observation that car is at landing[</w:t>
      </w:r>
      <w:r>
        <w:rPr>
          <w:b/>
        </w:rPr>
        <w:t> and aligning with vision panel in car door</w:t>
      </w:r>
      <w:r>
        <w:rPr/>
        <w:t>].</w:t>
      </w:r>
    </w:p>
    <w:p>
      <w:pPr>
        <w:pStyle w:val="CMT"/>
        <w:rPr/>
      </w:pPr>
      <w:r>
        <w:rPr/>
        <w:t>Retain one or more of four finish subparagraphs below to suit Project. Insert others if required.</w:t>
      </w:r>
    </w:p>
    <w:p>
      <w:pPr>
        <w:pStyle w:val="PR2"/>
        <w:numPr>
          <w:ilvl w:val="5"/>
          <w:numId w:val="1"/>
        </w:numPr>
        <w:spacing w:before="240" w:after="0"/>
        <w:rPr/>
      </w:pPr>
      <w:r>
        <w:rPr/>
        <w:t>Steel Finish: [</w:t>
      </w:r>
      <w:r>
        <w:rPr>
          <w:b/>
        </w:rPr>
        <w:t>Factory primed for field painting</w:t>
      </w:r>
      <w:r>
        <w:rPr/>
        <w:t>] [</w:t>
      </w:r>
      <w:r>
        <w:rPr>
          <w:b/>
        </w:rPr>
        <w:t>Factory-applied, baked-enamel or powder-coat finish</w:t>
      </w:r>
      <w:r>
        <w:rPr/>
        <w:t>] &lt;</w:t>
      </w:r>
      <w:r>
        <w:rPr>
          <w:b/>
        </w:rPr>
        <w:t>Insert requirement</w:t>
      </w:r>
      <w:r>
        <w:rPr/>
        <w:t>&gt;.</w:t>
      </w:r>
    </w:p>
    <w:p>
      <w:pPr>
        <w:pStyle w:val="CMT"/>
        <w:rPr/>
      </w:pPr>
      <w:r>
        <w:rPr/>
        <w:t>Retain "Baked-Enamel or Powder-Coat Finish" and "Color" subparagraphs below if required.</w:t>
      </w:r>
    </w:p>
    <w:p>
      <w:pPr>
        <w:pStyle w:val="PR3"/>
        <w:numPr>
          <w:ilvl w:val="6"/>
          <w:numId w:val="1"/>
        </w:numPr>
        <w:spacing w:before="240" w:after="0"/>
        <w:rPr/>
      </w:pPr>
      <w:r>
        <w:rPr/>
        <w:t>Baked-Enamel or Powder-Coat Finish: Manufacturer's standard baked-on finish consisting of prime coat and thermosetting topcoat. Comply with coating manufacturer's written instructions for cleaning, pretreatment, application, and minimum dry-film thickness.</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w:t>
      </w:r>
      <w:r>
        <w:rPr/>
        <w:t>&gt;.</w:t>
      </w:r>
    </w:p>
    <w:p>
      <w:pPr>
        <w:pStyle w:val="PR2"/>
        <w:numPr>
          <w:ilvl w:val="5"/>
          <w:numId w:val="1"/>
        </w:numPr>
        <w:spacing w:before="240" w:after="0"/>
        <w:rPr/>
      </w:pPr>
      <w:r>
        <w:rPr/>
        <w:t>Stainless Steel Finish: [</w:t>
      </w:r>
      <w:r>
        <w:rPr>
          <w:b/>
        </w:rPr>
        <w:t>Manufacturer's standard</w:t>
      </w:r>
      <w:r>
        <w:rPr/>
        <w:t>] [</w:t>
      </w:r>
      <w:r>
        <w:rPr>
          <w:b/>
        </w:rPr>
        <w:t>ASTM A480/A480M No. 4 directional satin polish</w:t>
      </w:r>
      <w:r>
        <w:rPr/>
        <w:t>] &lt;</w:t>
      </w:r>
      <w:r>
        <w:rPr>
          <w:b/>
        </w:rPr>
        <w:t>Insert requirement</w:t>
      </w:r>
      <w:r>
        <w:rPr/>
        <w:t>&gt;.</w:t>
      </w:r>
    </w:p>
    <w:p>
      <w:pPr>
        <w:pStyle w:val="PR2"/>
        <w:numPr>
          <w:ilvl w:val="5"/>
          <w:numId w:val="1"/>
        </w:numPr>
        <w:rPr/>
      </w:pPr>
      <w:r>
        <w:rPr/>
        <w:t>Plastic-Laminate Finish: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w:t>
      </w:r>
      <w:r>
        <w:rPr/>
        <w:t>&gt;.</w:t>
      </w:r>
    </w:p>
    <w:p>
      <w:pPr>
        <w:pStyle w:val="PR2"/>
        <w:numPr>
          <w:ilvl w:val="5"/>
          <w:numId w:val="1"/>
        </w:numPr>
        <w:rPr/>
      </w:pPr>
      <w:r>
        <w:rPr/>
        <w:t>Wood-Veneer Species and Finish: [</w:t>
      </w:r>
      <w:r>
        <w:rPr>
          <w:b/>
        </w:rPr>
        <w:t>Species as indicated by manufacturer's designations</w:t>
      </w:r>
      <w:r>
        <w:rPr/>
        <w:t>] [</w:t>
      </w:r>
      <w:r>
        <w:rPr>
          <w:b/>
        </w:rPr>
        <w:t>Match Architect's sample</w:t>
      </w:r>
      <w:r>
        <w:rPr/>
        <w:t>] [</w:t>
      </w:r>
      <w:r>
        <w:rPr>
          <w:b/>
        </w:rPr>
        <w:t>As selected by Architect from manufacturer's full range</w:t>
      </w:r>
      <w:r>
        <w:rPr/>
        <w:t>] [</w:t>
      </w:r>
      <w:r>
        <w:rPr>
          <w:b/>
        </w:rPr>
        <w:t>Birch</w:t>
      </w:r>
      <w:r>
        <w:rPr/>
        <w:t>] [</w:t>
      </w:r>
      <w:r>
        <w:rPr>
          <w:b/>
        </w:rPr>
        <w:t>Red oak</w:t>
      </w:r>
      <w:r>
        <w:rPr/>
        <w:t>] [</w:t>
      </w:r>
      <w:r>
        <w:rPr>
          <w:b/>
        </w:rPr>
        <w:t>White ash</w:t>
      </w:r>
      <w:r>
        <w:rPr/>
        <w:t>] &lt;</w:t>
      </w:r>
      <w:r>
        <w:rPr>
          <w:b/>
        </w:rPr>
        <w:t>Insert species</w:t>
      </w:r>
      <w:r>
        <w:rPr/>
        <w:t>&gt; with [</w:t>
      </w:r>
      <w:r>
        <w:rPr>
          <w:b/>
        </w:rPr>
        <w:t>transparent finish.</w:t>
      </w:r>
      <w:r>
        <w:rPr/>
        <w:t>] [</w:t>
      </w:r>
      <w:r>
        <w:rPr>
          <w:b/>
        </w:rPr>
        <w:t>transparent finish over stain.</w:t>
      </w:r>
      <w:r>
        <w:rPr/>
        <w:t>] [</w:t>
      </w:r>
      <w:r>
        <w:rPr>
          <w:b/>
        </w:rPr>
        <w:t>wood finish as specified in Section 099300 "Staining and Transparent Finishing."</w:t>
      </w:r>
      <w:r>
        <w:rPr/>
        <w:t>] &lt;</w:t>
      </w:r>
      <w:r>
        <w:rPr>
          <w:b/>
        </w:rPr>
        <w:t>Insert requirement</w:t>
      </w:r>
      <w:r>
        <w:rPr/>
        <w:t>&gt;</w:t>
      </w:r>
      <w:r>
        <w:rPr>
          <w:b/>
        </w:rPr>
        <w:t>.</w:t>
      </w:r>
    </w:p>
    <w:p>
      <w:pPr>
        <w:pStyle w:val="CMT"/>
        <w:rPr/>
      </w:pPr>
      <w:r>
        <w:rPr/>
        <w:t>Copy "Hand Dumbwaiter" Paragraph below and re-edit for each product.</w:t>
      </w:r>
    </w:p>
    <w:p>
      <w:pPr>
        <w:pStyle w:val="CMT"/>
        <w:rPr/>
      </w:pPr>
      <w:r>
        <w:rPr/>
        <w:t>Insert drawing designation. Use these designations on Drawings to identify each product.</w:t>
      </w:r>
    </w:p>
    <w:p>
      <w:pPr>
        <w:pStyle w:val="PR1"/>
        <w:numPr>
          <w:ilvl w:val="4"/>
          <w:numId w:val="1"/>
        </w:numPr>
        <w:rPr/>
      </w:pPr>
      <w:r>
        <w:rPr/>
        <w:t>Hand Dumbwaiter &lt;</w:t>
      </w:r>
      <w:r>
        <w:rPr>
          <w:b/>
        </w:rPr>
        <w:t>Insert drawing designation</w:t>
      </w:r>
      <w:r>
        <w:rPr/>
        <w:t>&gt;: Manufacturer's standard preengineered, manually operated dumbwaiter system.</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subparagraphs below to suit Project; available characteristics, options, and features vary with manufacturer and product.</w:t>
      </w:r>
    </w:p>
    <w:p>
      <w:pPr>
        <w:pStyle w:val="CMT"/>
        <w:rPr/>
      </w:pPr>
      <w:r>
        <w:rPr/>
        <w:t>Delete "Car Platform Size" Subparagraph below if platform size is indicated on Drawings.</w:t>
      </w:r>
    </w:p>
    <w:p>
      <w:pPr>
        <w:pStyle w:val="PR2"/>
        <w:numPr>
          <w:ilvl w:val="5"/>
          <w:numId w:val="1"/>
        </w:numPr>
        <w:rPr/>
      </w:pPr>
      <w:r>
        <w:rPr/>
        <w:t>Car Platform Size: Minimum [</w:t>
      </w:r>
      <w:r>
        <w:rPr>
          <w:rStyle w:val="IP"/>
          <w:b/>
        </w:rPr>
        <w:t>18 inches</w:t>
      </w:r>
      <w:r>
        <w:rPr>
          <w:rStyle w:val="SI"/>
          <w:b/>
        </w:rPr>
        <w:t xml:space="preserve"> (457 mm)</w:t>
      </w:r>
      <w:r>
        <w:rPr>
          <w:b/>
        </w:rPr>
        <w:t xml:space="preserve"> wide by </w:t>
      </w:r>
      <w:r>
        <w:rPr>
          <w:rStyle w:val="IP"/>
          <w:b/>
        </w:rPr>
        <w:t>16 inches</w:t>
      </w:r>
      <w:r>
        <w:rPr>
          <w:rStyle w:val="SI"/>
          <w:b/>
        </w:rPr>
        <w:t xml:space="preserve"> (406 mm)</w:t>
      </w:r>
      <w:r>
        <w:rPr>
          <w:b/>
        </w:rPr>
        <w:t xml:space="preserve"> deep</w:t>
      </w:r>
      <w:r>
        <w:rPr/>
        <w:t>] [</w:t>
      </w:r>
      <w:r>
        <w:rPr>
          <w:rStyle w:val="IP"/>
          <w:b/>
        </w:rPr>
        <w:t>24 inches</w:t>
      </w:r>
      <w:r>
        <w:rPr>
          <w:rStyle w:val="SI"/>
          <w:b/>
        </w:rPr>
        <w:t xml:space="preserve"> (610 mm)</w:t>
      </w:r>
      <w:r>
        <w:rPr>
          <w:b/>
        </w:rPr>
        <w:t xml:space="preserve"> wide by </w:t>
      </w:r>
      <w:r>
        <w:rPr>
          <w:rStyle w:val="IP"/>
          <w:b/>
        </w:rPr>
        <w:t>20 inches</w:t>
      </w:r>
      <w:r>
        <w:rPr>
          <w:rStyle w:val="SI"/>
          <w:b/>
        </w:rPr>
        <w:t xml:space="preserve"> (508 mm)</w:t>
      </w:r>
      <w:r>
        <w:rPr>
          <w:b/>
        </w:rPr>
        <w:t xml:space="preserve"> deep</w:t>
      </w:r>
      <w:r>
        <w:rPr/>
        <w:t>] [</w:t>
      </w:r>
      <w:r>
        <w:rPr>
          <w:rStyle w:val="IP"/>
          <w:b/>
        </w:rPr>
        <w:t>32 inches</w:t>
      </w:r>
      <w:r>
        <w:rPr>
          <w:rStyle w:val="SI"/>
          <w:b/>
        </w:rPr>
        <w:t xml:space="preserve"> (813 mm)</w:t>
      </w:r>
      <w:r>
        <w:rPr>
          <w:b/>
        </w:rPr>
        <w:t xml:space="preserve"> wide by </w:t>
      </w:r>
      <w:r>
        <w:rPr>
          <w:rStyle w:val="IP"/>
          <w:b/>
        </w:rPr>
        <w:t>28 inches</w:t>
      </w:r>
      <w:r>
        <w:rPr>
          <w:rStyle w:val="SI"/>
          <w:b/>
        </w:rPr>
        <w:t xml:space="preserve"> (711 mm)</w:t>
      </w:r>
      <w:r>
        <w:rPr>
          <w:b/>
        </w:rPr>
        <w:t xml:space="preserve"> deep</w:t>
      </w:r>
      <w:r>
        <w:rPr/>
        <w:t>] [</w:t>
      </w:r>
      <w:r>
        <w:rPr>
          <w:rStyle w:val="IP"/>
          <w:b/>
        </w:rPr>
        <w:t>36 inches</w:t>
      </w:r>
      <w:r>
        <w:rPr>
          <w:rStyle w:val="SI"/>
          <w:b/>
        </w:rPr>
        <w:t xml:space="preserve"> (914 mm)</w:t>
      </w:r>
      <w:r>
        <w:rPr>
          <w:b/>
        </w:rPr>
        <w:t xml:space="preserve"> wide by </w:t>
      </w:r>
      <w:r>
        <w:rPr>
          <w:rStyle w:val="IP"/>
          <w:b/>
        </w:rPr>
        <w:t>36 inches</w:t>
      </w:r>
      <w:r>
        <w:rPr>
          <w:rStyle w:val="SI"/>
          <w:b/>
        </w:rPr>
        <w:t xml:space="preserve"> (914 mm)</w:t>
      </w:r>
      <w:r>
        <w:rPr>
          <w:b/>
        </w:rPr>
        <w:t xml:space="preserve"> deep</w:t>
      </w:r>
      <w:r>
        <w:rPr/>
        <w:t>] &lt;</w:t>
      </w:r>
      <w:r>
        <w:rPr>
          <w:b/>
        </w:rPr>
        <w:t>Insert dimensions</w:t>
      </w:r>
      <w:r>
        <w:rPr/>
        <w:t>&gt;, clear inside dimensions.</w:t>
      </w:r>
    </w:p>
    <w:p>
      <w:pPr>
        <w:pStyle w:val="CMT"/>
        <w:rPr/>
      </w:pPr>
      <w:r>
        <w:rPr/>
        <w:t>Retain "Manufacturer's standard" option in "Car Inside Height" Subparagraph below or coordinate height with car platform size and rated load. Consult manufacturers for dimensions or availability of custom sizes.</w:t>
      </w:r>
    </w:p>
    <w:p>
      <w:pPr>
        <w:pStyle w:val="PR2"/>
        <w:numPr>
          <w:ilvl w:val="5"/>
          <w:numId w:val="1"/>
        </w:numPr>
        <w:rPr/>
      </w:pPr>
      <w:r>
        <w:rPr/>
        <w:t>Car Inside Height: [</w:t>
      </w:r>
      <w:r>
        <w:rPr>
          <w:b/>
        </w:rPr>
        <w:t>Manufacturer's standard</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42 inches</w:t>
      </w:r>
      <w:r>
        <w:rPr>
          <w:rStyle w:val="SI"/>
          <w:b/>
        </w:rPr>
        <w:t xml:space="preserve"> (1067 mm)</w:t>
      </w:r>
      <w:r>
        <w:rPr/>
        <w:t>] &lt;</w:t>
      </w:r>
      <w:r>
        <w:rPr>
          <w:b/>
        </w:rPr>
        <w:t>Insert dimension</w:t>
      </w:r>
      <w:r>
        <w:rPr/>
        <w:t>&gt;, clear inside dimension to lowest point.</w:t>
      </w:r>
    </w:p>
    <w:p>
      <w:pPr>
        <w:pStyle w:val="CMT"/>
        <w:rPr/>
      </w:pPr>
      <w:r>
        <w:rPr/>
        <w:t>Retain "Rated Load" Subparagraph below if required; ASME A17.1/CSA B44 stipulates a rated load not less than 13.9 lb/cu. ft. (221 kg/cu. m) based on the inside net car volume. Capacities below are examples only.</w:t>
      </w:r>
    </w:p>
    <w:p>
      <w:pPr>
        <w:pStyle w:val="PR2"/>
        <w:numPr>
          <w:ilvl w:val="5"/>
          <w:numId w:val="1"/>
        </w:numPr>
        <w:rPr/>
      </w:pPr>
      <w:r>
        <w:rPr/>
        <w:t>Rated Load: Minimum [</w:t>
      </w:r>
      <w:r>
        <w:rPr>
          <w:rStyle w:val="IP"/>
          <w:b/>
        </w:rPr>
        <w:t>70 lb</w:t>
      </w:r>
      <w:r>
        <w:rPr>
          <w:rStyle w:val="SI"/>
          <w:b/>
        </w:rPr>
        <w:t xml:space="preserve"> (32 kg)</w:t>
      </w:r>
      <w:r>
        <w:rPr/>
        <w:t>] [</w:t>
      </w:r>
      <w:r>
        <w:rPr>
          <w:rStyle w:val="IP"/>
          <w:b/>
        </w:rPr>
        <w:t>100 lb</w:t>
      </w:r>
      <w:r>
        <w:rPr>
          <w:rStyle w:val="SI"/>
          <w:b/>
        </w:rPr>
        <w:t xml:space="preserve"> (45 kg)</w:t>
      </w:r>
      <w:r>
        <w:rPr/>
        <w:t>] [</w:t>
      </w:r>
      <w:r>
        <w:rPr>
          <w:rStyle w:val="IP"/>
          <w:b/>
        </w:rPr>
        <w:t>200 lb</w:t>
      </w:r>
      <w:r>
        <w:rPr>
          <w:rStyle w:val="SI"/>
          <w:b/>
        </w:rPr>
        <w:t xml:space="preserve"> (91 kg)</w:t>
      </w:r>
      <w:r>
        <w:rPr/>
        <w:t>] &lt;</w:t>
      </w:r>
      <w:r>
        <w:rPr>
          <w:b/>
        </w:rPr>
        <w:t>Insert value</w:t>
      </w:r>
      <w:r>
        <w:rPr/>
        <w:t>&gt;.</w:t>
      </w:r>
    </w:p>
    <w:p>
      <w:pPr>
        <w:pStyle w:val="PR2"/>
        <w:numPr>
          <w:ilvl w:val="5"/>
          <w:numId w:val="1"/>
        </w:numPr>
        <w:rPr/>
      </w:pPr>
      <w:r>
        <w:rPr/>
        <w:t>Lifting Ratio:</w:t>
      </w:r>
    </w:p>
    <w:p>
      <w:pPr>
        <w:pStyle w:val="CMT"/>
        <w:rPr/>
      </w:pPr>
      <w:r>
        <w:rPr/>
        <w:t>Retain one of first two subparagraphs below. Coordinate option retained with the rated load, lifting effort, and amount of rope required to move the car from floor to floor. Options are examples only. Replace range in first subparagraph with a single minimum or maximum value if required; a single value may limit product availability. Consult manufacturers for recommendations.</w:t>
      </w:r>
    </w:p>
    <w:p>
      <w:pPr>
        <w:pStyle w:val="PR3"/>
        <w:numPr>
          <w:ilvl w:val="6"/>
          <w:numId w:val="1"/>
        </w:numPr>
        <w:spacing w:before="240" w:after="0"/>
        <w:rPr/>
      </w:pPr>
      <w:r>
        <w:rPr/>
        <w:t>[</w:t>
      </w:r>
      <w:r>
        <w:rPr>
          <w:b/>
        </w:rPr>
        <w:t>3 to 4.5</w:t>
      </w:r>
      <w:r>
        <w:rPr/>
        <w:t>] [</w:t>
      </w:r>
      <w:r>
        <w:rPr>
          <w:b/>
        </w:rPr>
        <w:t>3.5 to 5</w:t>
      </w:r>
      <w:r>
        <w:rPr/>
        <w:t>] [</w:t>
      </w:r>
      <w:r>
        <w:rPr>
          <w:b/>
        </w:rPr>
        <w:t>5 to 7.5</w:t>
      </w:r>
      <w:r>
        <w:rPr/>
        <w:t>] [</w:t>
      </w:r>
      <w:r>
        <w:rPr>
          <w:b/>
        </w:rPr>
        <w:t>6 to 8.5</w:t>
      </w:r>
      <w:r>
        <w:rPr/>
        <w:t>] &lt;</w:t>
      </w:r>
      <w:r>
        <w:rPr>
          <w:b/>
        </w:rPr>
        <w:t>Insert value</w:t>
      </w:r>
      <w:r>
        <w:rPr/>
        <w:t>&gt;.</w:t>
      </w:r>
    </w:p>
    <w:p>
      <w:pPr>
        <w:pStyle w:val="PR3"/>
        <w:numPr>
          <w:ilvl w:val="6"/>
          <w:numId w:val="1"/>
        </w:numPr>
        <w:rPr/>
      </w:pPr>
      <w:r>
        <w:rPr/>
        <w:t>As required to operate car containing rated load with a manually applied, maximum force of [</w:t>
      </w:r>
      <w:r>
        <w:rPr>
          <w:rStyle w:val="IP"/>
          <w:b/>
        </w:rPr>
        <w:t>5 lbf</w:t>
      </w:r>
      <w:r>
        <w:rPr>
          <w:rStyle w:val="SI"/>
          <w:b/>
        </w:rPr>
        <w:t xml:space="preserve"> (22 N)</w:t>
      </w:r>
      <w:r>
        <w:rPr/>
        <w:t>] [</w:t>
      </w:r>
      <w:r>
        <w:rPr>
          <w:rStyle w:val="IP"/>
          <w:b/>
        </w:rPr>
        <w:t>10 lbf</w:t>
      </w:r>
      <w:r>
        <w:rPr>
          <w:rStyle w:val="SI"/>
          <w:b/>
        </w:rPr>
        <w:t xml:space="preserve"> (44 N)</w:t>
      </w:r>
      <w:r>
        <w:rPr/>
        <w:t>] [</w:t>
      </w:r>
      <w:r>
        <w:rPr>
          <w:rStyle w:val="IP"/>
          <w:b/>
        </w:rPr>
        <w:t>15 lbf</w:t>
      </w:r>
      <w:r>
        <w:rPr>
          <w:rStyle w:val="SI"/>
          <w:b/>
        </w:rPr>
        <w:t xml:space="preserve"> (67 N)</w:t>
      </w:r>
      <w:r>
        <w:rPr/>
        <w:t>] &lt;</w:t>
      </w:r>
      <w:r>
        <w:rPr>
          <w:b/>
        </w:rPr>
        <w:t>Insert value</w:t>
      </w:r>
      <w:r>
        <w:rPr/>
        <w:t>&gt;.</w:t>
      </w:r>
    </w:p>
    <w:p>
      <w:pPr>
        <w:pStyle w:val="CMT"/>
        <w:rPr/>
      </w:pPr>
      <w:r>
        <w:rPr/>
        <w:t>"Aluminum" option in "Guide Rails" Subparagraph below is typical for hand dumbwaiters; verify availability of other materials with manufacturers before specifying.</w:t>
      </w:r>
    </w:p>
    <w:p>
      <w:pPr>
        <w:pStyle w:val="PR2"/>
        <w:numPr>
          <w:ilvl w:val="5"/>
          <w:numId w:val="1"/>
        </w:numPr>
        <w:spacing w:before="240" w:after="0"/>
        <w:rPr/>
      </w:pPr>
      <w:r>
        <w:rPr/>
        <w:t>Guide Rails: [</w:t>
      </w:r>
      <w:r>
        <w:rPr>
          <w:b/>
        </w:rPr>
        <w:t>Manufacturer's standard material</w:t>
      </w:r>
      <w:r>
        <w:rPr/>
        <w:t>] [</w:t>
      </w:r>
      <w:r>
        <w:rPr>
          <w:b/>
        </w:rPr>
        <w:t>Aluminum</w:t>
      </w:r>
      <w:r>
        <w:rPr/>
        <w:t>] &lt;</w:t>
      </w:r>
      <w:r>
        <w:rPr>
          <w:b/>
        </w:rPr>
        <w:t>Insert material or requirement</w:t>
      </w:r>
      <w:r>
        <w:rPr/>
        <w:t>&gt;.</w:t>
      </w:r>
    </w:p>
    <w:p>
      <w:pPr>
        <w:pStyle w:val="CMT"/>
        <w:rPr/>
      </w:pPr>
      <w:r>
        <w:rPr/>
        <w:t>Revise "Car" Subparagraph below to suit Project; consult manufacturers for available choices. Delete requirements to extent cars are indicated on Drawings.</w:t>
      </w:r>
    </w:p>
    <w:p>
      <w:pPr>
        <w:pStyle w:val="PR2"/>
        <w:numPr>
          <w:ilvl w:val="5"/>
          <w:numId w:val="1"/>
        </w:numPr>
        <w:rPr/>
      </w:pPr>
      <w:r>
        <w:rPr/>
        <w:t>Car: Manufacturer's standard construction and as follows:</w:t>
      </w:r>
    </w:p>
    <w:p>
      <w:pPr>
        <w:pStyle w:val="PR3"/>
        <w:numPr>
          <w:ilvl w:val="6"/>
          <w:numId w:val="1"/>
        </w:numPr>
        <w:spacing w:before="240" w:after="0"/>
        <w:rPr/>
      </w:pPr>
      <w:r>
        <w:rPr/>
        <w:t>Enclosure: [</w:t>
      </w:r>
      <w:r>
        <w:rPr>
          <w:b/>
        </w:rPr>
        <w:t>Sound-deadened steel panels with welded joints</w:t>
      </w:r>
      <w:r>
        <w:rPr/>
        <w:t>] [</w:t>
      </w:r>
      <w:r>
        <w:rPr>
          <w:b/>
        </w:rPr>
        <w:t>Sound-deadened, stainless steel panels with welded joints</w:t>
      </w:r>
      <w:r>
        <w:rPr/>
        <w:t>] [</w:t>
      </w:r>
      <w:r>
        <w:rPr>
          <w:b/>
        </w:rPr>
        <w:t>Plywood with steel cladding and seams sealed by soldering</w:t>
      </w:r>
      <w:r>
        <w:rPr/>
        <w:t>] [</w:t>
      </w:r>
      <w:r>
        <w:rPr>
          <w:b/>
        </w:rPr>
        <w:t>Plywood with stainless steel cladding and seams sealed by soldering</w:t>
      </w:r>
      <w:r>
        <w:rPr/>
        <w:t>] [</w:t>
      </w:r>
      <w:r>
        <w:rPr>
          <w:b/>
        </w:rPr>
        <w:t>Plywood with plastic-laminate finish</w:t>
      </w:r>
      <w:r>
        <w:rPr/>
        <w:t>] [</w:t>
      </w:r>
      <w:r>
        <w:rPr>
          <w:b/>
        </w:rPr>
        <w:t>Plywood with wood-veneer finish</w:t>
      </w:r>
      <w:r>
        <w:rPr/>
        <w:t>] &lt;</w:t>
      </w:r>
      <w:r>
        <w:rPr>
          <w:b/>
        </w:rPr>
        <w:t>Insert requirement</w:t>
      </w:r>
      <w:r>
        <w:rPr/>
        <w:t>&gt;.</w:t>
      </w:r>
    </w:p>
    <w:p>
      <w:pPr>
        <w:pStyle w:val="CMT"/>
        <w:rPr/>
      </w:pPr>
      <w:r>
        <w:rPr/>
        <w:t>Retain "Shelves" and "Number of Shelves" subparagraphs below if required. Delete both if retaining "Tray Brackets" Subparagraph.</w:t>
      </w:r>
    </w:p>
    <w:p>
      <w:pPr>
        <w:pStyle w:val="PR3"/>
        <w:numPr>
          <w:ilvl w:val="6"/>
          <w:numId w:val="1"/>
        </w:numPr>
        <w:rPr/>
      </w:pPr>
      <w:r>
        <w:rPr/>
        <w:t>Shelves: [</w:t>
      </w:r>
      <w:r>
        <w:rPr>
          <w:b/>
        </w:rPr>
        <w:t>Fixed,</w:t>
      </w:r>
      <w:r>
        <w:rPr/>
        <w:t>] [</w:t>
      </w:r>
      <w:r>
        <w:rPr>
          <w:b/>
        </w:rPr>
        <w:t>Removable,</w:t>
      </w:r>
      <w:r>
        <w:rPr/>
        <w:t>] [</w:t>
      </w:r>
      <w:r>
        <w:rPr>
          <w:b/>
        </w:rPr>
        <w:t>Hinged,</w:t>
      </w:r>
      <w:r>
        <w:rPr/>
        <w:t>] [</w:t>
      </w:r>
      <w:r>
        <w:rPr>
          <w:b/>
        </w:rPr>
        <w:t>As indicated on Drawings,</w:t>
      </w:r>
      <w:r>
        <w:rPr/>
        <w:t>] with [</w:t>
      </w:r>
      <w:r>
        <w:rPr>
          <w:b/>
        </w:rPr>
        <w:t>finish matching the walls</w:t>
      </w:r>
      <w:r>
        <w:rPr/>
        <w:t>] [</w:t>
      </w:r>
      <w:r>
        <w:rPr>
          <w:b/>
        </w:rPr>
        <w:t>stainless steel finish</w:t>
      </w:r>
      <w:r>
        <w:rPr/>
        <w:t>] [</w:t>
      </w:r>
      <w:r>
        <w:rPr>
          <w:b/>
        </w:rPr>
        <w:t>plastic-laminate finish</w:t>
      </w:r>
      <w:r>
        <w:rPr/>
        <w:t>] [</w:t>
      </w:r>
      <w:r>
        <w:rPr>
          <w:b/>
        </w:rPr>
        <w:t>wood-veneer finish</w:t>
      </w:r>
      <w:r>
        <w:rPr/>
        <w:t>] &lt;</w:t>
      </w:r>
      <w:r>
        <w:rPr>
          <w:b/>
        </w:rPr>
        <w:t>Insert requirement</w:t>
      </w:r>
      <w:r>
        <w:rPr/>
        <w:t>&gt;.</w:t>
      </w:r>
    </w:p>
    <w:p>
      <w:pPr>
        <w:pStyle w:val="PR3"/>
        <w:numPr>
          <w:ilvl w:val="6"/>
          <w:numId w:val="1"/>
        </w:numPr>
        <w:rPr/>
      </w:pPr>
      <w:r>
        <w:rPr/>
        <w:t>Number of Shelves: [</w:t>
      </w:r>
      <w:r>
        <w:rPr>
          <w:b/>
        </w:rPr>
        <w:t>One</w:t>
      </w:r>
      <w:r>
        <w:rPr/>
        <w:t>] [</w:t>
      </w:r>
      <w:r>
        <w:rPr>
          <w:b/>
        </w:rPr>
        <w:t>Two</w:t>
      </w:r>
      <w:r>
        <w:rPr/>
        <w:t>] [</w:t>
      </w:r>
      <w:r>
        <w:rPr>
          <w:b/>
        </w:rPr>
        <w:t>As indicated on Drawings</w:t>
      </w:r>
      <w:r>
        <w:rPr/>
        <w:t>] &lt;</w:t>
      </w:r>
      <w:r>
        <w:rPr>
          <w:b/>
        </w:rPr>
        <w:t>Insert number</w:t>
      </w:r>
      <w:r>
        <w:rPr/>
        <w:t>&gt;.</w:t>
      </w:r>
    </w:p>
    <w:p>
      <w:pPr>
        <w:pStyle w:val="CMT"/>
        <w:rPr/>
      </w:pPr>
      <w:r>
        <w:rPr/>
        <w:t>Retain "Tray Brackets" Subparagraph below if required; delete if retaining "Shelves" and "Number of Shelves" subparagraphs above.</w:t>
      </w:r>
    </w:p>
    <w:p>
      <w:pPr>
        <w:pStyle w:val="PR3"/>
        <w:numPr>
          <w:ilvl w:val="6"/>
          <w:numId w:val="1"/>
        </w:numPr>
        <w:rPr/>
      </w:pPr>
      <w:r>
        <w:rPr/>
        <w:t>Tray Brackets: Manufacturer's standard, fixed [</w:t>
      </w:r>
      <w:r>
        <w:rPr>
          <w:b/>
        </w:rPr>
        <w:t>steel</w:t>
      </w:r>
      <w:r>
        <w:rPr/>
        <w:t>] [</w:t>
      </w:r>
      <w:r>
        <w:rPr>
          <w:b/>
        </w:rPr>
        <w:t>stainless steel</w:t>
      </w:r>
      <w:r>
        <w:rPr/>
        <w:t>] [</w:t>
      </w:r>
      <w:r>
        <w:rPr>
          <w:b/>
        </w:rPr>
        <w:t>wood</w:t>
      </w:r>
      <w:r>
        <w:rPr/>
        <w:t>] &lt;</w:t>
      </w:r>
      <w:r>
        <w:rPr>
          <w:b/>
        </w:rPr>
        <w:t>Insert requirement</w:t>
      </w:r>
      <w:r>
        <w:rPr/>
        <w:t>&gt; brackets to support trays slid into car.</w:t>
      </w:r>
    </w:p>
    <w:p>
      <w:pPr>
        <w:pStyle w:val="CMT"/>
        <w:rPr/>
      </w:pPr>
      <w:r>
        <w:rPr/>
        <w:t>Retain "Car Entrance" Subparagraph below to suit Project. ASME A17.1/CSA B44 requires car-entrance doors or gates. Consult manufacturer for availability and operation of entrance doors and gates.</w:t>
      </w:r>
    </w:p>
    <w:p>
      <w:pPr>
        <w:pStyle w:val="PR2"/>
        <w:numPr>
          <w:ilvl w:val="5"/>
          <w:numId w:val="1"/>
        </w:numPr>
        <w:spacing w:before="240" w:after="0"/>
        <w:rPr/>
      </w:pPr>
      <w:r>
        <w:rPr/>
        <w:t>Car Entrance: Manually operated, [</w:t>
      </w:r>
      <w:r>
        <w:rPr>
          <w:b/>
        </w:rPr>
        <w:t>vertically biparting doors</w:t>
      </w:r>
      <w:r>
        <w:rPr/>
        <w:t>] [</w:t>
      </w:r>
      <w:r>
        <w:rPr>
          <w:b/>
        </w:rPr>
        <w:t>vertically sliding door</w:t>
      </w:r>
      <w:r>
        <w:rPr/>
        <w:t>] [</w:t>
      </w:r>
      <w:r>
        <w:rPr>
          <w:b/>
        </w:rPr>
        <w:t>horizontally biparting doors</w:t>
      </w:r>
      <w:r>
        <w:rPr/>
        <w:t>] [</w:t>
      </w:r>
      <w:r>
        <w:rPr>
          <w:b/>
        </w:rPr>
        <w:t>horizontally collapsing gates</w:t>
      </w:r>
      <w:r>
        <w:rPr/>
        <w:t>] [</w:t>
      </w:r>
      <w:r>
        <w:rPr>
          <w:b/>
        </w:rPr>
        <w:t>or</w:t>
      </w:r>
      <w:r>
        <w:rPr/>
        <w:t>] [</w:t>
      </w:r>
      <w:r>
        <w:rPr>
          <w:b/>
        </w:rPr>
        <w:t>vertically sliding gate</w:t>
      </w:r>
      <w:r>
        <w:rPr/>
        <w:t>] &lt;</w:t>
      </w:r>
      <w:r>
        <w:rPr>
          <w:b/>
        </w:rPr>
        <w:t>Insert requirement</w:t>
      </w:r>
      <w:r>
        <w:rPr/>
        <w:t>&gt;.</w:t>
      </w:r>
    </w:p>
    <w:p>
      <w:pPr>
        <w:pStyle w:val="PR3"/>
        <w:numPr>
          <w:ilvl w:val="6"/>
          <w:numId w:val="1"/>
        </w:numPr>
        <w:spacing w:before="240" w:after="0"/>
        <w:rPr/>
      </w:pPr>
      <w:r>
        <w:rPr/>
        <w:t>Car-Door Vision Panel: Glazed port through car door[</w:t>
      </w:r>
      <w:r>
        <w:rPr>
          <w:b/>
        </w:rPr>
        <w:t>, aligning with vision panel in hoistway door</w:t>
      </w:r>
      <w:r>
        <w:rPr/>
        <w:t>].</w:t>
      </w:r>
    </w:p>
    <w:p>
      <w:pPr>
        <w:pStyle w:val="PR3"/>
        <w:numPr>
          <w:ilvl w:val="6"/>
          <w:numId w:val="1"/>
        </w:numPr>
        <w:rPr/>
      </w:pPr>
      <w:r>
        <w:rPr/>
        <w:t>Material and Finish: [</w:t>
      </w:r>
      <w:r>
        <w:rPr>
          <w:b/>
        </w:rPr>
        <w:t>Match car-enclosure walls</w:t>
      </w:r>
      <w:r>
        <w:rPr/>
        <w:t>] &lt;</w:t>
      </w:r>
      <w:r>
        <w:rPr>
          <w:b/>
        </w:rPr>
        <w:t>Insert requirement</w:t>
      </w:r>
      <w:r>
        <w:rPr/>
        <w:t>&gt;.</w:t>
      </w:r>
    </w:p>
    <w:p>
      <w:pPr>
        <w:pStyle w:val="CMT"/>
        <w:rPr/>
      </w:pPr>
      <w:r>
        <w:rPr/>
        <w:t>Retain "Hoistway Doors and Frames Specified in Other Section" or "Hoistway Doors and Frames" Subparagraph below to suit Project. Availability of doors, operation, and fire rating varies with manufacturer. Consider retaining first subparagraph for doors that dumbwaiter manufacturer does not offer or for doors that require a fire-resistance rating unavailable from manufacturer; these would generally be manually operated, single-swing doors.</w:t>
      </w:r>
    </w:p>
    <w:p>
      <w:pPr>
        <w:pStyle w:val="PR2"/>
        <w:numPr>
          <w:ilvl w:val="5"/>
          <w:numId w:val="1"/>
        </w:numPr>
        <w:spacing w:before="240" w:after="0"/>
        <w:rPr/>
      </w:pPr>
      <w:r>
        <w:rPr/>
        <w:t>Hoistway Doors and Frames Specified in Other Section: See &lt;</w:t>
      </w:r>
      <w:r>
        <w:rPr>
          <w:b/>
        </w:rPr>
        <w:t>Insert Section number</w:t>
      </w:r>
      <w:r>
        <w:rPr/>
        <w:t>&gt; "&lt;</w:t>
      </w:r>
      <w:r>
        <w:rPr>
          <w:b/>
        </w:rPr>
        <w:t>Insert Section title</w:t>
      </w:r>
      <w:r>
        <w:rPr/>
        <w:t>&gt;." Equip door with linkages to allow opening only when car is present at landing.</w:t>
      </w:r>
    </w:p>
    <w:p>
      <w:pPr>
        <w:pStyle w:val="PR2"/>
        <w:numPr>
          <w:ilvl w:val="5"/>
          <w:numId w:val="1"/>
        </w:numPr>
        <w:rPr/>
      </w:pPr>
      <w:r>
        <w:rPr/>
        <w:t>Hoistway Doors and Frames: Manually operated, [</w:t>
      </w:r>
      <w:r>
        <w:rPr>
          <w:b/>
        </w:rPr>
        <w:t>single-swing door</w:t>
      </w:r>
      <w:r>
        <w:rPr/>
        <w:t>] [</w:t>
      </w:r>
      <w:r>
        <w:rPr>
          <w:b/>
        </w:rPr>
        <w:t>vertically biparting doors</w:t>
      </w:r>
      <w:r>
        <w:rPr/>
        <w:t>] [</w:t>
      </w:r>
      <w:r>
        <w:rPr>
          <w:b/>
        </w:rPr>
        <w:t>vertically sliding door</w:t>
      </w:r>
      <w:r>
        <w:rPr/>
        <w:t>] [</w:t>
      </w:r>
      <w:r>
        <w:rPr>
          <w:b/>
        </w:rPr>
        <w:t>or</w:t>
      </w:r>
      <w:r>
        <w:rPr/>
        <w:t>] [</w:t>
      </w:r>
      <w:r>
        <w:rPr>
          <w:b/>
        </w:rPr>
        <w:t>horizontally biparting doors</w:t>
      </w:r>
      <w:r>
        <w:rPr/>
        <w:t>] &lt;</w:t>
      </w:r>
      <w:r>
        <w:rPr>
          <w:b/>
        </w:rPr>
        <w:t>Insert requirement</w:t>
      </w:r>
      <w:r>
        <w:rPr/>
        <w:t>&gt; equipped with linkages to allow opening only when car is present at landing.</w:t>
      </w:r>
    </w:p>
    <w:p>
      <w:pPr>
        <w:pStyle w:val="PR3"/>
        <w:numPr>
          <w:ilvl w:val="6"/>
          <w:numId w:val="1"/>
        </w:numPr>
        <w:spacing w:before="240" w:after="0"/>
        <w:rPr/>
      </w:pPr>
      <w:r>
        <w:rPr/>
        <w:t>Construction: [</w:t>
      </w:r>
      <w:r>
        <w:rPr>
          <w:b/>
        </w:rPr>
        <w:t>Flush hollow metal</w:t>
      </w:r>
      <w:r>
        <w:rPr/>
        <w:t>] [</w:t>
      </w:r>
      <w:r>
        <w:rPr>
          <w:b/>
        </w:rPr>
        <w:t>Flush stainless steel</w:t>
      </w:r>
      <w:r>
        <w:rPr/>
        <w:t>] [</w:t>
      </w:r>
      <w:r>
        <w:rPr>
          <w:b/>
        </w:rPr>
        <w:t>Plywood with steel cladding</w:t>
      </w:r>
      <w:r>
        <w:rPr/>
        <w:t>] [</w:t>
      </w:r>
      <w:r>
        <w:rPr>
          <w:b/>
        </w:rPr>
        <w:t>Plywood with stainless steel cladding</w:t>
      </w:r>
      <w:r>
        <w:rPr/>
        <w:t>] [</w:t>
      </w:r>
      <w:r>
        <w:rPr>
          <w:b/>
        </w:rPr>
        <w:t>Plywood with plastic-laminate finish</w:t>
      </w:r>
      <w:r>
        <w:rPr/>
        <w:t>] [</w:t>
      </w:r>
      <w:r>
        <w:rPr>
          <w:b/>
        </w:rPr>
        <w:t>Plywood with wood-veneer finish</w:t>
      </w:r>
      <w:r>
        <w:rPr/>
        <w:t>] &lt;</w:t>
      </w:r>
      <w:r>
        <w:rPr>
          <w:b/>
        </w:rPr>
        <w:t>Insert requirement</w:t>
      </w:r>
      <w:r>
        <w:rPr/>
        <w:t>&gt;.</w:t>
      </w:r>
    </w:p>
    <w:p>
      <w:pPr>
        <w:pStyle w:val="CMT"/>
        <w:rPr/>
      </w:pPr>
      <w:r>
        <w:rPr/>
        <w:t>Retain "Fire Rating" Subparagraph below if required; verify requirements with authorities having jurisdiction. Coordinate door and frame construction with required rating.</w:t>
      </w:r>
    </w:p>
    <w:p>
      <w:pPr>
        <w:pStyle w:val="PR3"/>
        <w:numPr>
          <w:ilvl w:val="6"/>
          <w:numId w:val="1"/>
        </w:numPr>
        <w:rPr/>
      </w:pPr>
      <w:r>
        <w:rPr/>
        <w:t>Fire Rating: [</w:t>
      </w:r>
      <w:r>
        <w:rPr>
          <w:b/>
        </w:rPr>
        <w:t>1 hour</w:t>
      </w:r>
      <w:r>
        <w:rPr/>
        <w:t>] [</w:t>
      </w:r>
      <w:r>
        <w:rPr>
          <w:b/>
        </w:rPr>
        <w:t>1-1/2 hours</w:t>
      </w:r>
      <w:r>
        <w:rPr/>
        <w:t>] &lt;</w:t>
      </w:r>
      <w:r>
        <w:rPr>
          <w:b/>
        </w:rPr>
        <w:t>Insert rating</w:t>
      </w:r>
      <w:r>
        <w:rPr/>
        <w:t>&gt;[</w:t>
      </w:r>
      <w:r>
        <w:rPr>
          <w:b/>
        </w:rPr>
        <w:t xml:space="preserve"> with 30-minute temperature rise of </w:t>
      </w:r>
      <w:r>
        <w:rPr>
          <w:rStyle w:val="IP"/>
          <w:b/>
        </w:rPr>
        <w:t>450 deg F</w:t>
      </w:r>
      <w:r>
        <w:rPr>
          <w:rStyle w:val="SI"/>
          <w:b/>
        </w:rPr>
        <w:t xml:space="preserve"> (250 deg C)</w:t>
      </w:r>
      <w:r>
        <w:rPr/>
        <w:t>].</w:t>
      </w:r>
    </w:p>
    <w:p>
      <w:pPr>
        <w:pStyle w:val="PR3"/>
        <w:numPr>
          <w:ilvl w:val="6"/>
          <w:numId w:val="1"/>
        </w:numPr>
        <w:rPr/>
      </w:pPr>
      <w:r>
        <w:rPr/>
        <w:t>Hardware: [</w:t>
      </w:r>
      <w:r>
        <w:rPr>
          <w:b/>
        </w:rPr>
        <w:t>As selected by Architect from manufacturer's full range</w:t>
      </w:r>
      <w:r>
        <w:rPr/>
        <w:t>] &lt;</w:t>
      </w:r>
      <w:r>
        <w:rPr>
          <w:b/>
        </w:rPr>
        <w:t>Insert requirement</w:t>
      </w:r>
      <w:r>
        <w:rPr/>
        <w:t>&gt;.[</w:t>
      </w:r>
      <w:r>
        <w:rPr>
          <w:b/>
        </w:rPr>
        <w:t> Equip fire-rated doors with fire-rated hardware and closers.</w:t>
      </w:r>
      <w:r>
        <w:rPr/>
        <w:t>]</w:t>
      </w:r>
    </w:p>
    <w:p>
      <w:pPr>
        <w:pStyle w:val="CMT"/>
        <w:rPr/>
      </w:pPr>
      <w:r>
        <w:rPr/>
        <w:t>Retain "Vision Panel" Subparagraph below if required.</w:t>
      </w:r>
    </w:p>
    <w:p>
      <w:pPr>
        <w:pStyle w:val="PR3"/>
        <w:numPr>
          <w:ilvl w:val="6"/>
          <w:numId w:val="1"/>
        </w:numPr>
        <w:rPr/>
      </w:pPr>
      <w:r>
        <w:rPr/>
        <w:t>Vision Panel: Glazed port through door, sufficient for observation that car is at landing[</w:t>
      </w:r>
      <w:r>
        <w:rPr>
          <w:b/>
        </w:rPr>
        <w:t> and aligning with vision panel in car door</w:t>
      </w:r>
      <w:r>
        <w:rPr/>
        <w:t>].</w:t>
      </w:r>
    </w:p>
    <w:p>
      <w:pPr>
        <w:pStyle w:val="CMT"/>
        <w:rPr/>
      </w:pPr>
      <w:r>
        <w:rPr/>
        <w:t>Retain one or more of four finish subparagraphs below to suit Project. Insert others if required.</w:t>
      </w:r>
    </w:p>
    <w:p>
      <w:pPr>
        <w:pStyle w:val="PR2"/>
        <w:numPr>
          <w:ilvl w:val="5"/>
          <w:numId w:val="1"/>
        </w:numPr>
        <w:spacing w:before="240" w:after="0"/>
        <w:rPr/>
      </w:pPr>
      <w:r>
        <w:rPr/>
        <w:t>Steel Finish: [</w:t>
      </w:r>
      <w:r>
        <w:rPr>
          <w:b/>
        </w:rPr>
        <w:t>Factory primed for field painting</w:t>
      </w:r>
      <w:r>
        <w:rPr/>
        <w:t>] [</w:t>
      </w:r>
      <w:r>
        <w:rPr>
          <w:b/>
        </w:rPr>
        <w:t>Factory-applied, baked-enamel or powder-coat finish</w:t>
      </w:r>
      <w:r>
        <w:rPr/>
        <w:t>] &lt;</w:t>
      </w:r>
      <w:r>
        <w:rPr>
          <w:b/>
        </w:rPr>
        <w:t>Insert requirement</w:t>
      </w:r>
      <w:r>
        <w:rPr/>
        <w:t>&gt;.</w:t>
      </w:r>
    </w:p>
    <w:p>
      <w:pPr>
        <w:pStyle w:val="CMT"/>
        <w:rPr/>
      </w:pPr>
      <w:r>
        <w:rPr/>
        <w:t>Retain "Baked-Enamel or Powder-Coat Finish" and "Color" subparagraphs below if required.</w:t>
      </w:r>
    </w:p>
    <w:p>
      <w:pPr>
        <w:pStyle w:val="PR3"/>
        <w:numPr>
          <w:ilvl w:val="6"/>
          <w:numId w:val="1"/>
        </w:numPr>
        <w:spacing w:before="240" w:after="0"/>
        <w:rPr/>
      </w:pPr>
      <w:r>
        <w:rPr/>
        <w:t>Baked-Enamel or Powder-Coat Finish: Manufacturer's standard baked-on finish consisting of prime coat and thermosetting topcoat. Comply with coating manufacturer's written instructions for cleaning, pretreatment, application, and minimum dry-film thickness.</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w:t>
      </w:r>
      <w:r>
        <w:rPr/>
        <w:t>&gt;.</w:t>
      </w:r>
    </w:p>
    <w:p>
      <w:pPr>
        <w:pStyle w:val="PR2"/>
        <w:numPr>
          <w:ilvl w:val="5"/>
          <w:numId w:val="1"/>
        </w:numPr>
        <w:spacing w:before="240" w:after="0"/>
        <w:rPr/>
      </w:pPr>
      <w:r>
        <w:rPr/>
        <w:t>Stainless Steel Finish: [</w:t>
      </w:r>
      <w:r>
        <w:rPr>
          <w:b/>
        </w:rPr>
        <w:t>Manufacturer's standard</w:t>
      </w:r>
      <w:r>
        <w:rPr/>
        <w:t>] [</w:t>
      </w:r>
      <w:r>
        <w:rPr>
          <w:b/>
        </w:rPr>
        <w:t>ASTM A480/A480M No. 4 directional satin polish</w:t>
      </w:r>
      <w:r>
        <w:rPr/>
        <w:t>] &lt;</w:t>
      </w:r>
      <w:r>
        <w:rPr>
          <w:b/>
        </w:rPr>
        <w:t>Insert requirement</w:t>
      </w:r>
      <w:r>
        <w:rPr/>
        <w:t>&gt;.</w:t>
      </w:r>
    </w:p>
    <w:p>
      <w:pPr>
        <w:pStyle w:val="PR2"/>
        <w:numPr>
          <w:ilvl w:val="5"/>
          <w:numId w:val="1"/>
        </w:numPr>
        <w:rPr/>
      </w:pPr>
      <w:r>
        <w:rPr/>
        <w:t>Plastic-Laminate Finish: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w:t>
      </w:r>
      <w:r>
        <w:rPr/>
        <w:t>&gt;.</w:t>
      </w:r>
    </w:p>
    <w:p>
      <w:pPr>
        <w:pStyle w:val="PR2"/>
        <w:numPr>
          <w:ilvl w:val="5"/>
          <w:numId w:val="1"/>
        </w:numPr>
        <w:rPr/>
      </w:pPr>
      <w:r>
        <w:rPr/>
        <w:t>Wood-Veneer Species and Finish: [</w:t>
      </w:r>
      <w:r>
        <w:rPr>
          <w:b/>
        </w:rPr>
        <w:t>Species as indicated by manufacturer's designations</w:t>
      </w:r>
      <w:r>
        <w:rPr/>
        <w:t>] [</w:t>
      </w:r>
      <w:r>
        <w:rPr>
          <w:b/>
        </w:rPr>
        <w:t>Match Architect's sample</w:t>
      </w:r>
      <w:r>
        <w:rPr/>
        <w:t>] [</w:t>
      </w:r>
      <w:r>
        <w:rPr>
          <w:b/>
        </w:rPr>
        <w:t>As selected by Architect from manufacturer's full range</w:t>
      </w:r>
      <w:r>
        <w:rPr/>
        <w:t>] [</w:t>
      </w:r>
      <w:r>
        <w:rPr>
          <w:b/>
        </w:rPr>
        <w:t>Birch</w:t>
      </w:r>
      <w:r>
        <w:rPr/>
        <w:t>] [</w:t>
      </w:r>
      <w:r>
        <w:rPr>
          <w:b/>
        </w:rPr>
        <w:t>Red oak</w:t>
      </w:r>
      <w:r>
        <w:rPr/>
        <w:t>] [</w:t>
      </w:r>
      <w:r>
        <w:rPr>
          <w:b/>
        </w:rPr>
        <w:t>White ash</w:t>
      </w:r>
      <w:r>
        <w:rPr/>
        <w:t>] &lt;</w:t>
      </w:r>
      <w:r>
        <w:rPr>
          <w:b/>
        </w:rPr>
        <w:t>Insert species</w:t>
      </w:r>
      <w:r>
        <w:rPr/>
        <w:t>&gt; with [</w:t>
      </w:r>
      <w:r>
        <w:rPr>
          <w:b/>
        </w:rPr>
        <w:t>transparent finish.</w:t>
      </w:r>
      <w:r>
        <w:rPr/>
        <w:t>] [</w:t>
      </w:r>
      <w:r>
        <w:rPr>
          <w:b/>
        </w:rPr>
        <w:t>transparent finish over stain.</w:t>
      </w:r>
      <w:r>
        <w:rPr/>
        <w:t>] [</w:t>
      </w:r>
      <w:r>
        <w:rPr>
          <w:b/>
        </w:rPr>
        <w:t>wood finish as specified in Section 099300 "Staining and Transparent Finishing."</w:t>
      </w:r>
      <w:r>
        <w:rPr/>
        <w:t>] &lt;</w:t>
      </w:r>
      <w:r>
        <w:rPr>
          <w:b/>
        </w:rPr>
        <w:t>Insert requirement</w:t>
      </w:r>
      <w:r>
        <w:rPr/>
        <w:t>&gt;</w:t>
      </w:r>
      <w:r>
        <w:rPr>
          <w:b/>
        </w:rPr>
        <w:t>.</w:t>
      </w:r>
    </w:p>
    <w:p>
      <w:pPr>
        <w:pStyle w:val="ART"/>
        <w:numPr>
          <w:ilvl w:val="3"/>
          <w:numId w:val="1"/>
        </w:numPr>
        <w:ind w:hanging="0" w:left="0"/>
        <w:rPr/>
      </w:pPr>
      <w:r>
        <w:rPr/>
        <w:t>OTHER COMPONENTS</w:t>
      </w:r>
    </w:p>
    <w:p>
      <w:pPr>
        <w:pStyle w:val="CMT"/>
        <w:rPr/>
      </w:pPr>
      <w:r>
        <w:rPr/>
        <w:t>Retain "Access Door and Frame Specified in Other Section" or "Access Door and Frame" Paragraph below if a hoistway access door is required. Availability of door and fire rating varies with manufacturer. Consider retaining first paragraph for required door that dumbwaiter manufacturer does not offer or for door that requires fire-resistance rating unavailable from manufacturer.</w:t>
      </w:r>
    </w:p>
    <w:p>
      <w:pPr>
        <w:pStyle w:val="PR1"/>
        <w:numPr>
          <w:ilvl w:val="4"/>
          <w:numId w:val="1"/>
        </w:numPr>
        <w:rPr/>
      </w:pPr>
      <w:r>
        <w:rPr/>
        <w:t>Access Door and Frame Specified in Other Section: See &lt;</w:t>
      </w:r>
      <w:r>
        <w:rPr>
          <w:b/>
        </w:rPr>
        <w:t>Insert Section number</w:t>
      </w:r>
      <w:r>
        <w:rPr/>
        <w:t>&gt; "&lt;</w:t>
      </w:r>
      <w:r>
        <w:rPr>
          <w:b/>
        </w:rPr>
        <w:t>Insert Section title</w:t>
      </w:r>
      <w:r>
        <w:rPr/>
        <w:t>&gt;."</w:t>
      </w:r>
    </w:p>
    <w:p>
      <w:pPr>
        <w:pStyle w:val="PR1"/>
        <w:numPr>
          <w:ilvl w:val="4"/>
          <w:numId w:val="1"/>
        </w:numPr>
        <w:rPr/>
      </w:pPr>
      <w:r>
        <w:rPr/>
        <w:t>Access Door and Frame: [</w:t>
      </w:r>
      <w:r>
        <w:rPr>
          <w:b/>
        </w:rPr>
        <w:t>Manufacturer's standard</w:t>
      </w:r>
      <w:r>
        <w:rPr/>
        <w:t>] [</w:t>
      </w:r>
      <w:r>
        <w:rPr>
          <w:b/>
        </w:rPr>
        <w:t>Flush hollow-metal</w:t>
      </w:r>
      <w:r>
        <w:rPr/>
        <w:t>] &lt;</w:t>
      </w:r>
      <w:r>
        <w:rPr>
          <w:b/>
        </w:rPr>
        <w:t>Insert requirement</w:t>
      </w:r>
      <w:r>
        <w:rPr/>
        <w:t>&gt; swing door.</w:t>
      </w:r>
    </w:p>
    <w:p>
      <w:pPr>
        <w:pStyle w:val="CMT"/>
        <w:rPr/>
      </w:pPr>
      <w:r>
        <w:rPr/>
        <w:t>Retain "Fire Rating" Subparagraph below if required; verify requirements with authorities having jurisdiction. Coordinate door and frame construction with required rating.</w:t>
      </w:r>
    </w:p>
    <w:p>
      <w:pPr>
        <w:pStyle w:val="PR2"/>
        <w:numPr>
          <w:ilvl w:val="5"/>
          <w:numId w:val="1"/>
        </w:numPr>
        <w:spacing w:before="240" w:after="0"/>
        <w:rPr/>
      </w:pPr>
      <w:r>
        <w:rPr/>
        <w:t>Fire Rating: [</w:t>
      </w:r>
      <w:r>
        <w:rPr>
          <w:b/>
        </w:rPr>
        <w:t>1 hour</w:t>
      </w:r>
      <w:r>
        <w:rPr/>
        <w:t>] [</w:t>
      </w:r>
      <w:r>
        <w:rPr>
          <w:b/>
        </w:rPr>
        <w:t>1-1/2 hours</w:t>
      </w:r>
      <w:r>
        <w:rPr/>
        <w:t>] &lt;</w:t>
      </w:r>
      <w:r>
        <w:rPr>
          <w:b/>
        </w:rPr>
        <w:t>Insert rating</w:t>
      </w:r>
      <w:r>
        <w:rPr/>
        <w:t>&gt;[</w:t>
      </w:r>
      <w:r>
        <w:rPr>
          <w:b/>
        </w:rPr>
        <w:t xml:space="preserve"> with 30-minute temperature rise of </w:t>
      </w:r>
      <w:r>
        <w:rPr>
          <w:rStyle w:val="IP"/>
          <w:b/>
        </w:rPr>
        <w:t>450 deg F</w:t>
      </w:r>
      <w:r>
        <w:rPr>
          <w:rStyle w:val="SI"/>
          <w:b/>
        </w:rPr>
        <w:t xml:space="preserve"> (250 deg C)</w:t>
      </w:r>
      <w:r>
        <w:rPr/>
        <w:t>].</w:t>
      </w:r>
    </w:p>
    <w:p>
      <w:pPr>
        <w:pStyle w:val="PR2"/>
        <w:numPr>
          <w:ilvl w:val="5"/>
          <w:numId w:val="1"/>
        </w:numPr>
        <w:rPr/>
      </w:pPr>
      <w:r>
        <w:rPr/>
        <w:t>Hardware: [</w:t>
      </w:r>
      <w:r>
        <w:rPr>
          <w:b/>
        </w:rPr>
        <w:t>As selected by Architect from manufacturer's full range</w:t>
      </w:r>
      <w:r>
        <w:rPr/>
        <w:t>] &lt;</w:t>
      </w:r>
      <w:r>
        <w:rPr>
          <w:b/>
        </w:rPr>
        <w:t>Insert requirement</w:t>
      </w:r>
      <w:r>
        <w:rPr/>
        <w:t>&gt;.[</w:t>
      </w:r>
      <w:r>
        <w:rPr>
          <w:b/>
        </w:rPr>
        <w:t> Equip fire-rated doors with fire-rated hardware and closers.</w:t>
      </w:r>
      <w:r>
        <w:rPr/>
        <w:t>]</w:t>
      </w:r>
    </w:p>
    <w:p>
      <w:pPr>
        <w:pStyle w:val="PR1"/>
        <w:numPr>
          <w:ilvl w:val="4"/>
          <w:numId w:val="1"/>
        </w:numPr>
        <w:rPr/>
      </w:pPr>
      <w:r>
        <w:rPr/>
        <w:t>Control System for Power Dumbwaiters: Manufacturer's standard, fully automatic, call-and-send [</w:t>
      </w:r>
      <w:r>
        <w:rPr>
          <w:b/>
        </w:rPr>
        <w:t>microprocessor-</w:t>
      </w:r>
      <w:r>
        <w:rPr/>
        <w:t>]control system that responds to momentary push-button signals at each landing and as follows:</w:t>
      </w:r>
    </w:p>
    <w:p>
      <w:pPr>
        <w:pStyle w:val="PR2"/>
        <w:numPr>
          <w:ilvl w:val="5"/>
          <w:numId w:val="1"/>
        </w:numPr>
        <w:spacing w:before="240" w:after="0"/>
        <w:rPr/>
      </w:pPr>
      <w:r>
        <w:rPr/>
        <w:t>Car to not respond to station calls for service while in transit, for a predetermined time after arrival at a landing, and when doors are open.</w:t>
      </w:r>
    </w:p>
    <w:p>
      <w:pPr>
        <w:pStyle w:val="PR2"/>
        <w:numPr>
          <w:ilvl w:val="5"/>
          <w:numId w:val="1"/>
        </w:numPr>
        <w:rPr/>
      </w:pPr>
      <w:r>
        <w:rPr/>
        <w:t>Noninterference Timer: Adjustable, limited period of time for receiving station to gain access to car before it responds to next station call for service.</w:t>
      </w:r>
    </w:p>
    <w:p>
      <w:pPr>
        <w:pStyle w:val="CMT"/>
        <w:rPr/>
      </w:pPr>
      <w:r>
        <w:rPr/>
        <w:t>Retain "Parking" Subparagraph below if required; it may not be cost-effective for two- or three-landing applications.</w:t>
      </w:r>
    </w:p>
    <w:p>
      <w:pPr>
        <w:pStyle w:val="PR2"/>
        <w:numPr>
          <w:ilvl w:val="5"/>
          <w:numId w:val="1"/>
        </w:numPr>
        <w:rPr/>
      </w:pPr>
      <w:r>
        <w:rPr/>
        <w:t>Parking: When delivery has been completed and doors are closed and no calls for service are registered, return car automatically for parking at [</w:t>
      </w:r>
      <w:r>
        <w:rPr>
          <w:b/>
        </w:rPr>
        <w:t>lowest</w:t>
      </w:r>
      <w:r>
        <w:rPr/>
        <w:t>] &lt;</w:t>
      </w:r>
      <w:r>
        <w:rPr>
          <w:b/>
        </w:rPr>
        <w:t>Insert floor or landing designation</w:t>
      </w:r>
      <w:r>
        <w:rPr/>
        <w:t>&gt; landing.</w:t>
      </w:r>
    </w:p>
    <w:p>
      <w:pPr>
        <w:pStyle w:val="CMT"/>
        <w:rPr/>
      </w:pPr>
      <w:r>
        <w:rPr/>
        <w:t>Revise "Signal Equipment for Power Dumbwaiters" Paragraph below to require illuminated buttons, separate arrival light, or car position indicator at master station if required. Revise paragraph and paragraph title for use with hand dumbwaiters if required.</w:t>
      </w:r>
    </w:p>
    <w:p>
      <w:pPr>
        <w:pStyle w:val="PR1"/>
        <w:numPr>
          <w:ilvl w:val="4"/>
          <w:numId w:val="1"/>
        </w:numPr>
        <w:rPr/>
      </w:pPr>
      <w:r>
        <w:rPr/>
        <w:t>Signal Equipment for Power Dumbwaiters: Manufacturer's standard signal equipment at each landing push-button station; include call button, send button for each landing served, and illuminated "car-in-use" light that flashes when car arrives at landing until door is opened. Station recessed, set in [</w:t>
      </w:r>
      <w:r>
        <w:rPr>
          <w:b/>
        </w:rPr>
        <w:t>face of door jamb</w:t>
      </w:r>
      <w:r>
        <w:rPr/>
        <w:t>] [</w:t>
      </w:r>
      <w:r>
        <w:rPr>
          <w:b/>
        </w:rPr>
        <w:t>wall adjacent to dumbwaiter</w:t>
      </w:r>
      <w:r>
        <w:rPr/>
        <w:t>] [</w:t>
      </w:r>
      <w:r>
        <w:rPr>
          <w:b/>
        </w:rPr>
        <w:t>wall where indicated on Drawings</w:t>
      </w:r>
      <w:r>
        <w:rPr/>
        <w:t>], with surface-mounted, stainless steel faceplate.</w:t>
      </w:r>
    </w:p>
    <w:p>
      <w:pPr>
        <w:pStyle w:val="PR2"/>
        <w:numPr>
          <w:ilvl w:val="5"/>
          <w:numId w:val="1"/>
        </w:numPr>
        <w:spacing w:before="240" w:after="0"/>
        <w:rPr/>
      </w:pPr>
      <w:r>
        <w:rPr/>
        <w:t>Power-Operated Door Buttons: Momentary-pressure "door open" and constant-pressure "door close" buttons.</w:t>
      </w:r>
    </w:p>
    <w:p>
      <w:pPr>
        <w:pStyle w:val="CMT"/>
        <w:rPr/>
      </w:pPr>
      <w:r>
        <w:rPr/>
        <w:t>Generally, retain "Arrival Signal" Subparagraph below if more than two landings.</w:t>
      </w:r>
    </w:p>
    <w:p>
      <w:pPr>
        <w:pStyle w:val="PR2"/>
        <w:numPr>
          <w:ilvl w:val="5"/>
          <w:numId w:val="1"/>
        </w:numPr>
        <w:rPr/>
      </w:pPr>
      <w:r>
        <w:rPr/>
        <w:t>Arrival Signal: Manufacturer's standard arrival lantern and gong system, located above each hoistway entrance, that indicates car is approaching landing to which it has been dispatched. Lantern remains illuminated until car door is opened.</w:t>
      </w:r>
    </w:p>
    <w:p>
      <w:pPr>
        <w:pStyle w:val="CMT"/>
        <w:rPr/>
      </w:pPr>
      <w:r>
        <w:rPr/>
        <w:t>Generally, retain "Audible Service Call Signal" Subparagraph below if more than two landings.</w:t>
      </w:r>
    </w:p>
    <w:p>
      <w:pPr>
        <w:pStyle w:val="PR2"/>
        <w:numPr>
          <w:ilvl w:val="5"/>
          <w:numId w:val="1"/>
        </w:numPr>
        <w:rPr/>
      </w:pPr>
      <w:r>
        <w:rPr/>
        <w:t>Audible Service Call Signal: Manufacturer's standard buzzer system, located on top of each car, equipped to sound continuously when call button is depressed and held, but only if car is located at landing where hoistway or car door is open.</w:t>
      </w:r>
    </w:p>
    <w:p>
      <w:pPr>
        <w:pStyle w:val="CMT"/>
        <w:rPr/>
      </w:pPr>
      <w:r>
        <w:rPr/>
        <w:t>Generally, retain "Master Control Station for Power Dumbwaiters" Paragraph below for grouped applications and for high-rise or high-speed units. Consider deleting paragraph and using fused disconnect switches as master switch for individual units.</w:t>
      </w:r>
    </w:p>
    <w:p>
      <w:pPr>
        <w:pStyle w:val="PR1"/>
        <w:numPr>
          <w:ilvl w:val="4"/>
          <w:numId w:val="1"/>
        </w:numPr>
        <w:rPr/>
      </w:pPr>
      <w:r>
        <w:rPr/>
        <w:t>Master Control Station for Power Dumbwaiters: Manufacturer's standard master control station for each dumbwaiter or group of dumbwaiters, located where indicated on Drawings. Provide keyed switches and pilot lights for shutdown/startup and emergency stop buttons.</w:t>
      </w:r>
    </w:p>
    <w:p>
      <w:pPr>
        <w:pStyle w:val="CMT"/>
        <w:rPr/>
      </w:pPr>
      <w:r>
        <w:rPr/>
        <w:t>Retain option in "Attachment Devices" Paragraph below for power dumbwaiters.</w:t>
      </w:r>
    </w:p>
    <w:p>
      <w:pPr>
        <w:pStyle w:val="PR1"/>
        <w:numPr>
          <w:ilvl w:val="4"/>
          <w:numId w:val="1"/>
        </w:numPr>
        <w:rPr/>
      </w:pPr>
      <w:r>
        <w:rPr/>
        <w:t>Attachment Devices: Manufacturer's standard inserts and brackets as required for securing guide rails[</w:t>
      </w:r>
      <w:r>
        <w:rPr>
          <w:b/>
        </w:rPr>
        <w:t>, machines,</w:t>
      </w:r>
      <w:r>
        <w:rPr/>
        <w:t>] and other components of dumbwaiter work to building structure.</w:t>
      </w:r>
    </w:p>
    <w:p>
      <w:pPr>
        <w:pStyle w:val="CMT"/>
        <w:rPr/>
      </w:pPr>
      <w:r>
        <w:rPr/>
        <w:t>Generally, retain "Machine Mounts" Paragraph below for large units; consult manufacturers for small units. Delete paragraph for hand dumbwaiters.</w:t>
      </w:r>
    </w:p>
    <w:p>
      <w:pPr>
        <w:pStyle w:val="PR1"/>
        <w:numPr>
          <w:ilvl w:val="4"/>
          <w:numId w:val="1"/>
        </w:numPr>
        <w:rPr/>
      </w:pPr>
      <w:r>
        <w:rPr/>
        <w:t>Machine Mounts: Provide [</w:t>
      </w:r>
      <w:r>
        <w:rPr>
          <w:b/>
        </w:rPr>
        <w:t>manufacturer's standard</w:t>
      </w:r>
      <w:r>
        <w:rPr/>
        <w:t>] &lt;</w:t>
      </w:r>
      <w:r>
        <w:rPr>
          <w:b/>
        </w:rPr>
        <w:t>Insert requirement</w:t>
      </w:r>
      <w:r>
        <w:rPr/>
        <w:t>&gt; vibration-isolation units for mounting dumbwaiter machines.</w:t>
      </w:r>
    </w:p>
    <w:p>
      <w:pPr>
        <w:pStyle w:val="CMT"/>
        <w:rPr/>
      </w:pPr>
      <w:r>
        <w:rPr/>
        <w:t>Retain "Hoistway-Door Sills" Paragraph below to suit Project.</w:t>
      </w:r>
    </w:p>
    <w:p>
      <w:pPr>
        <w:pStyle w:val="PR1"/>
        <w:numPr>
          <w:ilvl w:val="4"/>
          <w:numId w:val="1"/>
        </w:numPr>
        <w:rPr/>
      </w:pPr>
      <w:r>
        <w:rPr/>
        <w:t>Hoistway-Door Sills: [</w:t>
      </w:r>
      <w:r>
        <w:rPr>
          <w:b/>
        </w:rPr>
        <w:t>Manufacturer's standard</w:t>
      </w:r>
      <w:r>
        <w:rPr/>
        <w:t>] [</w:t>
      </w:r>
      <w:r>
        <w:rPr>
          <w:b/>
        </w:rPr>
        <w:t>Stainless steel</w:t>
      </w:r>
      <w:r>
        <w:rPr/>
        <w:t>] [</w:t>
      </w:r>
      <w:r>
        <w:rPr>
          <w:b/>
        </w:rPr>
        <w:t>Extruded aluminum</w:t>
      </w:r>
      <w:r>
        <w:rPr/>
        <w:t>] &lt;</w:t>
      </w:r>
      <w:r>
        <w:rPr>
          <w:b/>
        </w:rPr>
        <w:t>Insert requirement</w:t>
      </w:r>
      <w:r>
        <w:rPr/>
        <w:t>&gt;.[</w:t>
      </w:r>
      <w:r>
        <w:rPr>
          <w:b/>
        </w:rPr>
        <w:t> Where sill is at floor level, reinforce it to prevent deformation.</w:t>
      </w:r>
      <w:r>
        <w:rPr/>
        <w:t>]</w:t>
      </w:r>
    </w:p>
    <w:p>
      <w:pPr>
        <w:pStyle w:val="ART"/>
        <w:numPr>
          <w:ilvl w:val="3"/>
          <w:numId w:val="1"/>
        </w:numPr>
        <w:ind w:hanging="0" w:left="0"/>
        <w:rPr/>
      </w:pPr>
      <w:r>
        <w:rPr/>
        <w:t>MATERIALS</w:t>
      </w:r>
    </w:p>
    <w:p>
      <w:pPr>
        <w:pStyle w:val="PR1"/>
        <w:numPr>
          <w:ilvl w:val="4"/>
          <w:numId w:val="1"/>
        </w:numPr>
        <w:rPr/>
      </w:pPr>
      <w:r>
        <w:rPr/>
        <w:t>Steel Sheet: Cold-rolled steel sheet, ASTM A1008/A1008M; or hot-rolled steel sheet, ASTM A1011/A1011M.</w:t>
      </w:r>
    </w:p>
    <w:p>
      <w:pPr>
        <w:pStyle w:val="PR1"/>
        <w:numPr>
          <w:ilvl w:val="4"/>
          <w:numId w:val="1"/>
        </w:numPr>
        <w:rPr/>
      </w:pPr>
      <w:r>
        <w:rPr/>
        <w:t>Stainless Steel Plate, Sheet, and Strip: ASTM A240/A240M or ASTM A666, Type 302 or Type 304.</w:t>
      </w:r>
    </w:p>
    <w:p>
      <w:pPr>
        <w:pStyle w:val="CMT"/>
        <w:rPr/>
      </w:pPr>
      <w:r>
        <w:rPr/>
        <w:t>Revise "Grade HGS" in "Plastic Laminate" Paragraph below if a thinner grade or flame-retardant grade is required. Grade HGS is 0.048 inch (1.2 mm) thick. Verify availability with manufacturer.</w:t>
      </w:r>
    </w:p>
    <w:p>
      <w:pPr>
        <w:pStyle w:val="PR1"/>
        <w:numPr>
          <w:ilvl w:val="4"/>
          <w:numId w:val="1"/>
        </w:numPr>
        <w:rPr/>
      </w:pPr>
      <w:r>
        <w:rPr/>
        <w:t>Plastic Laminate: ISO 4586-3, Grade HGS.</w:t>
      </w:r>
    </w:p>
    <w:p>
      <w:pPr>
        <w:pStyle w:val="PR1"/>
        <w:numPr>
          <w:ilvl w:val="4"/>
          <w:numId w:val="1"/>
        </w:numPr>
        <w:rPr/>
      </w:pPr>
      <w:hyperlink r:id="rId6">
        <w:r>
          <w:rPr>
            <w:rStyle w:val="Hyperlink"/>
          </w:rPr>
          <w:t>&lt;Double click to insert sustainable design text for composite wood products.&gt;</w:t>
        </w:r>
      </w:hyperlink>
    </w:p>
    <w:p>
      <w:pPr>
        <w:pStyle w:val="PR1"/>
        <w:numPr>
          <w:ilvl w:val="4"/>
          <w:numId w:val="1"/>
        </w:numPr>
        <w:rPr/>
      </w:pPr>
      <w:r>
        <w:rPr/>
        <w:t>Plywood: [</w:t>
      </w:r>
      <w:r>
        <w:rPr>
          <w:b/>
        </w:rPr>
        <w:t>Manufacturer's standard</w:t>
      </w:r>
      <w:r>
        <w:rPr/>
        <w:t>] &lt;</w:t>
      </w:r>
      <w:r>
        <w:rPr>
          <w:b/>
        </w:rPr>
        <w:t>Insert requirement</w:t>
      </w:r>
      <w:r>
        <w:rPr/>
        <w:t>&gt; plywood.</w:t>
      </w:r>
    </w:p>
    <w:p>
      <w:pPr>
        <w:pStyle w:val="CMT"/>
        <w:rPr/>
      </w:pPr>
      <w:r>
        <w:rPr/>
        <w:t>Retain "Nonshrink, Nonmetallic Grout" Paragraph below if needed for grouting door sills.</w:t>
      </w:r>
    </w:p>
    <w:p>
      <w:pPr>
        <w:pStyle w:val="PR1"/>
        <w:numPr>
          <w:ilvl w:val="4"/>
          <w:numId w:val="1"/>
        </w:numPr>
        <w:rPr/>
      </w:pPr>
      <w:r>
        <w:rPr/>
        <w:t>Nonshrink, Nonmetallic Grout: Factory-packaged, nonstaining, noncorrosive, nongaseous grout complying with ASTM C1107/C1107M.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hoistway installation tolerances and other conditions affecting performance of the Work.</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ASME A17.1/CSA B44 and manufacturer's written instructions.</w:t>
      </w:r>
    </w:p>
    <w:p>
      <w:pPr>
        <w:pStyle w:val="CMT"/>
        <w:rPr/>
      </w:pPr>
      <w:r>
        <w:rPr/>
        <w:t>Retain "Machine Locations" Paragraph below for power dumbwaiters. Location outside hoistway is feasible but rare except for hydraulic systems.</w:t>
      </w:r>
    </w:p>
    <w:p>
      <w:pPr>
        <w:pStyle w:val="PR1"/>
        <w:numPr>
          <w:ilvl w:val="4"/>
          <w:numId w:val="1"/>
        </w:numPr>
        <w:rPr/>
      </w:pPr>
      <w:r>
        <w:rPr/>
        <w:t>Machine Locations: Unless otherwise indicated, locate dumbwaiter machines inside shaft at [</w:t>
      </w:r>
      <w:r>
        <w:rPr>
          <w:b/>
        </w:rPr>
        <w:t>top</w:t>
      </w:r>
      <w:r>
        <w:rPr/>
        <w:t>] [</w:t>
      </w:r>
      <w:r>
        <w:rPr>
          <w:b/>
        </w:rPr>
        <w:t>bottom</w:t>
      </w:r>
      <w:r>
        <w:rPr/>
        <w:t>] &lt;</w:t>
      </w:r>
      <w:r>
        <w:rPr>
          <w:b/>
        </w:rPr>
        <w:t>Insert location</w:t>
      </w:r>
      <w:r>
        <w:rPr/>
        <w:t>&gt; of hoistway.</w:t>
      </w:r>
    </w:p>
    <w:p>
      <w:pPr>
        <w:pStyle w:val="PR1"/>
        <w:numPr>
          <w:ilvl w:val="4"/>
          <w:numId w:val="1"/>
        </w:numPr>
        <w:rPr/>
      </w:pPr>
      <w:r>
        <w:rPr/>
        <w:t>Alignment: Coordinate hoistway doors with dumbwaiter travel and car positioning for accurate alignment and required clearances between dumbwaiter components including car, hoistway doors, sills, and door frame at each landing.</w:t>
      </w:r>
    </w:p>
    <w:p>
      <w:pPr>
        <w:pStyle w:val="PR1"/>
        <w:numPr>
          <w:ilvl w:val="4"/>
          <w:numId w:val="1"/>
        </w:numPr>
        <w:rPr/>
      </w:pPr>
      <w:r>
        <w:rPr/>
        <w:t>Set sills flush with finished surface of landings.[</w:t>
      </w:r>
      <w:r>
        <w:rPr>
          <w:b/>
        </w:rPr>
        <w:t> Fill space under sills solidly with nonshrink, nonmetallic grout.</w:t>
      </w:r>
      <w:r>
        <w:rPr/>
        <w:t>]</w:t>
      </w:r>
    </w:p>
    <w:p>
      <w:pPr>
        <w:pStyle w:val="PR1"/>
        <w:numPr>
          <w:ilvl w:val="4"/>
          <w:numId w:val="1"/>
        </w:numPr>
        <w:rPr/>
      </w:pPr>
      <w:r>
        <w:rPr/>
        <w:t>Adjust car stops for accurate stopping[</w:t>
      </w:r>
      <w:r>
        <w:rPr>
          <w:b/>
        </w:rPr>
        <w:t> and leveling</w:t>
      </w:r>
      <w:r>
        <w:rPr/>
        <w:t>] at each landing, within required tolerances.</w:t>
      </w:r>
    </w:p>
    <w:p>
      <w:pPr>
        <w:pStyle w:val="PR1"/>
        <w:numPr>
          <w:ilvl w:val="4"/>
          <w:numId w:val="1"/>
        </w:numPr>
        <w:rPr/>
      </w:pPr>
      <w:r>
        <w:rPr/>
        <w:t>Lubricate operating parts of dumbwaiter, including wire ropes, guide rails, door tracks, and hardware.</w:t>
      </w:r>
    </w:p>
    <w:p>
      <w:pPr>
        <w:pStyle w:val="ART"/>
        <w:numPr>
          <w:ilvl w:val="3"/>
          <w:numId w:val="1"/>
        </w:numPr>
        <w:ind w:hanging="0" w:left="0"/>
        <w:rPr/>
      </w:pPr>
      <w:r>
        <w:rPr/>
        <w:t>FIELD QUALITY CONTROL</w:t>
      </w:r>
    </w:p>
    <w:p>
      <w:pPr>
        <w:pStyle w:val="CMT"/>
        <w:rPr/>
      </w:pPr>
      <w:r>
        <w:rPr/>
        <w:t>"Acceptance Testing" Paragraph below refers to ASME A17.1/CSA B44 requirement that Installer perform specific tests in the presence of an acceptance inspector of authorities having jurisdiction.</w:t>
      </w:r>
    </w:p>
    <w:p>
      <w:pPr>
        <w:pStyle w:val="PR1"/>
        <w:numPr>
          <w:ilvl w:val="4"/>
          <w:numId w:val="1"/>
        </w:numPr>
        <w:rPr/>
      </w:pPr>
      <w:r>
        <w:rPr/>
        <w:t>Acceptance Testing: On completion of installation and before permitting use of dumbwaiters, have Installer perform acceptance inspections and tests according to ASME A17.1/CSA B44 and authorities having jurisdiction.</w:t>
      </w:r>
    </w:p>
    <w:p>
      <w:pPr>
        <w:pStyle w:val="CMT"/>
        <w:rPr/>
      </w:pPr>
      <w:r>
        <w:rPr/>
        <w:t>Retain option in "Operating Test" Paragraph below for power dumbwaiters. This is distinct from acceptance inspections and tests required by ASME A17.1/CSA B44.</w:t>
      </w:r>
    </w:p>
    <w:p>
      <w:pPr>
        <w:pStyle w:val="PR1"/>
        <w:numPr>
          <w:ilvl w:val="4"/>
          <w:numId w:val="1"/>
        </w:numPr>
        <w:rPr/>
      </w:pPr>
      <w:r>
        <w:rPr/>
        <w:t>Operating Test: Have Installer load dumbwaiters to rated load and operate[</w:t>
      </w:r>
      <w:r>
        <w:rPr>
          <w:b/>
        </w:rPr>
        <w:t> continuously for 30 minutes</w:t>
      </w:r>
      <w:r>
        <w:rPr/>
        <w:t>] between lowest and highest landings served. Readjust stops, signal equipment, and other devices for accurate stopping and operation of system.</w:t>
      </w:r>
    </w:p>
    <w:p>
      <w:pPr>
        <w:pStyle w:val="PR1"/>
        <w:numPr>
          <w:ilvl w:val="4"/>
          <w:numId w:val="1"/>
        </w:numPr>
        <w:rPr/>
      </w:pPr>
      <w:r>
        <w:rPr/>
        <w:t>Advise Owner, Architect, and authorities having jurisdiction in advance of dates and times tests are performed on dumbwaiters.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Dumbwaiters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MAINTENANCE SERVICE</w:t>
      </w:r>
    </w:p>
    <w:p>
      <w:pPr>
        <w:pStyle w:val="CMT"/>
        <w:rPr/>
      </w:pPr>
      <w:r>
        <w:rPr/>
        <w:t>Verify with Owner that maintenance service is required for Project. Consider deleting this article for light or residential use; usually retain for critical units.</w:t>
      </w:r>
    </w:p>
    <w:p>
      <w:pPr>
        <w:pStyle w:val="PR1"/>
        <w:numPr>
          <w:ilvl w:val="4"/>
          <w:numId w:val="1"/>
        </w:numPr>
        <w:rPr/>
      </w:pPr>
      <w:r>
        <w:rPr/>
        <w:t>Maintenance Service: Beginning at Substantial Completion, maintenance service to include [</w:t>
      </w:r>
      <w:r>
        <w:rPr>
          <w:b/>
        </w:rPr>
        <w:t>three</w:t>
      </w:r>
      <w:r>
        <w:rPr/>
        <w:t>] [</w:t>
      </w:r>
      <w:r>
        <w:rPr>
          <w:b/>
        </w:rPr>
        <w:t>six</w:t>
      </w:r>
      <w:r>
        <w:rPr/>
        <w:t>] [</w:t>
      </w:r>
      <w:r>
        <w:rPr>
          <w:b/>
        </w:rPr>
        <w:t>nine</w:t>
      </w:r>
      <w:r>
        <w:rPr/>
        <w:t>] [</w:t>
      </w:r>
      <w:r>
        <w:rPr>
          <w:b/>
        </w:rPr>
        <w:t>12</w:t>
      </w:r>
      <w:r>
        <w:rPr/>
        <w:t>] months' full maintenance by skilled employees of dumbwaiter Installer. Include [</w:t>
      </w:r>
      <w:r>
        <w:rPr>
          <w:b/>
        </w:rPr>
        <w:t>monthly</w:t>
      </w:r>
      <w:r>
        <w:rPr/>
        <w:t>] [</w:t>
      </w:r>
      <w:r>
        <w:rPr>
          <w:b/>
        </w:rPr>
        <w:t>quarterly</w:t>
      </w:r>
      <w:r>
        <w:rPr/>
        <w:t>] preventive maintenance, repair or replacement of worn or defective components, lubrication, cleaning, and adjusting as required for proper dumbwaiter operation. Parts and supplies to be manufacturer's authorized replacement parts and supplies.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dumbwaiters.</w:t>
      </w:r>
    </w:p>
    <w:p>
      <w:pPr>
        <w:pStyle w:val="EOS"/>
        <w:rPr/>
      </w:pPr>
      <w:r>
        <w:rPr/>
        <w:t>END OF SECTION 141000</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DUMBWAITERS</w:t>
          </w:r>
        </w:p>
      </w:tc>
      <w:tc>
        <w:tcPr>
          <w:tcW w:w="1872" w:type="dxa"/>
          <w:tcBorders/>
        </w:tcPr>
        <w:p>
          <w:pPr>
            <w:pStyle w:val="RJUST"/>
            <w:rPr/>
          </w:pPr>
          <w:r>
            <w:rPr>
              <w:rStyle w:val="NUM"/>
            </w:rPr>
            <w:t>141000</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141000"/>
    <w:docVar w:name="MF95" w:val="14100"/>
    <w:docVar w:name="MFOrigin" w:val="MF04"/>
    <w:docVar w:name="SectionID" w:val="412"/>
    <w:docVar w:name="SpecType" w:val="MasterSpec"/>
    <w:docVar w:name="Version" w:val="1666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41000&amp;ver=06-01-22&amp;format=FL&amp;sid=16666&amp;utm_source=MasterSpec&amp;utm_medium=Word" TargetMode="External"/><Relationship Id="rId3" Type="http://schemas.openxmlformats.org/officeDocument/2006/relationships/hyperlink" Target="http://www.arcomnet.com/sustainable_design.aspx?topic=17" TargetMode="External"/><Relationship Id="rId4" Type="http://schemas.openxmlformats.org/officeDocument/2006/relationships/hyperlink" Target="http://www.specagent.com/LookUp/?ulid=5526&amp;mf=&amp;src=wd" TargetMode="External"/><Relationship Id="rId5" Type="http://schemas.openxmlformats.org/officeDocument/2006/relationships/hyperlink" Target="http://www.specagent.com/LookUp/?ulid=5527&amp;mf=&amp;src=wd" TargetMode="External"/><Relationship Id="rId6" Type="http://schemas.openxmlformats.org/officeDocument/2006/relationships/hyperlink" Target="http://www.arcomnet.com/sustainable_design.aspx?topic=63"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2022-09-26T02:42:00Z</dcterms:created>
  <dc:creator>Deltek, Inc.</dc:creator>
  <dc:description/>
  <cp:keywords>BAS-12345-MS80</cp:keywords>
  <dc:language>zh-CN</dc:language>
  <cp:lastModifiedBy>Janice Nacional</cp:lastModifiedBy>
  <dcterms:modified xsi:type="dcterms:W3CDTF">2022-09-26T02:42:00Z</dcterms:modified>
  <cp:revision>2</cp:revision>
  <dc:subject>DUMBWAITERS</dc:subject>
  <dc:title>SECTION 141000 - DUMBWAITERS</dc:title>
</cp:coreProperties>
</file>