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210533</w:t>
      </w:r>
      <w:r>
        <w:rPr/>
        <w:t xml:space="preserve"> - </w:t>
      </w:r>
      <w:r>
        <w:rPr>
          <w:rStyle w:val="NAM"/>
        </w:rPr>
        <w:t>HEAT TRACING FOR FIRE-SUPPRESSION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heat tracing for freeze prevention of fire-suppression piping with self-regulating, parallel-resistance electric heating cables.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220533 "Heat Tracing for Plumbing Piping."</w:t>
      </w:r>
    </w:p>
    <w:p>
      <w:pPr>
        <w:pStyle w:val="PR2"/>
        <w:numPr>
          <w:ilvl w:val="5"/>
          <w:numId w:val="1"/>
        </w:numPr>
        <w:rPr/>
      </w:pPr>
      <w:r>
        <w:rPr/>
        <w:t>Section 230533 "Heat Tracing for HVAC Piping."</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and furnished specialties and accessories.</w:t>
      </w:r>
    </w:p>
    <w:p>
      <w:pPr>
        <w:pStyle w:val="PR2"/>
        <w:numPr>
          <w:ilvl w:val="5"/>
          <w:numId w:val="1"/>
        </w:numPr>
        <w:rPr/>
      </w:pPr>
      <w:r>
        <w:rPr/>
        <w:t>Schedule heating capacity, length of cable, spacing, and electrical power requirement for each electric heating cable required.</w:t>
      </w:r>
    </w:p>
    <w:p>
      <w:pPr>
        <w:pStyle w:val="PR1"/>
        <w:numPr>
          <w:ilvl w:val="4"/>
          <w:numId w:val="1"/>
        </w:numPr>
        <w:rPr/>
      </w:pPr>
      <w:r>
        <w:rPr/>
        <w:t>Shop Drawings: For electric heating cable.</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Operation and Maintenance Data: For electric heating cables and controls to include in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electric heating cable that fails in materials or workmanship within specified warranty period.</w:t>
      </w:r>
    </w:p>
    <w:p>
      <w:pPr>
        <w:pStyle w:val="CMT"/>
        <w:rPr/>
      </w:pPr>
      <w:r>
        <w:rPr/>
        <w:t>Verify available warranties and warranty periods for electric heating cable. Special warranties often exclude labor.</w:t>
      </w:r>
    </w:p>
    <w:p>
      <w:pPr>
        <w:pStyle w:val="PR2"/>
        <w:numPr>
          <w:ilvl w:val="5"/>
          <w:numId w:val="1"/>
        </w:numPr>
        <w:spacing w:before="240" w:after="0"/>
        <w:rPr/>
      </w:pPr>
      <w:r>
        <w:rPr/>
        <w:t>Warranty Period: [</w:t>
      </w:r>
      <w:r>
        <w:rPr>
          <w:b/>
        </w:rPr>
        <w:t>Three</w:t>
      </w:r>
      <w:r>
        <w:rPr/>
        <w:t>]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SELF-REGULATING, PARALLEL-RESISTANCE HEATING CABLES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all heat tracing from one manufacturer.</w:t>
      </w:r>
    </w:p>
    <w:p>
      <w:pPr>
        <w:pStyle w:val="PR1"/>
        <w:numPr>
          <w:ilvl w:val="4"/>
          <w:numId w:val="1"/>
        </w:numPr>
        <w:rPr/>
      </w:pPr>
      <w:r>
        <w:rPr/>
        <w:t>Standard: IEEE 515.1.</w:t>
      </w:r>
    </w:p>
    <w:p>
      <w:pPr>
        <w:pStyle w:val="PR1"/>
        <w:numPr>
          <w:ilvl w:val="4"/>
          <w:numId w:val="1"/>
        </w:numPr>
        <w:rPr/>
      </w:pPr>
      <w:r>
        <w:rPr/>
        <w:t>Heating Element: Pair of parallel [</w:t>
      </w:r>
      <w:r>
        <w:rPr>
          <w:b/>
        </w:rPr>
        <w:t>No. 16</w:t>
      </w:r>
      <w:r>
        <w:rPr/>
        <w:t>] [</w:t>
      </w:r>
      <w:r>
        <w:rPr>
          <w:b/>
        </w:rPr>
        <w:t>No. 18</w:t>
      </w:r>
      <w:r>
        <w:rPr/>
        <w:t>] AWG, [</w:t>
      </w:r>
      <w:r>
        <w:rPr>
          <w:b/>
        </w:rPr>
        <w:t>tinned</w:t>
      </w:r>
      <w:r>
        <w:rPr/>
        <w:t>] [</w:t>
      </w:r>
      <w:r>
        <w:rPr>
          <w:b/>
        </w:rPr>
        <w:t>nickel-coated</w:t>
      </w:r>
      <w:r>
        <w:rPr/>
        <w:t>], stranded copper bus wires embedded in crosslinked conductive polymer core, which varies heat output in response to temperature along its length.</w:t>
      </w:r>
    </w:p>
    <w:p>
      <w:pPr>
        <w:pStyle w:val="PR1"/>
        <w:numPr>
          <w:ilvl w:val="4"/>
          <w:numId w:val="1"/>
        </w:numPr>
        <w:rPr/>
      </w:pPr>
      <w:r>
        <w:rPr/>
        <w:t>Electrical Insulating Jacket: Flame-retardant polyolefin.</w:t>
      </w:r>
    </w:p>
    <w:p>
      <w:pPr>
        <w:pStyle w:val="PR1"/>
        <w:numPr>
          <w:ilvl w:val="4"/>
          <w:numId w:val="1"/>
        </w:numPr>
        <w:rPr/>
      </w:pPr>
      <w:r>
        <w:rPr/>
        <w:t>Grounding Cover: [</w:t>
      </w:r>
      <w:r>
        <w:rPr>
          <w:b/>
        </w:rPr>
        <w:t>Copper</w:t>
      </w:r>
      <w:r>
        <w:rPr/>
        <w:t>] [</w:t>
      </w:r>
      <w:r>
        <w:rPr>
          <w:b/>
        </w:rPr>
        <w:t>Tinned-copper</w:t>
      </w:r>
      <w:r>
        <w:rPr/>
        <w:t>] braid.</w:t>
      </w:r>
    </w:p>
    <w:p>
      <w:pPr>
        <w:pStyle w:val="CMT"/>
        <w:rPr/>
      </w:pPr>
      <w:r>
        <w:rPr/>
        <w:t>Outer jacket in "Cable Cover" Paragraph below is optional feature and is required for waterproof applications; verify availability with manufacturer.</w:t>
      </w:r>
    </w:p>
    <w:p>
      <w:pPr>
        <w:pStyle w:val="PR1"/>
        <w:numPr>
          <w:ilvl w:val="4"/>
          <w:numId w:val="1"/>
        </w:numPr>
        <w:rPr/>
      </w:pPr>
      <w:r>
        <w:rPr/>
        <w:t>Cable Cover: Polyolefin outer jacket with ultraviolet inhibitor.</w:t>
      </w:r>
    </w:p>
    <w:p>
      <w:pPr>
        <w:pStyle w:val="PR1"/>
        <w:numPr>
          <w:ilvl w:val="4"/>
          <w:numId w:val="1"/>
        </w:numPr>
        <w:rPr/>
      </w:pPr>
      <w:r>
        <w:rPr/>
        <w:t>Terminate cable with waterproof, factory-assembled, nonheating leads with connectors at one end, and seal the opposite end watertight. Cable is to be capable of crossing over itself once without overheating.</w:t>
      </w:r>
    </w:p>
    <w:p>
      <w:pPr>
        <w:pStyle w:val="PR1"/>
        <w:numPr>
          <w:ilvl w:val="4"/>
          <w:numId w:val="1"/>
        </w:numPr>
        <w:rPr/>
      </w:pPr>
      <w:r>
        <w:rPr/>
        <w:t>Maximum Operating Temperature (Power On): [</w:t>
      </w:r>
      <w:r>
        <w:rPr>
          <w:rStyle w:val="IP"/>
          <w:b/>
        </w:rPr>
        <w:t>150 deg F</w:t>
      </w:r>
      <w:r>
        <w:rPr>
          <w:rStyle w:val="SI"/>
          <w:b/>
        </w:rPr>
        <w:t xml:space="preserve"> (65 deg C)</w:t>
      </w:r>
      <w:r>
        <w:rPr/>
        <w:t>] &lt;</w:t>
      </w:r>
      <w:r>
        <w:rPr>
          <w:b/>
        </w:rPr>
        <w:t>Insert temperature</w:t>
      </w:r>
      <w:r>
        <w:rPr/>
        <w:t>&gt;.</w:t>
      </w:r>
    </w:p>
    <w:p>
      <w:pPr>
        <w:pStyle w:val="CMT"/>
        <w:rPr/>
      </w:pPr>
      <w:r>
        <w:rPr/>
        <w:t>Verify temperature of circulated media in freeze-protected piping in "Maximum Exposure Temperature (Power Off)" Paragraph below.</w:t>
      </w:r>
    </w:p>
    <w:p>
      <w:pPr>
        <w:pStyle w:val="PR1"/>
        <w:numPr>
          <w:ilvl w:val="4"/>
          <w:numId w:val="1"/>
        </w:numPr>
        <w:rPr/>
      </w:pPr>
      <w:r>
        <w:rPr/>
        <w:t>Maximum Exposure Temperature (Power Off): [</w:t>
      </w:r>
      <w:r>
        <w:rPr>
          <w:rStyle w:val="IP"/>
          <w:b/>
        </w:rPr>
        <w:t>185 deg F</w:t>
      </w:r>
      <w:r>
        <w:rPr>
          <w:rStyle w:val="SI"/>
          <w:b/>
        </w:rPr>
        <w:t xml:space="preserve"> (85 deg C)</w:t>
      </w:r>
      <w:r>
        <w:rPr/>
        <w:t>] &lt;</w:t>
      </w:r>
      <w:r>
        <w:rPr>
          <w:b/>
        </w:rPr>
        <w:t>Insert temperature</w:t>
      </w:r>
      <w:r>
        <w:rPr/>
        <w:t>&gt;.</w:t>
      </w:r>
    </w:p>
    <w:p>
      <w:pPr>
        <w:pStyle w:val="PR1"/>
        <w:numPr>
          <w:ilvl w:val="4"/>
          <w:numId w:val="1"/>
        </w:numPr>
        <w:rPr/>
      </w:pPr>
      <w:r>
        <w:rPr/>
        <w:t>Electrical Components, Devices, and Accessories: Listed and labeled for fire protection use as defined in NFPA 70 and NFPA 13 by a qualified testing agency, and marked for intended location and application. All heating cable used on branch sprinkler piping is to be listed and labeled by a qualified testing agency specifically for this use.</w:t>
      </w:r>
    </w:p>
    <w:p>
      <w:pPr>
        <w:pStyle w:val="CMT"/>
        <w:rPr/>
      </w:pPr>
      <w:r>
        <w:rPr/>
        <w:t>If Project has more than one type or configuration of electric heating cable, delete "Capacities and Characteristics" Paragraph below and schedule on Drawings. See the Evaluations for a sample schedule.</w:t>
      </w:r>
    </w:p>
    <w:p>
      <w:pPr>
        <w:pStyle w:val="PR1"/>
        <w:numPr>
          <w:ilvl w:val="4"/>
          <w:numId w:val="1"/>
        </w:numPr>
        <w:rPr/>
      </w:pPr>
      <w:r>
        <w:rPr/>
        <w:t>Capacities and Characteristics:</w:t>
      </w:r>
    </w:p>
    <w:p>
      <w:pPr>
        <w:pStyle w:val="PR2"/>
        <w:numPr>
          <w:ilvl w:val="5"/>
          <w:numId w:val="1"/>
        </w:numPr>
        <w:spacing w:before="240" w:after="0"/>
        <w:rPr/>
      </w:pPr>
      <w:r>
        <w:rPr/>
        <w:t>Maximum Heat Output: [</w:t>
      </w:r>
      <w:r>
        <w:rPr>
          <w:rStyle w:val="IP"/>
          <w:b/>
        </w:rPr>
        <w:t>3 W/ft.</w:t>
      </w:r>
      <w:r>
        <w:rPr>
          <w:rStyle w:val="SI"/>
          <w:b/>
        </w:rPr>
        <w:t xml:space="preserve"> (9.8 W/m)</w:t>
      </w:r>
      <w:r>
        <w:rPr/>
        <w:t>] [</w:t>
      </w:r>
      <w:r>
        <w:rPr>
          <w:rStyle w:val="IP"/>
          <w:b/>
        </w:rPr>
        <w:t>5 W/ft.</w:t>
      </w:r>
      <w:r>
        <w:rPr>
          <w:rStyle w:val="SI"/>
          <w:b/>
        </w:rPr>
        <w:t xml:space="preserve"> (16.4 W/m)</w:t>
      </w:r>
      <w:r>
        <w:rPr/>
        <w:t>] [</w:t>
      </w:r>
      <w:r>
        <w:rPr>
          <w:rStyle w:val="IP"/>
          <w:b/>
        </w:rPr>
        <w:t>8 W/ft.</w:t>
      </w:r>
      <w:r>
        <w:rPr>
          <w:rStyle w:val="SI"/>
          <w:b/>
        </w:rPr>
        <w:t xml:space="preserve"> (26 W/m)</w:t>
      </w:r>
      <w:r>
        <w:rPr/>
        <w:t>] [</w:t>
      </w:r>
      <w:r>
        <w:rPr>
          <w:rStyle w:val="IP"/>
          <w:b/>
        </w:rPr>
        <w:t>10 W/ft.</w:t>
      </w:r>
      <w:r>
        <w:rPr>
          <w:rStyle w:val="SI"/>
          <w:b/>
        </w:rPr>
        <w:t xml:space="preserve"> (32.8 W/m)</w:t>
      </w:r>
      <w:r>
        <w:rPr/>
        <w:t>] [</w:t>
      </w:r>
      <w:r>
        <w:rPr>
          <w:rStyle w:val="IP"/>
          <w:b/>
        </w:rPr>
        <w:t>12 W/ft.</w:t>
      </w:r>
      <w:r>
        <w:rPr>
          <w:rStyle w:val="SI"/>
          <w:b/>
        </w:rPr>
        <w:t xml:space="preserve"> (39.4 W/m)</w:t>
      </w:r>
      <w:r>
        <w:rPr/>
        <w:t>] &lt;</w:t>
      </w:r>
      <w:r>
        <w:rPr>
          <w:b/>
        </w:rPr>
        <w:t>Insert value</w:t>
      </w:r>
      <w:r>
        <w:rPr/>
        <w:t>&gt;.</w:t>
      </w:r>
    </w:p>
    <w:p>
      <w:pPr>
        <w:pStyle w:val="PR2"/>
        <w:numPr>
          <w:ilvl w:val="5"/>
          <w:numId w:val="1"/>
        </w:numPr>
        <w:rPr/>
      </w:pPr>
      <w:r>
        <w:rPr/>
        <w:t>Piping Diameter: &lt;</w:t>
      </w:r>
      <w:r>
        <w:rPr>
          <w:b/>
        </w:rPr>
        <w:t xml:space="preserve">Insert </w:t>
      </w:r>
      <w:r>
        <w:rPr>
          <w:rStyle w:val="IP"/>
          <w:b/>
        </w:rPr>
        <w:t>NPS</w:t>
      </w:r>
      <w:r>
        <w:rPr>
          <w:rStyle w:val="SI"/>
          <w:b/>
        </w:rPr>
        <w:t xml:space="preserve"> (DN)</w:t>
      </w:r>
      <w:r>
        <w:rPr/>
        <w:t>&gt;.</w:t>
      </w:r>
    </w:p>
    <w:p>
      <w:pPr>
        <w:pStyle w:val="PR2"/>
        <w:numPr>
          <w:ilvl w:val="5"/>
          <w:numId w:val="1"/>
        </w:numPr>
        <w:rPr/>
      </w:pPr>
      <w:r>
        <w:rPr/>
        <w:t>Number of Parallel Cables: &lt;</w:t>
      </w:r>
      <w:r>
        <w:rPr>
          <w:b/>
        </w:rPr>
        <w:t>Insert number</w:t>
      </w:r>
      <w:r>
        <w:rPr/>
        <w:t>&gt;.</w:t>
      </w:r>
    </w:p>
    <w:p>
      <w:pPr>
        <w:pStyle w:val="PR2"/>
        <w:numPr>
          <w:ilvl w:val="5"/>
          <w:numId w:val="1"/>
        </w:numPr>
        <w:rPr/>
      </w:pPr>
      <w:r>
        <w:rPr/>
        <w:t>Spiral Wrap Pitch: &lt;</w:t>
      </w:r>
      <w:r>
        <w:rPr>
          <w:b/>
        </w:rPr>
        <w:t xml:space="preserve">Insert </w:t>
      </w:r>
      <w:r>
        <w:rPr>
          <w:rStyle w:val="IP"/>
          <w:b/>
        </w:rPr>
        <w:t>inches</w:t>
      </w:r>
      <w:r>
        <w:rPr>
          <w:rStyle w:val="SI"/>
          <w:b/>
        </w:rPr>
        <w:t xml:space="preserve"> (mm)</w:t>
      </w:r>
      <w:r>
        <w:rPr/>
        <w:t>&gt;.</w:t>
      </w:r>
    </w:p>
    <w:p>
      <w:pPr>
        <w:pStyle w:val="PR2"/>
        <w:numPr>
          <w:ilvl w:val="5"/>
          <w:numId w:val="1"/>
        </w:numPr>
        <w:rPr/>
      </w:pPr>
      <w:r>
        <w:rPr/>
        <w:t>Electrical Characteristics for Single-Circuit Connection:</w:t>
      </w:r>
    </w:p>
    <w:p>
      <w:pPr>
        <w:pStyle w:val="CMT"/>
        <w:rPr/>
      </w:pPr>
      <w:r>
        <w:rPr/>
        <w:t>Verify available voltages and heat-output ratings with manufacturer.</w:t>
      </w:r>
    </w:p>
    <w:p>
      <w:pPr>
        <w:pStyle w:val="PR3"/>
        <w:numPr>
          <w:ilvl w:val="6"/>
          <w:numId w:val="1"/>
        </w:numPr>
        <w:spacing w:before="240" w:after="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number</w:t>
      </w:r>
      <w:r>
        <w:rPr/>
        <w:t>&gt; V.</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CONTROLS</w:t>
      </w:r>
    </w:p>
    <w:p>
      <w:pPr>
        <w:pStyle w:val="PR1"/>
        <w:numPr>
          <w:ilvl w:val="4"/>
          <w:numId w:val="1"/>
        </w:numPr>
        <w:rPr/>
      </w:pPr>
      <w:r>
        <w:rPr/>
        <w:t>Control Panel:</w:t>
      </w:r>
    </w:p>
    <w:p>
      <w:pPr>
        <w:pStyle w:val="PR2"/>
        <w:numPr>
          <w:ilvl w:val="5"/>
          <w:numId w:val="1"/>
        </w:numPr>
        <w:spacing w:before="240" w:after="0"/>
        <w:rPr/>
      </w:pPr>
      <w:r>
        <w:rPr/>
        <w:t>[</w:t>
      </w:r>
      <w:r>
        <w:rPr>
          <w:b/>
        </w:rPr>
        <w:t>Microprocessor-based</w:t>
      </w:r>
      <w:r>
        <w:rPr/>
        <w:t>] [</w:t>
      </w:r>
      <w:r>
        <w:rPr>
          <w:b/>
        </w:rPr>
        <w:t>Automatic</w:t>
      </w:r>
      <w:r>
        <w:rPr/>
        <w:t>] control with manual on, automatic, and standby/reset switch.</w:t>
      </w:r>
    </w:p>
    <w:p>
      <w:pPr>
        <w:pStyle w:val="PR2"/>
        <w:numPr>
          <w:ilvl w:val="5"/>
          <w:numId w:val="1"/>
        </w:numPr>
        <w:rPr/>
      </w:pPr>
      <w:r>
        <w:rPr/>
        <w:t>Remote temperature sensor senses outside air temperature; programmable to energize the cable when temperature falls below [</w:t>
      </w:r>
      <w:r>
        <w:rPr>
          <w:rStyle w:val="IP"/>
          <w:b/>
        </w:rPr>
        <w:t>34 to 44 deg F</w:t>
      </w:r>
      <w:r>
        <w:rPr>
          <w:rStyle w:val="SI"/>
          <w:b/>
        </w:rPr>
        <w:t xml:space="preserve"> (1 to 7 deg C)</w:t>
      </w:r>
      <w:r>
        <w:rPr/>
        <w:t>] &lt;</w:t>
      </w:r>
      <w:r>
        <w:rPr>
          <w:b/>
        </w:rPr>
        <w:t>Insert temperature range</w:t>
      </w:r>
      <w:r>
        <w:rPr/>
        <w:t>&gt;.</w:t>
      </w:r>
    </w:p>
    <w:p>
      <w:pPr>
        <w:pStyle w:val="PR2"/>
        <w:numPr>
          <w:ilvl w:val="5"/>
          <w:numId w:val="1"/>
        </w:numPr>
        <w:rPr/>
      </w:pPr>
      <w:r>
        <w:rPr/>
        <w:t>Corrosion-proof and waterproof enclosure suitable for outdoor mounting, for controls and temperature sensors.</w:t>
      </w:r>
    </w:p>
    <w:p>
      <w:pPr>
        <w:pStyle w:val="PR2"/>
        <w:numPr>
          <w:ilvl w:val="5"/>
          <w:numId w:val="1"/>
        </w:numPr>
        <w:rPr/>
      </w:pPr>
      <w:r>
        <w:rPr/>
        <w:t>Minimum 30 A contactor to energize cable or close other contactors.</w:t>
      </w:r>
    </w:p>
    <w:p>
      <w:pPr>
        <w:pStyle w:val="PR2"/>
        <w:numPr>
          <w:ilvl w:val="5"/>
          <w:numId w:val="1"/>
        </w:numPr>
        <w:rPr/>
      </w:pPr>
      <w:r>
        <w:rPr/>
        <w:t>Ground-fault protection.</w:t>
      </w:r>
    </w:p>
    <w:p>
      <w:pPr>
        <w:pStyle w:val="PR2"/>
        <w:numPr>
          <w:ilvl w:val="5"/>
          <w:numId w:val="1"/>
        </w:numPr>
        <w:rPr/>
      </w:pPr>
      <w:r>
        <w:rPr/>
        <w:t>Single-point control of heat tracing for freeze protection.</w:t>
      </w:r>
    </w:p>
    <w:p>
      <w:pPr>
        <w:pStyle w:val="PR2"/>
        <w:numPr>
          <w:ilvl w:val="5"/>
          <w:numId w:val="1"/>
        </w:numPr>
        <w:rPr/>
      </w:pPr>
      <w:r>
        <w:rPr/>
        <w:t>Provide communication ports with contacts, RS485, or Ethernet interface for remote monitoring and alarm by fire-alarm system. Coordinate type of connection ports with [</w:t>
      </w:r>
      <w:r>
        <w:rPr>
          <w:b/>
        </w:rPr>
        <w:t>Section 284621.11 "Addressable Fire-Alarm Systems."</w:t>
      </w:r>
      <w:r>
        <w:rPr/>
        <w:t>] [</w:t>
      </w:r>
      <w:r>
        <w:rPr>
          <w:b/>
        </w:rPr>
        <w:t>Section 284621.13 "Conventional Fire-Alarm Systems."</w:t>
      </w:r>
      <w:r>
        <w:rPr/>
        <w:t>]</w:t>
      </w:r>
    </w:p>
    <w:p>
      <w:pPr>
        <w:pStyle w:val="ART"/>
        <w:numPr>
          <w:ilvl w:val="3"/>
          <w:numId w:val="1"/>
        </w:numPr>
        <w:ind w:hanging="0" w:left="0"/>
        <w:rPr/>
      </w:pPr>
      <w:r>
        <w:rPr/>
        <w:t>ACCESSORIES</w:t>
      </w:r>
    </w:p>
    <w:p>
      <w:pPr>
        <w:pStyle w:val="PR1"/>
        <w:numPr>
          <w:ilvl w:val="4"/>
          <w:numId w:val="1"/>
        </w:numPr>
        <w:rPr/>
      </w:pPr>
      <w:r>
        <w:rPr/>
        <w:t>Cable Installation Accessories: Fiberglass tape, heat-conductive putty, cable ties, silicone end seals and splice kits, and installation clips all furnished by manufacturer or as recommended in writing by manufacturer.</w:t>
      </w:r>
    </w:p>
    <w:p>
      <w:pPr>
        <w:pStyle w:val="CMT"/>
        <w:rPr/>
      </w:pPr>
      <w:r>
        <w:rPr/>
        <w:t>Retain "Warning Labels" or "Warning Tape" Paragraph below.</w:t>
      </w:r>
    </w:p>
    <w:p>
      <w:pPr>
        <w:pStyle w:val="PR1"/>
        <w:numPr>
          <w:ilvl w:val="4"/>
          <w:numId w:val="1"/>
        </w:numPr>
        <w:rPr/>
      </w:pPr>
      <w:r>
        <w:rPr/>
        <w:t>Warning Labels: See Section 210553 "Identification for Fire-Suppression Piping and Equipment."</w:t>
      </w:r>
    </w:p>
    <w:p>
      <w:pPr>
        <w:pStyle w:val="PR1"/>
        <w:numPr>
          <w:ilvl w:val="4"/>
          <w:numId w:val="1"/>
        </w:numPr>
        <w:rPr/>
      </w:pPr>
      <w:r>
        <w:rPr/>
        <w:t xml:space="preserve">Warning Tape: Continuously printed "Electrical Tracing"; vinyl, at least </w:t>
      </w:r>
      <w:r>
        <w:rPr>
          <w:rStyle w:val="IP"/>
        </w:rPr>
        <w:t>3 mils</w:t>
      </w:r>
      <w:r>
        <w:rPr>
          <w:rStyle w:val="SI"/>
        </w:rPr>
        <w:t xml:space="preserve"> (0.08 mm)</w:t>
      </w:r>
      <w:r>
        <w:rPr/>
        <w:t xml:space="preserve"> thick, and with pressure-sensitive, permanent, waterproof, self-adhesive back.</w:t>
      </w:r>
    </w:p>
    <w:p>
      <w:pPr>
        <w:pStyle w:val="PR2"/>
        <w:numPr>
          <w:ilvl w:val="5"/>
          <w:numId w:val="1"/>
        </w:numPr>
        <w:spacing w:before="240" w:after="0"/>
        <w:rPr/>
      </w:pPr>
      <w:r>
        <w:rPr/>
        <w:t xml:space="preserve">Width for Markers on Pipes with OD, Including Insulation, Less Than </w:t>
      </w:r>
      <w:r>
        <w:rPr>
          <w:rStyle w:val="IP"/>
        </w:rPr>
        <w:t>6 Inches</w:t>
      </w:r>
      <w:r>
        <w:rPr>
          <w:rStyle w:val="SI"/>
        </w:rPr>
        <w:t xml:space="preserve"> (150 mm)</w:t>
      </w:r>
      <w:r>
        <w:rPr/>
        <w:t xml:space="preserve">: </w:t>
      </w:r>
      <w:r>
        <w:rPr>
          <w:rStyle w:val="IP"/>
        </w:rPr>
        <w:t>3/4 inch</w:t>
      </w:r>
      <w:r>
        <w:rPr>
          <w:rStyle w:val="SI"/>
        </w:rPr>
        <w:t xml:space="preserve"> (19 mm)</w:t>
      </w:r>
      <w:r>
        <w:rPr/>
        <w:t xml:space="preserve"> minimum.</w:t>
      </w:r>
    </w:p>
    <w:p>
      <w:pPr>
        <w:pStyle w:val="PR2"/>
        <w:numPr>
          <w:ilvl w:val="5"/>
          <w:numId w:val="1"/>
        </w:numPr>
        <w:rPr/>
      </w:pPr>
      <w:r>
        <w:rPr/>
        <w:t xml:space="preserve">Width for Markers on Pipes with OD, Including Insulation, </w:t>
      </w:r>
      <w:r>
        <w:rPr>
          <w:rStyle w:val="IP"/>
        </w:rPr>
        <w:t>6 Inches</w:t>
      </w:r>
      <w:r>
        <w:rPr>
          <w:rStyle w:val="SI"/>
        </w:rPr>
        <w:t xml:space="preserve"> (150 mm)</w:t>
      </w:r>
      <w:r>
        <w:rPr/>
        <w:t xml:space="preserve"> or Larger: </w:t>
      </w:r>
      <w:r>
        <w:rPr>
          <w:rStyle w:val="IP"/>
        </w:rPr>
        <w:t>1-1/2 inches</w:t>
      </w:r>
      <w:r>
        <w:rPr>
          <w:rStyle w:val="SI"/>
        </w:rPr>
        <w:t xml:space="preserve"> (38 mm)</w:t>
      </w:r>
      <w:r>
        <w:rPr/>
        <w:t xml:space="preserve"> minimum.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and substrates to receive electric heating cables for compliance with requirements for installation tolerances and other conditions affecting performance.</w:t>
      </w:r>
    </w:p>
    <w:p>
      <w:pPr>
        <w:pStyle w:val="PR2"/>
        <w:numPr>
          <w:ilvl w:val="5"/>
          <w:numId w:val="1"/>
        </w:numPr>
        <w:spacing w:before="240" w:after="0"/>
        <w:rPr/>
      </w:pPr>
      <w:r>
        <w:rPr/>
        <w:t>Ensure surfaces and pipes in contact with electric heating cables are free of burrs and sharp protrusions.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Indicate location of heating cables and controls on Drawings.</w:t>
      </w:r>
    </w:p>
    <w:p>
      <w:pPr>
        <w:pStyle w:val="PR1"/>
        <w:numPr>
          <w:ilvl w:val="4"/>
          <w:numId w:val="1"/>
        </w:numPr>
        <w:rPr/>
      </w:pPr>
      <w:r>
        <w:rPr/>
        <w:t>Install electric heating cable at locations indicated and install in accordance with NFPA 70 and NFPA 13.</w:t>
      </w:r>
    </w:p>
    <w:p>
      <w:pPr>
        <w:pStyle w:val="PR1"/>
        <w:numPr>
          <w:ilvl w:val="4"/>
          <w:numId w:val="1"/>
        </w:numPr>
        <w:rPr/>
      </w:pPr>
      <w:r>
        <w:rPr/>
        <w:t>Install electric heating cable across expansion, construction, and control joints in accordance with manufacturer's written instructions; use cable-protection conduit and slack cable to allow movement without damage to cable.</w:t>
      </w:r>
    </w:p>
    <w:p>
      <w:pPr>
        <w:pStyle w:val="PR1"/>
        <w:numPr>
          <w:ilvl w:val="4"/>
          <w:numId w:val="1"/>
        </w:numPr>
        <w:rPr/>
      </w:pPr>
      <w:r>
        <w:rPr/>
        <w:t>Install electric heating cables after piping has been tested and before insulation is installed.</w:t>
      </w:r>
    </w:p>
    <w:p>
      <w:pPr>
        <w:pStyle w:val="PR1"/>
        <w:numPr>
          <w:ilvl w:val="4"/>
          <w:numId w:val="1"/>
        </w:numPr>
        <w:rPr/>
      </w:pPr>
      <w:r>
        <w:rPr/>
        <w:t>Install electric heating cables in accordance with IEEE 515.1.</w:t>
      </w:r>
    </w:p>
    <w:p>
      <w:pPr>
        <w:pStyle w:val="PR1"/>
        <w:numPr>
          <w:ilvl w:val="4"/>
          <w:numId w:val="1"/>
        </w:numPr>
        <w:rPr/>
      </w:pPr>
      <w:r>
        <w:rPr/>
        <w:t>Install insulation over piping with electric cables in accordance with Section 210700 "Fire-Suppression Systems Insulation."</w:t>
      </w:r>
    </w:p>
    <w:p>
      <w:pPr>
        <w:pStyle w:val="PR1"/>
        <w:numPr>
          <w:ilvl w:val="4"/>
          <w:numId w:val="1"/>
        </w:numPr>
        <w:rPr/>
      </w:pPr>
      <w:r>
        <w:rPr/>
        <w:t>Install warning tape on piping insulation where piping is equipped with electric heating cables.</w:t>
      </w:r>
    </w:p>
    <w:p>
      <w:pPr>
        <w:pStyle w:val="PR1"/>
        <w:numPr>
          <w:ilvl w:val="4"/>
          <w:numId w:val="1"/>
        </w:numPr>
        <w:rPr/>
      </w:pPr>
      <w:r>
        <w:rPr/>
        <w:t>Set field-adjustable switches and circuit-breaker trip ranges.</w:t>
      </w:r>
    </w:p>
    <w:p>
      <w:pPr>
        <w:pStyle w:val="PR1"/>
        <w:numPr>
          <w:ilvl w:val="4"/>
          <w:numId w:val="1"/>
        </w:numPr>
        <w:rPr/>
      </w:pPr>
      <w:r>
        <w:rPr/>
        <w:t>Install temperature-control units in an accessible location and according to manufacturer's written instructions. Locate sensing bulbs to sense outside air temperature in a location where it will not be affected by direct sunlight or other heat sources.</w:t>
      </w:r>
    </w:p>
    <w:p>
      <w:pPr>
        <w:pStyle w:val="PR1"/>
        <w:numPr>
          <w:ilvl w:val="4"/>
          <w:numId w:val="1"/>
        </w:numPr>
        <w:rPr/>
      </w:pPr>
      <w:r>
        <w:rPr/>
        <w:t>Install control panels and distribution panels where indicated and in accordance with manufacturer's written instructions.</w:t>
      </w:r>
    </w:p>
    <w:p>
      <w:pPr>
        <w:pStyle w:val="PR1"/>
        <w:numPr>
          <w:ilvl w:val="4"/>
          <w:numId w:val="1"/>
        </w:numPr>
        <w:rPr/>
      </w:pPr>
      <w:r>
        <w:rPr/>
        <w:t>Install and connect outside air and pipe temperature sensors.</w:t>
      </w:r>
    </w:p>
    <w:p>
      <w:pPr>
        <w:pStyle w:val="ART"/>
        <w:numPr>
          <w:ilvl w:val="3"/>
          <w:numId w:val="1"/>
        </w:numPr>
        <w:ind w:hanging="0" w:left="0"/>
        <w:rPr/>
      </w:pPr>
      <w:r>
        <w:rPr/>
        <w:t>ELECTRICAL CONNECTIONS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Connect wiring in accordance with Section 260519 "Low-Voltage Electrical Power Conductors and Cables."</w:t>
      </w:r>
    </w:p>
    <w:p>
      <w:pPr>
        <w:pStyle w:val="CMT"/>
        <w:rPr/>
      </w:pPr>
      <w:r>
        <w:rPr/>
        <w:t>Indicate location of controls on Drawings. In accordance with NFPA 13, heat tracing must be monitored by a fire-alarm system. Coordinate with requirements in Section 284621.11 "Addressable Fire-Alarm Systems" and Section 284621.13 "Conventional Fire-Alarm Systems."</w:t>
      </w:r>
    </w:p>
    <w:p>
      <w:pPr>
        <w:pStyle w:val="PR1"/>
        <w:numPr>
          <w:ilvl w:val="4"/>
          <w:numId w:val="1"/>
        </w:numPr>
        <w:rPr/>
      </w:pPr>
      <w:r>
        <w:rPr/>
        <w:t>Connect heat-tracing controls to fire-alarm system in accordance with NFPA 13. Comply with requirements in [</w:t>
      </w:r>
      <w:r>
        <w:rPr>
          <w:b/>
        </w:rPr>
        <w:t>Section 284621.11 "Addressable Fire-Alarm Systems."</w:t>
      </w:r>
      <w:r>
        <w:rPr/>
        <w:t>] [</w:t>
      </w:r>
      <w:r>
        <w:rPr>
          <w:b/>
        </w:rPr>
        <w:t>Section 284621.13 "Conventional Fire-Alarm Systems."</w:t>
      </w:r>
      <w:r>
        <w:rPr/>
        <w:t>]</w:t>
      </w:r>
    </w:p>
    <w:p>
      <w:pPr>
        <w:pStyle w:val="PR1"/>
        <w:numPr>
          <w:ilvl w:val="4"/>
          <w:numId w:val="1"/>
        </w:numPr>
        <w:rPr/>
      </w:pPr>
      <w:r>
        <w:rPr/>
        <w:t>Connect temperature-control unit to interrupt power supply to electric heating cable when outside air is above set point.</w:t>
      </w:r>
    </w:p>
    <w:p>
      <w:pPr>
        <w:pStyle w:val="PR1"/>
        <w:numPr>
          <w:ilvl w:val="4"/>
          <w:numId w:val="1"/>
        </w:numPr>
        <w:rPr/>
      </w:pPr>
      <w:r>
        <w:rPr/>
        <w:t>Connect remote electronic temperature sensors.</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tests after cable installation but before application of coverings, such as insulation, wall or ceiling construction, or concrete.</w:t>
      </w:r>
    </w:p>
    <w:p>
      <w:pPr>
        <w:pStyle w:val="PR2"/>
        <w:numPr>
          <w:ilvl w:val="5"/>
          <w:numId w:val="1"/>
        </w:numPr>
        <w:rPr/>
      </w:pPr>
      <w:r>
        <w:rPr/>
        <w:t>Test cables for electrical continuity and insulation integrity before energizing.</w:t>
      </w:r>
    </w:p>
    <w:p>
      <w:pPr>
        <w:pStyle w:val="PR2"/>
        <w:numPr>
          <w:ilvl w:val="5"/>
          <w:numId w:val="1"/>
        </w:numPr>
        <w:rPr/>
      </w:pPr>
      <w:r>
        <w:rPr/>
        <w:t>Test cables to verify rating and power input. Energize and measure voltage and current simultaneously.</w:t>
      </w:r>
    </w:p>
    <w:p>
      <w:pPr>
        <w:pStyle w:val="PR1"/>
        <w:numPr>
          <w:ilvl w:val="4"/>
          <w:numId w:val="1"/>
        </w:numPr>
        <w:rPr/>
      </w:pPr>
      <w:r>
        <w:rPr/>
        <w:t>Repeat tests for continuity, insulation resistance, and input power after applying thermal insulation on pipe-mounted cables.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Cables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PROTECTION</w:t>
      </w:r>
    </w:p>
    <w:p>
      <w:pPr>
        <w:pStyle w:val="PR1"/>
        <w:numPr>
          <w:ilvl w:val="4"/>
          <w:numId w:val="1"/>
        </w:numPr>
        <w:rPr/>
      </w:pPr>
      <w:r>
        <w:rPr/>
        <w:t>Protect installed heating cables, including nonheating leads, from damage.</w:t>
      </w:r>
    </w:p>
    <w:p>
      <w:pPr>
        <w:pStyle w:val="PR1"/>
        <w:numPr>
          <w:ilvl w:val="4"/>
          <w:numId w:val="1"/>
        </w:numPr>
        <w:rPr/>
      </w:pPr>
      <w:r>
        <w:rPr/>
        <w:t>Remove and replace damaged heat-tracing cables.</w:t>
      </w:r>
    </w:p>
    <w:p>
      <w:pPr>
        <w:pStyle w:val="EOS"/>
        <w:rPr/>
      </w:pPr>
      <w:r>
        <w:rPr/>
        <w:t>END OF SECTION 210533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HEAT TRACING FOR FIRE-SUPPRESSION PIPING</w:t>
          </w:r>
        </w:p>
      </w:tc>
      <w:tc>
        <w:tcPr>
          <w:tcW w:w="1872" w:type="dxa"/>
          <w:tcBorders/>
        </w:tcPr>
        <w:p>
          <w:pPr>
            <w:pStyle w:val="RJUST"/>
            <w:rPr/>
          </w:pPr>
          <w:r>
            <w:rPr>
              <w:rStyle w:val="NUM"/>
            </w:rPr>
            <w:t>210533</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10533"/>
    <w:docVar w:name="MF95" w:val="15777"/>
    <w:docVar w:name="MFOrigin" w:val="MF04"/>
    <w:docVar w:name="SectionID" w:val="554"/>
    <w:docVar w:name="SpecType" w:val="MasterSpec"/>
    <w:docVar w:name="Version" w:val="1612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0533&amp;ver=06-01-21&amp;format=FL&amp;sid=16122&amp;utm_source=MasterSpec&amp;utm_medium=Word" TargetMode="External"/><Relationship Id="rId3" Type="http://schemas.openxmlformats.org/officeDocument/2006/relationships/hyperlink" Target="http://www.productmasterspec.com/construction_specifications?mf04=210533&amp;update=ms2022_3&amp;utm_source=MasterSpec&amp;utm_medium=Word" TargetMode="External"/><Relationship Id="rId4" Type="http://schemas.openxmlformats.org/officeDocument/2006/relationships/hyperlink" Target="http://www.specagent.com/LookUp/?ulid=5858&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2022-09-26T02:45:00Z</dcterms:created>
  <dc:creator>Deltek, Inc.</dc:creator>
  <dc:description/>
  <cp:keywords>BAS-12345-MS80</cp:keywords>
  <dc:language>zh-CN</dc:language>
  <cp:lastModifiedBy>Janice Nacional</cp:lastModifiedBy>
  <dcterms:modified xsi:type="dcterms:W3CDTF">2022-09-26T02:45:00Z</dcterms:modified>
  <cp:revision>2</cp:revision>
  <dc:subject>HEAT TRACING FOR FIRE-SUPPRESSION PIPING</dc:subject>
  <dc:title>SECTION 210533 - HEAT TRACING FOR FIRE-SUPPRESSION PIPING</dc:title>
</cp:coreProperties>
</file>