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2012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 xml:space="preserve">SECTION </w:t>
      </w:r>
      <w:r>
        <w:rPr>
          <w:rStyle w:val="NUM"/>
        </w:rPr>
        <w:t>211119</w:t>
      </w:r>
      <w:r>
        <w:rPr/>
        <w:t xml:space="preserve"> – </w:t>
      </w:r>
      <w:r>
        <w:rPr>
          <w:rStyle w:val="NAM"/>
        </w:rPr>
        <w:t>FIRE DEPARTMENT CONNECTIONS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</w:t>
        <w:noBreakHyphen/>
        <w:t>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Revise this Section by deleting and inserting text to meet Project-specific requirements.</w:t>
      </w:r>
    </w:p>
    <w:p>
      <w:pPr>
        <w:pStyle w:val="CMT"/>
        <w:rPr/>
      </w:pPr>
      <w:r>
        <w:rPr/>
        <w:t>Verify that Section titles referenced in this Section are correct for this Project's Specifications; Section titles may have changed.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GENERAL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RELATED DOCUMENTS</w:t>
      </w:r>
    </w:p>
    <w:p>
      <w:pPr>
        <w:pStyle w:val="CMT"/>
        <w:rPr/>
      </w:pPr>
      <w:r>
        <w:rPr/>
        <w:t>Retain or delete this article in all Sections of Project Manual.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Drawings and general provisions of the Contract, including General and Supplementary Conditions and Division 01 Specification Sections, apply to this Section.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SUMMARY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Section Includes: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Exposed-type fire-department connections.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Flush-type fire-department connections.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Yard-type fire-department connections.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ACTION SUBMITTALS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Product Data: For each type of product.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Include construction details, material descriptions, dimensions of individual components and profiles, and finishes for each fire-department connection.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PRODUCTS</w:t>
      </w:r>
    </w:p>
    <w:p>
      <w:pPr>
        <w:pStyle w:val="CMT"/>
        <w:rPr/>
      </w:pPr>
      <w:r>
        <w:rPr/>
        <w:t>See Editing Instruction No. 1 in the Evaluations for cautions about named manufacturers and products. For an explanation of options and Contractor's product selection procedures, see Section 016000 "Product Requirements."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EXPOSED-TYPE FIRE-DEPARTMENT CONNECTION</w:t>
      </w:r>
    </w:p>
    <w:p>
      <w:pPr>
        <w:pStyle w:val="PR1"/>
        <w:numPr>
          <w:ilvl w:val="4"/>
          <w:numId w:val="1"/>
        </w:numPr>
        <w:ind w:hanging="0" w:left="0"/>
        <w:rPr/>
      </w:pPr>
      <w:hyperlink r:id="rId3">
        <w:r>
          <w:rPr>
            <w:rStyle w:val="Hyperlink"/>
          </w:rPr>
          <w:t>&lt;Double click here to find, evaluate, and insert list of manufacturers and products.&gt;</w:t>
        </w:r>
      </w:hyperlink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Standard: UL 405.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Type: Exposed, projecting, for wall mounting.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 xml:space="preserve">Pressure Rating: </w:t>
      </w:r>
      <w:r>
        <w:rPr>
          <w:rStyle w:val="IP"/>
        </w:rPr>
        <w:t>175 psig</w:t>
      </w:r>
      <w:r>
        <w:rPr>
          <w:rStyle w:val="SI"/>
        </w:rPr>
        <w:t xml:space="preserve"> (1200 kPa)</w:t>
      </w:r>
      <w:r>
        <w:rPr/>
        <w:t xml:space="preserve"> minimum.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Body Material: Corrosion-resistant metal.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Inlets: Brass with threads according to NFPA 1963 and matching local fire-department sizes and threads. Include extension pipe nipples, brass lugged swivel connections, and check devices or clappers.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Caps: Brass, lugged type, with gasket and chain.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Escutcheon Plate: Round, brass, wall type.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Outlet: Back, with pipe threads.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Number of Inlets: [</w:t>
      </w:r>
      <w:r>
        <w:rPr>
          <w:b/>
        </w:rPr>
        <w:t>Two</w:t>
      </w:r>
      <w:r>
        <w:rPr/>
        <w:t>] [</w:t>
      </w:r>
      <w:r>
        <w:rPr>
          <w:b/>
        </w:rPr>
        <w:t>Three</w:t>
      </w:r>
      <w:r>
        <w:rPr/>
        <w:t>].</w:t>
      </w:r>
    </w:p>
    <w:p>
      <w:pPr>
        <w:pStyle w:val="CMT"/>
        <w:rPr/>
      </w:pPr>
      <w:r>
        <w:rPr/>
        <w:t>Retain first option in "Escutcheon Plate Marking" Paragraph below if standpipes supply a sprinkler system.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Escutcheon Plate Marking: Similar to "[</w:t>
      </w:r>
      <w:r>
        <w:rPr>
          <w:b/>
        </w:rPr>
        <w:t>AUTO SPKR &amp; STANDPIPE</w:t>
      </w:r>
      <w:r>
        <w:rPr/>
        <w:t>] [</w:t>
      </w:r>
      <w:r>
        <w:rPr>
          <w:b/>
        </w:rPr>
        <w:t>STANDPIPE</w:t>
      </w:r>
      <w:r>
        <w:rPr/>
        <w:t>]."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Finish: [</w:t>
      </w:r>
      <w:r>
        <w:rPr>
          <w:b/>
        </w:rPr>
        <w:t>Polished chrome plated</w:t>
      </w:r>
      <w:r>
        <w:rPr/>
        <w:t>] [</w:t>
      </w:r>
      <w:r>
        <w:rPr>
          <w:b/>
        </w:rPr>
        <w:t>Rough brass or bronze</w:t>
      </w:r>
      <w:r>
        <w:rPr/>
        <w:t>] [</w:t>
      </w:r>
      <w:r>
        <w:rPr>
          <w:b/>
        </w:rPr>
        <w:t>Rough chrome plated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Outlet Size: [</w:t>
      </w:r>
      <w:r>
        <w:rPr>
          <w:rStyle w:val="IP"/>
          <w:b/>
        </w:rPr>
        <w:t>NPS 4</w:t>
      </w:r>
      <w:r>
        <w:rPr>
          <w:rStyle w:val="SI"/>
          <w:b/>
        </w:rPr>
        <w:t xml:space="preserve"> (DN 100)</w:t>
      </w:r>
      <w:r>
        <w:rPr/>
        <w:t>] [</w:t>
      </w:r>
      <w:r>
        <w:rPr>
          <w:rStyle w:val="IP"/>
          <w:b/>
        </w:rPr>
        <w:t>NPS 5</w:t>
      </w:r>
      <w:r>
        <w:rPr>
          <w:rStyle w:val="SI"/>
          <w:b/>
        </w:rPr>
        <w:t xml:space="preserve"> (DN 125)</w:t>
      </w:r>
      <w:r>
        <w:rPr/>
        <w:t>] [</w:t>
      </w:r>
      <w:r>
        <w:rPr>
          <w:rStyle w:val="IP"/>
          <w:b/>
        </w:rPr>
        <w:t>NPS 6</w:t>
      </w:r>
      <w:r>
        <w:rPr>
          <w:rStyle w:val="SI"/>
          <w:b/>
        </w:rPr>
        <w:t xml:space="preserve"> (DN 150)</w:t>
      </w:r>
      <w:r>
        <w:rPr/>
        <w:t>].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FLUSH-TYPE FIRE-DEPARTMENT CONNECTION</w:t>
      </w:r>
    </w:p>
    <w:p>
      <w:pPr>
        <w:pStyle w:val="PR1"/>
        <w:numPr>
          <w:ilvl w:val="4"/>
          <w:numId w:val="1"/>
        </w:numPr>
        <w:ind w:hanging="0" w:left="0"/>
        <w:rPr/>
      </w:pPr>
      <w:hyperlink r:id="rId4">
        <w:r>
          <w:rPr>
            <w:rStyle w:val="Hyperlink"/>
          </w:rPr>
          <w:t>&lt;Double click here to find, evaluate, and insert list of manufacturers and products.&gt;</w:t>
        </w:r>
      </w:hyperlink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Standard: UL 405.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Type: Flush, for wall mounting.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 xml:space="preserve">Pressure Rating: </w:t>
      </w:r>
      <w:r>
        <w:rPr>
          <w:rStyle w:val="IP"/>
        </w:rPr>
        <w:t>175 psig</w:t>
      </w:r>
      <w:r>
        <w:rPr>
          <w:rStyle w:val="SI"/>
        </w:rPr>
        <w:t xml:space="preserve"> (1200 kPa)</w:t>
      </w:r>
      <w:r>
        <w:rPr/>
        <w:t xml:space="preserve"> minimum.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Body Material: Corrosion-resistant metal.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Inlets: Brass with threads according to NFPA 1963 and matching local fire-department sizes and threads. Include extension pipe nipples, brass lugged swivel connections, and check devices or clappers.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Caps: Brass, lugged type, with gasket and chain.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Escutcheon Plate: Rectangular, brass, wall type.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Outlet: With pipe threads.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Body Style: [</w:t>
      </w:r>
      <w:r>
        <w:rPr>
          <w:b/>
        </w:rPr>
        <w:t>Horizontal</w:t>
      </w:r>
      <w:r>
        <w:rPr/>
        <w:t>] [</w:t>
      </w:r>
      <w:r>
        <w:rPr>
          <w:b/>
        </w:rPr>
        <w:t>Square</w:t>
      </w:r>
      <w:r>
        <w:rPr/>
        <w:t>] [</w:t>
      </w:r>
      <w:r>
        <w:rPr>
          <w:b/>
        </w:rPr>
        <w:t>Vertical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Number of Inlets: [</w:t>
      </w:r>
      <w:r>
        <w:rPr>
          <w:b/>
        </w:rPr>
        <w:t>Two</w:t>
      </w:r>
      <w:r>
        <w:rPr/>
        <w:t>] [</w:t>
      </w:r>
      <w:r>
        <w:rPr>
          <w:b/>
        </w:rPr>
        <w:t>Three</w:t>
      </w:r>
      <w:r>
        <w:rPr/>
        <w:t>] [</w:t>
      </w:r>
      <w:r>
        <w:rPr>
          <w:b/>
        </w:rPr>
        <w:t>Four</w:t>
      </w:r>
      <w:r>
        <w:rPr/>
        <w:t>] [</w:t>
      </w:r>
      <w:r>
        <w:rPr>
          <w:b/>
        </w:rPr>
        <w:t>Six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Outlet Location: [</w:t>
      </w:r>
      <w:r>
        <w:rPr>
          <w:b/>
        </w:rPr>
        <w:t>Back</w:t>
      </w:r>
      <w:r>
        <w:rPr/>
        <w:t>] [</w:t>
      </w:r>
      <w:r>
        <w:rPr>
          <w:b/>
        </w:rPr>
        <w:t>Bottom</w:t>
      </w:r>
      <w:r>
        <w:rPr/>
        <w:t>] [</w:t>
      </w:r>
      <w:r>
        <w:rPr>
          <w:b/>
        </w:rPr>
        <w:t>Left side</w:t>
      </w:r>
      <w:r>
        <w:rPr/>
        <w:t>] [</w:t>
      </w:r>
      <w:r>
        <w:rPr>
          <w:b/>
        </w:rPr>
        <w:t>Right side</w:t>
      </w:r>
      <w:r>
        <w:rPr/>
        <w:t>] [</w:t>
      </w:r>
      <w:r>
        <w:rPr>
          <w:b/>
        </w:rPr>
        <w:t>Top</w:t>
      </w:r>
      <w:r>
        <w:rPr/>
        <w:t>].</w:t>
      </w:r>
    </w:p>
    <w:p>
      <w:pPr>
        <w:pStyle w:val="CMT"/>
        <w:rPr/>
      </w:pPr>
      <w:r>
        <w:rPr/>
        <w:t>Retain first option in "Escutcheon Plate Marking" Paragraph below if standpipes supply a sprinkler system.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Escutcheon Plate Marking: Similar to "[</w:t>
      </w:r>
      <w:r>
        <w:rPr>
          <w:b/>
        </w:rPr>
        <w:t>AUTO SPKR &amp; STANDPIPE</w:t>
      </w:r>
      <w:r>
        <w:rPr/>
        <w:t>] [</w:t>
      </w:r>
      <w:r>
        <w:rPr>
          <w:b/>
        </w:rPr>
        <w:t>STANDPIPE</w:t>
      </w:r>
      <w:r>
        <w:rPr/>
        <w:t>]."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Finish: [</w:t>
      </w:r>
      <w:r>
        <w:rPr>
          <w:b/>
        </w:rPr>
        <w:t>Polished chrome plated</w:t>
      </w:r>
      <w:r>
        <w:rPr/>
        <w:t>] [</w:t>
      </w:r>
      <w:r>
        <w:rPr>
          <w:b/>
        </w:rPr>
        <w:t>Rough brass or bronze</w:t>
      </w:r>
      <w:r>
        <w:rPr/>
        <w:t>] [</w:t>
      </w:r>
      <w:r>
        <w:rPr>
          <w:b/>
        </w:rPr>
        <w:t>Rough chrome plated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Outlet Size: [</w:t>
      </w:r>
      <w:r>
        <w:rPr>
          <w:rStyle w:val="IP"/>
          <w:b/>
        </w:rPr>
        <w:t>NPS 4</w:t>
      </w:r>
      <w:r>
        <w:rPr>
          <w:rStyle w:val="SI"/>
          <w:b/>
        </w:rPr>
        <w:t xml:space="preserve"> (DN 100)</w:t>
      </w:r>
      <w:r>
        <w:rPr/>
        <w:t>] [</w:t>
      </w:r>
      <w:r>
        <w:rPr>
          <w:rStyle w:val="IP"/>
          <w:b/>
        </w:rPr>
        <w:t>NPS 5</w:t>
      </w:r>
      <w:r>
        <w:rPr>
          <w:rStyle w:val="SI"/>
          <w:b/>
        </w:rPr>
        <w:t xml:space="preserve"> (DN 125)</w:t>
      </w:r>
      <w:r>
        <w:rPr/>
        <w:t>] [</w:t>
      </w:r>
      <w:r>
        <w:rPr>
          <w:rStyle w:val="IP"/>
          <w:b/>
        </w:rPr>
        <w:t>NPS 6</w:t>
      </w:r>
      <w:r>
        <w:rPr>
          <w:rStyle w:val="SI"/>
          <w:b/>
        </w:rPr>
        <w:t xml:space="preserve"> (DN 150)</w:t>
      </w:r>
      <w:r>
        <w:rPr/>
        <w:t>] [</w:t>
      </w:r>
      <w:r>
        <w:rPr>
          <w:rStyle w:val="IP"/>
          <w:b/>
        </w:rPr>
        <w:t>NPS 8</w:t>
      </w:r>
      <w:r>
        <w:rPr>
          <w:rStyle w:val="SI"/>
          <w:b/>
        </w:rPr>
        <w:t xml:space="preserve"> (DN 200)</w:t>
      </w:r>
      <w:r>
        <w:rPr/>
        <w:t>].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YARD-TYPE FIRE-DEPARTMENT CONNECTION</w:t>
      </w:r>
    </w:p>
    <w:p>
      <w:pPr>
        <w:pStyle w:val="PR1"/>
        <w:numPr>
          <w:ilvl w:val="4"/>
          <w:numId w:val="1"/>
        </w:numPr>
        <w:ind w:hanging="0" w:left="0"/>
        <w:rPr/>
      </w:pPr>
      <w:hyperlink r:id="rId5">
        <w:r>
          <w:rPr>
            <w:rStyle w:val="Hyperlink"/>
          </w:rPr>
          <w:t>&lt;Double click here to find, evaluate, and insert list of manufacturers and products.&gt;</w:t>
        </w:r>
      </w:hyperlink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Standard: UL 405.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Type: Exposed, freestanding.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Pressure Rating: [</w:t>
      </w:r>
      <w:r>
        <w:rPr>
          <w:rStyle w:val="IP"/>
          <w:b/>
        </w:rPr>
        <w:t>175 psig</w:t>
      </w:r>
      <w:r>
        <w:rPr>
          <w:rStyle w:val="SI"/>
          <w:b/>
        </w:rPr>
        <w:t xml:space="preserve"> (1200 kPa)</w:t>
      </w:r>
      <w:r>
        <w:rPr>
          <w:b/>
        </w:rPr>
        <w:t xml:space="preserve"> minimum</w:t>
      </w:r>
      <w:r>
        <w:rPr/>
        <w:t>] [</w:t>
      </w:r>
      <w:r>
        <w:rPr>
          <w:rStyle w:val="IP"/>
          <w:b/>
        </w:rPr>
        <w:t>300 psig</w:t>
      </w:r>
      <w:r>
        <w:rPr>
          <w:rStyle w:val="SI"/>
          <w:b/>
        </w:rPr>
        <w:t xml:space="preserve"> (2070 kPa)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Body Material: Corrosion-resistant metal.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Inlets: Brass with threads according to NFPA 1963 and matching local fire-department sizes and threads. Include extension pipe nipples, brass lugged swivel connections, and check devices or clappers.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Caps: Brass, lugged type, with gasket and chain.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Escutcheon Plate: Round, brass, floor type.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Outlet: Bottom, with pipe threads.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Number of Inlets: [</w:t>
      </w:r>
      <w:r>
        <w:rPr>
          <w:b/>
        </w:rPr>
        <w:t>Two</w:t>
      </w:r>
      <w:r>
        <w:rPr/>
        <w:t>] [</w:t>
      </w:r>
      <w:r>
        <w:rPr>
          <w:b/>
        </w:rPr>
        <w:t>Three</w:t>
      </w:r>
      <w:r>
        <w:rPr/>
        <w:t>] [</w:t>
      </w:r>
      <w:r>
        <w:rPr>
          <w:b/>
        </w:rPr>
        <w:t>Four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Sleeve: [</w:t>
      </w:r>
      <w:r>
        <w:rPr>
          <w:b/>
        </w:rPr>
        <w:t>Brass</w:t>
      </w:r>
      <w:r>
        <w:rPr/>
        <w:t>] [</w:t>
      </w:r>
      <w:r>
        <w:rPr>
          <w:b/>
        </w:rPr>
        <w:t>Not required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 xml:space="preserve">Sleeve Height: </w:t>
      </w:r>
      <w:r>
        <w:rPr>
          <w:rStyle w:val="IP"/>
        </w:rPr>
        <w:t>18 inches</w:t>
      </w:r>
      <w:r>
        <w:rPr>
          <w:rStyle w:val="SI"/>
        </w:rPr>
        <w:t xml:space="preserve"> (460 mm)</w:t>
      </w:r>
      <w:r>
        <w:rPr/>
        <w:t>.</w:t>
      </w:r>
    </w:p>
    <w:p>
      <w:pPr>
        <w:pStyle w:val="CMT"/>
        <w:rPr/>
      </w:pPr>
      <w:r>
        <w:rPr/>
        <w:t>Retain first option in "Escutcheon Plate Marking" Paragraph below if standpipes supply a sprinkler system.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Escutcheon Plate Marking: Similar to "[</w:t>
      </w:r>
      <w:r>
        <w:rPr>
          <w:b/>
        </w:rPr>
        <w:t>AUTO SPKR &amp; STANDPIPE</w:t>
      </w:r>
      <w:r>
        <w:rPr/>
        <w:t>] [</w:t>
      </w:r>
      <w:r>
        <w:rPr>
          <w:b/>
        </w:rPr>
        <w:t>STANDPIPE</w:t>
      </w:r>
      <w:r>
        <w:rPr/>
        <w:t>]."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Finish[</w:t>
      </w:r>
      <w:r>
        <w:rPr>
          <w:b/>
        </w:rPr>
        <w:t>, Including Sleeve</w:t>
      </w:r>
      <w:r>
        <w:rPr/>
        <w:t>]: [</w:t>
      </w:r>
      <w:r>
        <w:rPr>
          <w:b/>
        </w:rPr>
        <w:t>Polished chrome plated</w:t>
      </w:r>
      <w:r>
        <w:rPr/>
        <w:t>] [</w:t>
      </w:r>
      <w:r>
        <w:rPr>
          <w:b/>
        </w:rPr>
        <w:t>Rough brass or bronze</w:t>
      </w:r>
      <w:r>
        <w:rPr/>
        <w:t>] [</w:t>
      </w:r>
      <w:r>
        <w:rPr>
          <w:b/>
        </w:rPr>
        <w:t>Rough chrome plated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Outlet Size: [</w:t>
      </w:r>
      <w:r>
        <w:rPr>
          <w:rStyle w:val="IP"/>
          <w:b/>
        </w:rPr>
        <w:t>NPS 4</w:t>
      </w:r>
      <w:r>
        <w:rPr>
          <w:rStyle w:val="SI"/>
          <w:b/>
        </w:rPr>
        <w:t xml:space="preserve"> (DN 100)</w:t>
      </w:r>
      <w:r>
        <w:rPr/>
        <w:t>] [</w:t>
      </w:r>
      <w:r>
        <w:rPr>
          <w:rStyle w:val="IP"/>
          <w:b/>
        </w:rPr>
        <w:t>NPS 5</w:t>
      </w:r>
      <w:r>
        <w:rPr>
          <w:rStyle w:val="SI"/>
          <w:b/>
        </w:rPr>
        <w:t xml:space="preserve"> (DN 125)</w:t>
      </w:r>
      <w:r>
        <w:rPr/>
        <w:t>] [</w:t>
      </w:r>
      <w:r>
        <w:rPr>
          <w:rStyle w:val="IP"/>
          <w:b/>
        </w:rPr>
        <w:t>NPS 6</w:t>
      </w:r>
      <w:r>
        <w:rPr>
          <w:rStyle w:val="SI"/>
          <w:b/>
        </w:rPr>
        <w:t xml:space="preserve"> (DN 150)</w:t>
      </w:r>
      <w:r>
        <w:rPr/>
        <w:t>].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EXECUTION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EXAMINATION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Examine conditions, with Installer present, for compliance with requirements for installation tolerances and other conditions affecting performance of fire-department connections.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Examine roughing-in for fire-suppression standpipe system to verify actual locations of piping connections before fire-department connection installation.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Proceed with installation only after unsatisfactory conditions have been corrected.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INSTALLATION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wall-type fire-department connections.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yard-type fire-department connections in concrete slab support. Comply with requirements for concrete in Section 033000 "Cast-in-Place Concrete."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[</w:t>
      </w:r>
      <w:r>
        <w:rPr>
          <w:b/>
        </w:rPr>
        <w:t>two</w:t>
      </w:r>
      <w:r>
        <w:rPr/>
        <w:t>] [</w:t>
      </w:r>
      <w:r>
        <w:rPr>
          <w:b/>
        </w:rPr>
        <w:t>three</w:t>
      </w:r>
      <w:r>
        <w:rPr/>
        <w:t>] &lt;</w:t>
      </w:r>
      <w:r>
        <w:rPr>
          <w:b/>
        </w:rPr>
        <w:t>Insert number</w:t>
      </w:r>
      <w:r>
        <w:rPr/>
        <w:t>&gt; protective pipe bollards [</w:t>
      </w:r>
      <w:r>
        <w:rPr>
          <w:b/>
        </w:rPr>
        <w:t>around</w:t>
      </w:r>
      <w:r>
        <w:rPr/>
        <w:t>] [</w:t>
      </w:r>
      <w:r>
        <w:rPr>
          <w:b/>
        </w:rPr>
        <w:t>on sides of</w:t>
      </w:r>
      <w:r>
        <w:rPr/>
        <w:t>] each fire-department connection. Comply with requirements for bollards in Section 055000 "Metal Fabrications."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automatic (ball-drip) drain valve at each check valve for fire-department connection.</w:t>
      </w:r>
    </w:p>
    <w:p>
      <w:pPr>
        <w:pStyle w:val="EOS"/>
        <w:rPr/>
      </w:pPr>
      <w:r>
        <w:rPr/>
        <w:t>END OF SECTION 211119</w:t>
      </w:r>
    </w:p>
    <w:sectPr>
      <w:headerReference w:type="default" r:id="rId6"/>
      <w:footerReference w:type="defaul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4" w:type="dxa"/>
      <w:jc w:val="left"/>
      <w:tblInd w:w="0" w:type="dxa"/>
      <w:tblLayout w:type="fixed"/>
      <w:tblCellMar>
        <w:top w:w="0" w:type="dxa"/>
        <w:left w:w="65" w:type="dxa"/>
        <w:bottom w:w="0" w:type="dxa"/>
        <w:right w:w="65" w:type="dxa"/>
      </w:tblCellMar>
    </w:tblPr>
    <w:tblGrid>
      <w:gridCol w:w="7632"/>
      <w:gridCol w:w="1872"/>
    </w:tblGrid>
    <w:tr>
      <w:trPr/>
      <w:tc>
        <w:tcPr>
          <w:tcW w:w="7632" w:type="dxa"/>
          <w:tcBorders/>
        </w:tcPr>
        <w:p>
          <w:pPr>
            <w:pStyle w:val="FTR"/>
            <w:rPr/>
          </w:pPr>
          <w:r>
            <w:rPr>
              <w:rStyle w:val="NAM"/>
            </w:rPr>
            <w:t>FIRE DEPARTMENT CONNECTIONS</w:t>
          </w:r>
        </w:p>
      </w:tc>
      <w:tc>
        <w:tcPr>
          <w:tcW w:w="1872" w:type="dxa"/>
          <w:tcBorders/>
        </w:tcPr>
        <w:p>
          <w:pPr>
            <w:pStyle w:val="RJUST"/>
            <w:rPr/>
          </w:pPr>
          <w:r>
            <w:rPr>
              <w:rStyle w:val="NUM"/>
            </w:rPr>
            <w:t>211119</w:t>
          </w:r>
          <w:r>
            <w:rPr/>
            <w:t xml:space="preserve"> -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</w:p>
      </w:tc>
    </w:tr>
  </w:tbl>
  <w:p>
    <w:pPr>
      <w:pStyle w:val="FT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2012 AIA</w:t>
    </w:r>
    <w:r>
      <w:rPr/>
      <w:tab/>
    </w:r>
    <w:r>
      <w:rPr>
        <w:rStyle w:val="SPN"/>
      </w:rPr>
      <w:t>MasterSpec Full Length</w:t>
    </w:r>
    <w:r>
      <w:rPr/>
      <w:tab/>
    </w:r>
    <w:r>
      <w:rPr>
        <w:rStyle w:val="SPD"/>
      </w:rPr>
      <w:t>06/12</w:t>
    </w:r>
    <w:r>
      <mc:AlternateContent>
        <mc:Choice Requires="wps">
          <w:drawing>
            <wp:anchor behindDoc="1" distT="0" distB="0" distL="114935" distR="114935" simplePos="0" locked="0" layoutInCell="1" allowOverlap="1" relativeHeight="5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36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6/01/2012"/>
    <w:docVar w:name="Format" w:val="1"/>
    <w:docVar w:name="MF04" w:val="211119"/>
    <w:docVar w:name="MF95" w:val="13976"/>
    <w:docVar w:name="SectionID" w:val="3184"/>
    <w:docVar w:name="SpecType" w:val="MasterSpec"/>
    <w:docVar w:name="Version" w:val="604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SAhyperlink">
    <w:name w:val="SAhyperlink"/>
    <w:qFormat/>
    <w:rPr>
      <w:color w:val="E36C0A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36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36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suppressAutoHyphens w:val="true"/>
      <w:spacing w:before="240" w:after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suppressAutoHyphens w:val="true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suppressAutoHyphens w:val="true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suppressAutoHyphens w:val="true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suppressAutoHyphens w:val="true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RJUST">
    <w:name w:val="RJUST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36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36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360"/>
        <w:tab w:val="center" w:pos="4680" w:leader="none"/>
        <w:tab w:val="right" w:pos="9360" w:leader="none"/>
      </w:tabs>
    </w:pPr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211119&amp;ver=06-01-2012&amp;format=FL&amp;sid=6046&amp;utm_source=MasterSpec&amp;utm_medium=Word" TargetMode="External"/><Relationship Id="rId3" Type="http://schemas.openxmlformats.org/officeDocument/2006/relationships/hyperlink" Target="http://www.specagent.com/LookUp/?ulid=9242&amp;mf=04&amp;src=wd" TargetMode="External"/><Relationship Id="rId4" Type="http://schemas.openxmlformats.org/officeDocument/2006/relationships/hyperlink" Target="http://www.specagent.com/LookUp/?ulid=9243&amp;mf=04&amp;src=wd" TargetMode="External"/><Relationship Id="rId5" Type="http://schemas.openxmlformats.org/officeDocument/2006/relationships/hyperlink" Target="http://www.specagent.com/LookUp/?ulid=9244&amp;mf=04&amp;src=wd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2022-09-26T02:46:00Z</dcterms:created>
  <dc:creator>Deltek, Inc.</dc:creator>
  <dc:description/>
  <cp:keywords>BAS-12345-MS80</cp:keywords>
  <dc:language>zh-CN</dc:language>
  <cp:lastModifiedBy>Janice Nacional</cp:lastModifiedBy>
  <dcterms:modified xsi:type="dcterms:W3CDTF">2022-09-26T02:46:00Z</dcterms:modified>
  <cp:revision>2</cp:revision>
  <dc:subject>FIRE DEPARTMENT CONNECTIONS</dc:subject>
  <dc:title>SECTION 211119 - FIRE DEPARTMENT CONNECTIONS</dc:title>
</cp:coreProperties>
</file>