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220553</w:t>
      </w:r>
      <w:r>
        <w:rPr/>
        <w:t xml:space="preserve"> - </w:t>
      </w:r>
      <w:r>
        <w:rPr>
          <w:rStyle w:val="NAM"/>
        </w:rPr>
        <w:t>IDENTIFICATION FOR PLUMBING PIPING AND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Equipment labels.</w:t>
      </w:r>
    </w:p>
    <w:p>
      <w:pPr>
        <w:pStyle w:val="PR2"/>
        <w:numPr>
          <w:ilvl w:val="5"/>
          <w:numId w:val="1"/>
        </w:numPr>
        <w:rPr/>
      </w:pPr>
      <w:r>
        <w:rPr/>
        <w:t>Warning signs and labels.</w:t>
      </w:r>
    </w:p>
    <w:p>
      <w:pPr>
        <w:pStyle w:val="PR2"/>
        <w:numPr>
          <w:ilvl w:val="5"/>
          <w:numId w:val="1"/>
        </w:numPr>
        <w:rPr/>
      </w:pPr>
      <w:r>
        <w:rPr/>
        <w:t>Warning tape.</w:t>
      </w:r>
    </w:p>
    <w:p>
      <w:pPr>
        <w:pStyle w:val="PR2"/>
        <w:numPr>
          <w:ilvl w:val="5"/>
          <w:numId w:val="1"/>
        </w:numPr>
        <w:rPr/>
      </w:pPr>
      <w:r>
        <w:rPr/>
        <w:t>Pipe labels.</w:t>
      </w:r>
    </w:p>
    <w:p>
      <w:pPr>
        <w:pStyle w:val="PR2"/>
        <w:numPr>
          <w:ilvl w:val="5"/>
          <w:numId w:val="1"/>
        </w:numPr>
        <w:rPr/>
      </w:pPr>
      <w:r>
        <w:rPr/>
        <w:t>Stencils.</w:t>
      </w:r>
    </w:p>
    <w:p>
      <w:pPr>
        <w:pStyle w:val="PR2"/>
        <w:numPr>
          <w:ilvl w:val="5"/>
          <w:numId w:val="1"/>
        </w:numPr>
        <w:rPr/>
      </w:pPr>
      <w:r>
        <w:rPr/>
        <w:t>Valve tags.</w:t>
      </w:r>
    </w:p>
    <w:p>
      <w:pPr>
        <w:pStyle w:val="PR2"/>
        <w:numPr>
          <w:ilvl w:val="5"/>
          <w:numId w:val="1"/>
        </w:numPr>
        <w:rPr/>
      </w:pPr>
      <w:r>
        <w:rPr/>
        <w:t>Warning tags.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226113 "Compressed-Air Piping for Laboratory and Healthcare Facilities" for labeling requirements, complying with NFPA 99, for medical, compressed-air system piping and associated components in healthcare facilities.</w:t>
      </w:r>
    </w:p>
    <w:p>
      <w:pPr>
        <w:pStyle w:val="PR2"/>
        <w:numPr>
          <w:ilvl w:val="5"/>
          <w:numId w:val="1"/>
        </w:numPr>
        <w:rPr/>
      </w:pPr>
      <w:r>
        <w:rPr/>
        <w:t>Section 226213 "Vacuum Piping for Laboratory and Healthcare Facilities" for labeling requirements, complying with NFPA 99, for medical surgical, healthcare laboratory, and dental vacuum system piping, waste anesthetic gas and oral evacuation system piping, and associated components in healthcare facilities.</w:t>
      </w:r>
    </w:p>
    <w:p>
      <w:pPr>
        <w:pStyle w:val="PR2"/>
        <w:numPr>
          <w:ilvl w:val="5"/>
          <w:numId w:val="1"/>
        </w:numPr>
        <w:rPr/>
      </w:pPr>
      <w:r>
        <w:rPr/>
        <w:t>Section 226313 "Gas Piping for Laboratory and Healthcare Facilities" for labeling requirements, complying with NFPA 99, for medical carbon dioxide, laboratory carbon dioxide, medical helium, laboratory helium, medical nitrogen, laboratory nitrogen, medical nitrous oxide, laboratory nitrous oxide, medical oxygen, and laboratory oxygen.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 indicated.</w:t>
      </w:r>
    </w:p>
    <w:p>
      <w:pPr>
        <w:pStyle w:val="PR1"/>
        <w:numPr>
          <w:ilvl w:val="4"/>
          <w:numId w:val="1"/>
        </w:numPr>
        <w:rPr/>
      </w:pPr>
      <w:r>
        <w:rPr/>
        <w:t>Samples: For color, letter style, and graphic representation required for each identification material and device.</w:t>
      </w:r>
    </w:p>
    <w:p>
      <w:pPr>
        <w:pStyle w:val="PR1"/>
        <w:numPr>
          <w:ilvl w:val="4"/>
          <w:numId w:val="1"/>
        </w:numPr>
        <w:rPr/>
      </w:pPr>
      <w:r>
        <w:rPr/>
        <w:t>Equipment-Label Schedule: Include a listing of all equipment to be labeled with the proposed content for each label.</w:t>
      </w:r>
    </w:p>
    <w:p>
      <w:pPr>
        <w:pStyle w:val="PR1"/>
        <w:numPr>
          <w:ilvl w:val="4"/>
          <w:numId w:val="1"/>
        </w:numPr>
        <w:rPr/>
      </w:pPr>
      <w:r>
        <w:rPr/>
        <w:t>Valve-numbering scheme.</w:t>
      </w:r>
    </w:p>
    <w:p>
      <w:pPr>
        <w:pStyle w:val="PR1"/>
        <w:numPr>
          <w:ilvl w:val="4"/>
          <w:numId w:val="1"/>
        </w:numPr>
        <w:rPr/>
      </w:pPr>
      <w:r>
        <w:rPr/>
        <w:t>Valve Schedules: For each piping system.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EQUIPMENT LABELS</w:t>
      </w:r>
    </w:p>
    <w:p>
      <w:pPr>
        <w:pStyle w:val="PR1"/>
        <w:numPr>
          <w:ilvl w:val="4"/>
          <w:numId w:val="1"/>
        </w:numPr>
        <w:rPr/>
      </w:pPr>
      <w:r>
        <w:rPr/>
        <w:t>Metal Labels for Equipment: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multiple material options in "Material and Thickness" Subparagraph below to allow Contractor to retain most cost-effective material.</w:t>
      </w:r>
    </w:p>
    <w:p>
      <w:pPr>
        <w:pStyle w:val="PR2"/>
        <w:numPr>
          <w:ilvl w:val="5"/>
          <w:numId w:val="1"/>
        </w:numPr>
        <w:rPr/>
      </w:pPr>
      <w:r>
        <w:rPr/>
        <w:t>Material and Thickness: [</w:t>
      </w:r>
      <w:r>
        <w:rPr>
          <w:b/>
        </w:rPr>
        <w:t xml:space="preserve">Brass, </w:t>
      </w:r>
      <w:r>
        <w:rPr>
          <w:rStyle w:val="IP"/>
          <w:b/>
        </w:rPr>
        <w:t>0.032-inch</w:t>
      </w:r>
      <w:r>
        <w:rPr>
          <w:rStyle w:val="SI"/>
          <w:b/>
        </w:rPr>
        <w:t xml:space="preserve"> (0.8-mm)</w:t>
      </w:r>
      <w:r>
        <w:rPr/>
        <w:t>] [</w:t>
      </w:r>
      <w:r>
        <w:rPr>
          <w:b/>
        </w:rPr>
        <w:t xml:space="preserve">stainless steel, </w:t>
      </w:r>
      <w:r>
        <w:rPr>
          <w:rStyle w:val="IP"/>
          <w:b/>
        </w:rPr>
        <w:t>0.025-inch</w:t>
      </w:r>
      <w:r>
        <w:rPr>
          <w:rStyle w:val="SI"/>
          <w:b/>
        </w:rPr>
        <w:t xml:space="preserve"> (0.64-mm)</w:t>
      </w:r>
      <w:r>
        <w:rPr/>
        <w:t>] [</w:t>
      </w:r>
      <w:r>
        <w:rPr>
          <w:b/>
        </w:rPr>
        <w:t xml:space="preserve">aluminum, </w:t>
      </w:r>
      <w:r>
        <w:rPr>
          <w:rStyle w:val="IP"/>
          <w:b/>
        </w:rPr>
        <w:t>0.032-inch</w:t>
      </w:r>
      <w:r>
        <w:rPr>
          <w:rStyle w:val="SI"/>
          <w:b/>
        </w:rPr>
        <w:t xml:space="preserve"> (0.8-mm)</w:t>
      </w:r>
      <w:r>
        <w:rPr/>
        <w:t>] [</w:t>
      </w:r>
      <w:r>
        <w:rPr>
          <w:b/>
        </w:rPr>
        <w:t xml:space="preserve">anodized aluminum, </w:t>
      </w:r>
      <w:r>
        <w:rPr>
          <w:rStyle w:val="IP"/>
          <w:b/>
        </w:rPr>
        <w:t>0.032-inch</w:t>
      </w:r>
      <w:r>
        <w:rPr>
          <w:rStyle w:val="SI"/>
          <w:b/>
        </w:rPr>
        <w:t xml:space="preserve"> (0.8-mm)</w:t>
      </w:r>
      <w:r>
        <w:rPr/>
        <w:t>] minimum thickness, with predrilled or stamped holes for attachment hardware.</w:t>
      </w:r>
    </w:p>
    <w:p>
      <w:pPr>
        <w:pStyle w:val="PR2"/>
        <w:numPr>
          <w:ilvl w:val="5"/>
          <w:numId w:val="1"/>
        </w:numPr>
        <w:rPr/>
      </w:pPr>
      <w:r>
        <w:rPr/>
        <w:t>Letter and Background Color: As indicated for specific application under Part 3.</w:t>
      </w:r>
    </w:p>
    <w:p>
      <w:pPr>
        <w:pStyle w:val="PR2"/>
        <w:numPr>
          <w:ilvl w:val="5"/>
          <w:numId w:val="1"/>
        </w:numPr>
        <w:rPr/>
      </w:pPr>
      <w:r>
        <w:rPr/>
        <w:t xml:space="preserve">Minimum Label Size: Length and width vary for required label content, but not less than </w:t>
      </w:r>
      <w:r>
        <w:rPr>
          <w:rStyle w:val="IP"/>
        </w:rPr>
        <w:t>2-1/2 by 3/4 inch</w:t>
      </w:r>
      <w:r>
        <w:rPr>
          <w:rStyle w:val="SI"/>
        </w:rPr>
        <w:t xml:space="preserve"> (64 by 19 mm)</w:t>
      </w:r>
      <w:r>
        <w:rPr/>
        <w:t>.</w:t>
      </w:r>
    </w:p>
    <w:p>
      <w:pPr>
        <w:pStyle w:val="PR2"/>
        <w:numPr>
          <w:ilvl w:val="5"/>
          <w:numId w:val="1"/>
        </w:numPr>
        <w:rPr/>
      </w:pPr>
      <w:r>
        <w:rPr/>
        <w:t xml:space="preserve">Minimum Letter Size: </w:t>
      </w:r>
      <w:r>
        <w:rPr>
          <w:rStyle w:val="IP"/>
        </w:rPr>
        <w:t>1/4 inch</w:t>
      </w:r>
      <w:r>
        <w:rPr>
          <w:rStyle w:val="SI"/>
        </w:rPr>
        <w:t xml:space="preserve"> (6.4 mm)</w:t>
      </w:r>
      <w:r>
        <w:rPr/>
        <w:t xml:space="preserve"> for name of units if viewing distance is less than </w:t>
      </w:r>
      <w:r>
        <w:rPr>
          <w:rStyle w:val="IP"/>
        </w:rPr>
        <w:t>24 inches</w:t>
      </w:r>
      <w:r>
        <w:rPr>
          <w:rStyle w:val="SI"/>
        </w:rPr>
        <w:t xml:space="preserve"> (600 mm)</w:t>
      </w:r>
      <w:r>
        <w:rPr/>
        <w:t xml:space="preserve">, </w:t>
      </w:r>
      <w:r>
        <w:rPr>
          <w:rStyle w:val="IP"/>
        </w:rPr>
        <w:t>1/2 inch</w:t>
      </w:r>
      <w:r>
        <w:rPr>
          <w:rStyle w:val="SI"/>
        </w:rPr>
        <w:t xml:space="preserve"> (13 mm)</w:t>
      </w:r>
      <w:r>
        <w:rPr/>
        <w:t xml:space="preserve"> for viewing distances of up to </w:t>
      </w:r>
      <w:r>
        <w:rPr>
          <w:rStyle w:val="IP"/>
        </w:rPr>
        <w:t>72 inches</w:t>
      </w:r>
      <w:r>
        <w:rPr>
          <w:rStyle w:val="SI"/>
        </w:rPr>
        <w:t xml:space="preserve"> (1830 mm)</w:t>
      </w:r>
      <w:r>
        <w:rPr/>
        <w:t>, and proportionately larger lettering for greater viewing distances. Include secondary lettering two-thirds to three-fourths the size of principal lettering.</w:t>
      </w:r>
    </w:p>
    <w:p>
      <w:pPr>
        <w:pStyle w:val="PR2"/>
        <w:numPr>
          <w:ilvl w:val="5"/>
          <w:numId w:val="1"/>
        </w:numPr>
        <w:rPr/>
      </w:pPr>
      <w:r>
        <w:rPr/>
        <w:t>Fasteners: Stainless steel rivets or self-tapping screws.</w:t>
      </w:r>
    </w:p>
    <w:p>
      <w:pPr>
        <w:pStyle w:val="PR2"/>
        <w:numPr>
          <w:ilvl w:val="5"/>
          <w:numId w:val="1"/>
        </w:numPr>
        <w:rPr/>
      </w:pPr>
      <w:r>
        <w:rPr/>
        <w:t>Adhesive: Contact-type permanent adhesive, compatible with label and with substrate.</w:t>
      </w:r>
    </w:p>
    <w:p>
      <w:pPr>
        <w:pStyle w:val="PR1"/>
        <w:numPr>
          <w:ilvl w:val="4"/>
          <w:numId w:val="1"/>
        </w:numPr>
        <w:rPr/>
      </w:pPr>
      <w:r>
        <w:rPr/>
        <w:t>Plastic Labels for Equipment: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Material and Thickness: Multilayer, multicolor, plastic labels for mechanical engraving,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dimension</w:t>
      </w:r>
      <w:r>
        <w:rPr/>
        <w:t>&gt; thick, with predrilled holes for attachment hardware.</w:t>
      </w:r>
    </w:p>
    <w:p>
      <w:pPr>
        <w:pStyle w:val="PR2"/>
        <w:numPr>
          <w:ilvl w:val="5"/>
          <w:numId w:val="1"/>
        </w:numPr>
        <w:rPr/>
      </w:pPr>
      <w:r>
        <w:rPr/>
        <w:t>Letter and Background Color: As indicated for specific application under Part 3.</w:t>
      </w:r>
    </w:p>
    <w:p>
      <w:pPr>
        <w:pStyle w:val="PR2"/>
        <w:numPr>
          <w:ilvl w:val="5"/>
          <w:numId w:val="1"/>
        </w:numPr>
        <w:rPr/>
      </w:pPr>
      <w:r>
        <w:rPr/>
        <w:t xml:space="preserve">Maximum Temperature: Able to withstand temperatures of up to </w:t>
      </w:r>
      <w:r>
        <w:rPr>
          <w:rStyle w:val="IP"/>
        </w:rPr>
        <w:t>160 deg F</w:t>
      </w:r>
      <w:r>
        <w:rPr>
          <w:rStyle w:val="SI"/>
        </w:rPr>
        <w:t xml:space="preserve"> (71 deg C)</w:t>
      </w:r>
      <w:r>
        <w:rPr/>
        <w:t>.</w:t>
      </w:r>
    </w:p>
    <w:p>
      <w:pPr>
        <w:pStyle w:val="PR2"/>
        <w:numPr>
          <w:ilvl w:val="5"/>
          <w:numId w:val="1"/>
        </w:numPr>
        <w:rPr/>
      </w:pPr>
      <w:r>
        <w:rPr/>
        <w:t xml:space="preserve">Minimum Label Size: Length and width vary for required label content, but not less than </w:t>
      </w:r>
      <w:r>
        <w:rPr>
          <w:rStyle w:val="IP"/>
        </w:rPr>
        <w:t>2-1/2 by 3/4 inch</w:t>
      </w:r>
      <w:r>
        <w:rPr>
          <w:rStyle w:val="SI"/>
        </w:rPr>
        <w:t xml:space="preserve"> (64 by 19 mm)</w:t>
      </w:r>
      <w:r>
        <w:rPr/>
        <w:t>.</w:t>
      </w:r>
    </w:p>
    <w:p>
      <w:pPr>
        <w:pStyle w:val="PR2"/>
        <w:numPr>
          <w:ilvl w:val="5"/>
          <w:numId w:val="1"/>
        </w:numPr>
        <w:rPr/>
      </w:pPr>
      <w:r>
        <w:rPr/>
        <w:t xml:space="preserve">Minimum Letter Size: </w:t>
      </w:r>
      <w:r>
        <w:rPr>
          <w:rStyle w:val="IP"/>
        </w:rPr>
        <w:t>1/4 inch</w:t>
      </w:r>
      <w:r>
        <w:rPr>
          <w:rStyle w:val="SI"/>
        </w:rPr>
        <w:t xml:space="preserve"> (6.4 mm)</w:t>
      </w:r>
      <w:r>
        <w:rPr/>
        <w:t xml:space="preserve"> for name of units if viewing distance is less than </w:t>
      </w:r>
      <w:r>
        <w:rPr>
          <w:rStyle w:val="IP"/>
        </w:rPr>
        <w:t>24 inches</w:t>
      </w:r>
      <w:r>
        <w:rPr>
          <w:rStyle w:val="SI"/>
        </w:rPr>
        <w:t xml:space="preserve"> (600 mm)</w:t>
      </w:r>
      <w:r>
        <w:rPr/>
        <w:t xml:space="preserve">, </w:t>
      </w:r>
      <w:r>
        <w:rPr>
          <w:rStyle w:val="IP"/>
        </w:rPr>
        <w:t>1/2 inch</w:t>
      </w:r>
      <w:r>
        <w:rPr>
          <w:rStyle w:val="SI"/>
        </w:rPr>
        <w:t xml:space="preserve"> (13 mm)</w:t>
      </w:r>
      <w:r>
        <w:rPr/>
        <w:t xml:space="preserve"> for viewing distances of up to </w:t>
      </w:r>
      <w:r>
        <w:rPr>
          <w:rStyle w:val="IP"/>
        </w:rPr>
        <w:t>72 inches</w:t>
      </w:r>
      <w:r>
        <w:rPr>
          <w:rStyle w:val="SI"/>
        </w:rPr>
        <w:t xml:space="preserve"> (1830 mm)</w:t>
      </w:r>
      <w:r>
        <w:rPr/>
        <w:t>, and proportionately larger lettering for greater viewing distances. Include secondary lettering two-thirds to three-fourths the size of principal lettering.</w:t>
      </w:r>
    </w:p>
    <w:p>
      <w:pPr>
        <w:pStyle w:val="PR2"/>
        <w:numPr>
          <w:ilvl w:val="5"/>
          <w:numId w:val="1"/>
        </w:numPr>
        <w:rPr/>
      </w:pPr>
      <w:r>
        <w:rPr/>
        <w:t>Fasteners: Stainless steel rivets or self-tapping screws.</w:t>
      </w:r>
    </w:p>
    <w:p>
      <w:pPr>
        <w:pStyle w:val="PR2"/>
        <w:numPr>
          <w:ilvl w:val="5"/>
          <w:numId w:val="1"/>
        </w:numPr>
        <w:rPr/>
      </w:pPr>
      <w:r>
        <w:rPr/>
        <w:t>Adhesive: Contact-type permanent adhesive, compatible with label and with substrate.</w:t>
      </w:r>
    </w:p>
    <w:p>
      <w:pPr>
        <w:pStyle w:val="CMT"/>
        <w:rPr/>
      </w:pPr>
      <w:r>
        <w:rPr/>
        <w:t>In "Label Content" Paragraph below, the objective of labeling equipment is to coordinate it with Drawings, including plans, details, and schedules. This will allow other information, such as capacities and operating characteristics, to be obtained.</w:t>
      </w:r>
    </w:p>
    <w:p>
      <w:pPr>
        <w:pStyle w:val="PR1"/>
        <w:numPr>
          <w:ilvl w:val="4"/>
          <w:numId w:val="1"/>
        </w:numPr>
        <w:rPr/>
      </w:pPr>
      <w:r>
        <w:rPr/>
        <w:t>Label Content: Include equipment's Drawing designation or unique equipment number, Drawing numbers where equipment is indicated (plans, details, and schedules), and the Specification Section number and title where equipment is specified.</w:t>
      </w:r>
    </w:p>
    <w:p>
      <w:pPr>
        <w:pStyle w:val="ART"/>
        <w:numPr>
          <w:ilvl w:val="3"/>
          <w:numId w:val="1"/>
        </w:numPr>
        <w:ind w:hanging="0" w:left="0"/>
        <w:rPr/>
      </w:pPr>
      <w:r>
        <w:rPr/>
        <w:t>WARNING SIGNS AND LABELS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Material and Thickness: Multilayer, multicolor, plastic labels for mechanical engraving,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dimension</w:t>
      </w:r>
      <w:r>
        <w:rPr/>
        <w:t>&gt; thick, with predrilled holes for attachment hardware.</w:t>
      </w:r>
    </w:p>
    <w:p>
      <w:pPr>
        <w:pStyle w:val="PR1"/>
        <w:numPr>
          <w:ilvl w:val="4"/>
          <w:numId w:val="1"/>
        </w:numPr>
        <w:rPr/>
      </w:pPr>
      <w:r>
        <w:rPr/>
        <w:t>Letter and Background Color: As indicated for specific application under Part 3.</w:t>
      </w:r>
    </w:p>
    <w:p>
      <w:pPr>
        <w:pStyle w:val="PR1"/>
        <w:numPr>
          <w:ilvl w:val="4"/>
          <w:numId w:val="1"/>
        </w:numPr>
        <w:rPr/>
      </w:pPr>
      <w:r>
        <w:rPr/>
        <w:t xml:space="preserve">Maximum Temperature: Able to withstand temperatures of up to </w:t>
      </w:r>
      <w:r>
        <w:rPr>
          <w:rStyle w:val="IP"/>
        </w:rPr>
        <w:t>160 deg F</w:t>
      </w:r>
      <w:r>
        <w:rPr>
          <w:rStyle w:val="SI"/>
        </w:rPr>
        <w:t xml:space="preserve"> (71 deg C)</w:t>
      </w:r>
      <w:r>
        <w:rPr/>
        <w:t>.</w:t>
      </w:r>
    </w:p>
    <w:p>
      <w:pPr>
        <w:pStyle w:val="PR1"/>
        <w:numPr>
          <w:ilvl w:val="4"/>
          <w:numId w:val="1"/>
        </w:numPr>
        <w:rPr/>
      </w:pPr>
      <w:r>
        <w:rPr/>
        <w:t xml:space="preserve">Minimum Label Size: Length and width vary for required label content, but not less than </w:t>
      </w:r>
      <w:r>
        <w:rPr>
          <w:rStyle w:val="IP"/>
        </w:rPr>
        <w:t>2-1/2 by 3/4 inch</w:t>
      </w:r>
      <w:r>
        <w:rPr>
          <w:rStyle w:val="SI"/>
        </w:rPr>
        <w:t xml:space="preserve"> (64 by 19 mm)</w:t>
      </w:r>
      <w:r>
        <w:rPr/>
        <w:t>.</w:t>
      </w:r>
    </w:p>
    <w:p>
      <w:pPr>
        <w:pStyle w:val="PR1"/>
        <w:numPr>
          <w:ilvl w:val="4"/>
          <w:numId w:val="1"/>
        </w:numPr>
        <w:rPr/>
      </w:pPr>
      <w:r>
        <w:rPr/>
        <w:t xml:space="preserve">Minimum Letter Size: </w:t>
      </w:r>
      <w:r>
        <w:rPr>
          <w:rStyle w:val="IP"/>
        </w:rPr>
        <w:t>1/4 inch</w:t>
      </w:r>
      <w:r>
        <w:rPr>
          <w:rStyle w:val="SI"/>
        </w:rPr>
        <w:t xml:space="preserve"> (6.4 mm)</w:t>
      </w:r>
      <w:r>
        <w:rPr/>
        <w:t xml:space="preserve"> for name of units if viewing distance is less than </w:t>
      </w:r>
      <w:r>
        <w:rPr>
          <w:rStyle w:val="IP"/>
        </w:rPr>
        <w:t>24 inches</w:t>
      </w:r>
      <w:r>
        <w:rPr>
          <w:rStyle w:val="SI"/>
        </w:rPr>
        <w:t xml:space="preserve"> (600 mm)</w:t>
      </w:r>
      <w:r>
        <w:rPr/>
        <w:t xml:space="preserve">, </w:t>
      </w:r>
      <w:r>
        <w:rPr>
          <w:rStyle w:val="IP"/>
        </w:rPr>
        <w:t>1/2 inch</w:t>
      </w:r>
      <w:r>
        <w:rPr>
          <w:rStyle w:val="SI"/>
        </w:rPr>
        <w:t xml:space="preserve"> (13 mm)</w:t>
      </w:r>
      <w:r>
        <w:rPr/>
        <w:t xml:space="preserve"> for viewing distances of up to </w:t>
      </w:r>
      <w:r>
        <w:rPr>
          <w:rStyle w:val="IP"/>
        </w:rPr>
        <w:t>72 inches</w:t>
      </w:r>
      <w:r>
        <w:rPr>
          <w:rStyle w:val="SI"/>
        </w:rPr>
        <w:t xml:space="preserve"> (1830 mm)</w:t>
      </w:r>
      <w:r>
        <w:rPr/>
        <w:t>, and proportionately larger lettering for greater viewing distances. Include secondary lettering two-thirds to three-fourths the size of principal lettering.</w:t>
      </w:r>
    </w:p>
    <w:p>
      <w:pPr>
        <w:pStyle w:val="PR1"/>
        <w:numPr>
          <w:ilvl w:val="4"/>
          <w:numId w:val="1"/>
        </w:numPr>
        <w:rPr/>
      </w:pPr>
      <w:r>
        <w:rPr/>
        <w:t>Fasteners: Stainless steel rivets or self-tapping screws.</w:t>
      </w:r>
    </w:p>
    <w:p>
      <w:pPr>
        <w:pStyle w:val="PR1"/>
        <w:numPr>
          <w:ilvl w:val="4"/>
          <w:numId w:val="1"/>
        </w:numPr>
        <w:rPr/>
      </w:pPr>
      <w:r>
        <w:rPr/>
        <w:t>Adhesive: Contact-type permanent adhesive, compatible with label and with substrate.</w:t>
      </w:r>
    </w:p>
    <w:p>
      <w:pPr>
        <w:pStyle w:val="PR1"/>
        <w:numPr>
          <w:ilvl w:val="4"/>
          <w:numId w:val="1"/>
        </w:numPr>
        <w:rPr/>
      </w:pPr>
      <w:r>
        <w:rPr/>
        <w:t>Arc-Flash Warning Signs: Provide arc-flash warning signs in locations and with content in accordance with requirements of OSHA and NFPA 70E[</w:t>
      </w:r>
      <w:r>
        <w:rPr>
          <w:b/>
        </w:rPr>
        <w:t>, and other applicable codes and standards</w:t>
      </w:r>
      <w:r>
        <w:rPr/>
        <w:t>].</w:t>
      </w:r>
    </w:p>
    <w:p>
      <w:pPr>
        <w:pStyle w:val="PR1"/>
        <w:numPr>
          <w:ilvl w:val="4"/>
          <w:numId w:val="1"/>
        </w:numPr>
        <w:rPr/>
      </w:pPr>
      <w:r>
        <w:rPr/>
        <w:t>Label Content: Include caution and warning information plus emergency notification instructions.</w:t>
      </w:r>
    </w:p>
    <w:p>
      <w:pPr>
        <w:pStyle w:val="ART"/>
        <w:numPr>
          <w:ilvl w:val="3"/>
          <w:numId w:val="1"/>
        </w:numPr>
        <w:ind w:hanging="0" w:left="0"/>
        <w:rPr/>
      </w:pPr>
      <w:r>
        <w:rPr/>
        <w:t>WARNING TAPE</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Material: Vinyl.</w:t>
      </w:r>
    </w:p>
    <w:p>
      <w:pPr>
        <w:pStyle w:val="PR1"/>
        <w:numPr>
          <w:ilvl w:val="4"/>
          <w:numId w:val="1"/>
        </w:numPr>
        <w:rPr/>
      </w:pPr>
      <w:r>
        <w:rPr/>
        <w:t xml:space="preserve">Minimum Thickness: </w:t>
      </w:r>
      <w:r>
        <w:rPr>
          <w:rStyle w:val="IP"/>
        </w:rPr>
        <w:t>0.005 inch</w:t>
      </w:r>
      <w:r>
        <w:rPr>
          <w:rStyle w:val="SI"/>
        </w:rPr>
        <w:t xml:space="preserve"> (0.12 mm)</w:t>
      </w:r>
      <w:r>
        <w:rPr/>
        <w:t>.</w:t>
      </w:r>
    </w:p>
    <w:p>
      <w:pPr>
        <w:pStyle w:val="PR1"/>
        <w:numPr>
          <w:ilvl w:val="4"/>
          <w:numId w:val="1"/>
        </w:numPr>
        <w:rPr/>
      </w:pPr>
      <w:r>
        <w:rPr/>
        <w:t>Letter, Pattern, and Background Color: As indicated for specific application under Part 3.</w:t>
      </w:r>
    </w:p>
    <w:p>
      <w:pPr>
        <w:pStyle w:val="PR1"/>
        <w:numPr>
          <w:ilvl w:val="4"/>
          <w:numId w:val="1"/>
        </w:numPr>
        <w:rPr/>
      </w:pPr>
      <w:r>
        <w:rPr/>
        <w:t>Waterproof Adhesive Backing: Suitable for indoor or outdoor use.</w:t>
      </w:r>
    </w:p>
    <w:p>
      <w:pPr>
        <w:pStyle w:val="PR1"/>
        <w:numPr>
          <w:ilvl w:val="4"/>
          <w:numId w:val="1"/>
        </w:numPr>
        <w:rPr/>
      </w:pPr>
      <w:r>
        <w:rPr/>
        <w:t xml:space="preserve">Maximum Temperature: </w:t>
      </w:r>
      <w:r>
        <w:rPr>
          <w:rStyle w:val="IP"/>
        </w:rPr>
        <w:t>160 deg F</w:t>
      </w:r>
      <w:r>
        <w:rPr>
          <w:rStyle w:val="SI"/>
        </w:rPr>
        <w:t xml:space="preserve"> (70 deg C)</w:t>
      </w:r>
      <w:r>
        <w:rPr/>
        <w:t>.</w:t>
      </w:r>
    </w:p>
    <w:p>
      <w:pPr>
        <w:pStyle w:val="PR1"/>
        <w:numPr>
          <w:ilvl w:val="4"/>
          <w:numId w:val="1"/>
        </w:numPr>
        <w:rPr/>
      </w:pPr>
      <w:r>
        <w:rPr/>
        <w:t>Minimum Width: [</w:t>
      </w:r>
      <w:r>
        <w:rPr>
          <w:rStyle w:val="IP"/>
          <w:b/>
        </w:rPr>
        <w:t>2 inches</w:t>
      </w:r>
      <w:r>
        <w:rPr>
          <w:rStyle w:val="SI"/>
          <w:b/>
        </w:rPr>
        <w:t xml:space="preserve"> (50 mm)</w:t>
      </w:r>
      <w:r>
        <w:rPr/>
        <w:t>] [</w:t>
      </w:r>
      <w:r>
        <w:rPr>
          <w:rStyle w:val="IP"/>
          <w:b/>
        </w:rPr>
        <w:t>4 inches</w:t>
      </w:r>
      <w:r>
        <w:rPr>
          <w:rStyle w:val="SI"/>
          <w:b/>
        </w:rPr>
        <w:t xml:space="preserve"> (100 mm)</w:t>
      </w:r>
      <w:r>
        <w:rPr/>
        <w:t>].</w:t>
      </w:r>
    </w:p>
    <w:p>
      <w:pPr>
        <w:pStyle w:val="ART"/>
        <w:numPr>
          <w:ilvl w:val="3"/>
          <w:numId w:val="1"/>
        </w:numPr>
        <w:ind w:hanging="0" w:left="0"/>
        <w:rPr/>
      </w:pPr>
      <w:r>
        <w:rPr/>
        <w:t>PIPE LABELS</w:t>
      </w:r>
    </w:p>
    <w:p>
      <w:pPr>
        <w:pStyle w:val="CMT"/>
        <w:rPr/>
      </w:pPr>
      <w:r>
        <w:rPr/>
        <w:t>Retain this article if labeling devices identify some or all piping. Identification of piping by color-coded painting is covered in "Installation of Pipe Labels" Article.</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General Requirements for Manufactured Pipe Labels: Preprinted, color coded, with lettering indicating service and showing flow direction in accordance with ASME A13.1.</w:t>
      </w:r>
    </w:p>
    <w:p>
      <w:pPr>
        <w:pStyle w:val="PR1"/>
        <w:numPr>
          <w:ilvl w:val="4"/>
          <w:numId w:val="1"/>
        </w:numPr>
        <w:rPr/>
      </w:pPr>
      <w:r>
        <w:rPr/>
        <w:t>Letter and Background Color: As indicated for specific application under Part 3.</w:t>
      </w:r>
    </w:p>
    <w:p>
      <w:pPr>
        <w:pStyle w:val="PR1"/>
        <w:numPr>
          <w:ilvl w:val="4"/>
          <w:numId w:val="1"/>
        </w:numPr>
        <w:rPr/>
      </w:pPr>
      <w:r>
        <w:rPr/>
        <w:t>Pretensioned Pipe Labels: Precoiled, semirigid plastic formed to [</w:t>
      </w:r>
      <w:r>
        <w:rPr>
          <w:b/>
        </w:rPr>
        <w:t>partially cover</w:t>
      </w:r>
      <w:r>
        <w:rPr/>
        <w:t>] [</w:t>
      </w:r>
      <w:r>
        <w:rPr>
          <w:b/>
        </w:rPr>
        <w:t>cover full</w:t>
      </w:r>
      <w:r>
        <w:rPr/>
        <w:t>] circumference of pipe and to attach to pipe without fasteners or adhesive.</w:t>
      </w:r>
    </w:p>
    <w:p>
      <w:pPr>
        <w:pStyle w:val="PR1"/>
        <w:numPr>
          <w:ilvl w:val="4"/>
          <w:numId w:val="1"/>
        </w:numPr>
        <w:rPr/>
      </w:pPr>
      <w:r>
        <w:rPr/>
        <w:t>Self-Adhesive Pipe Labels: Printed plastic with contact-type, permanent-adhesive backing.</w:t>
      </w:r>
    </w:p>
    <w:p>
      <w:pPr>
        <w:pStyle w:val="PR1"/>
        <w:numPr>
          <w:ilvl w:val="4"/>
          <w:numId w:val="1"/>
        </w:numPr>
        <w:rPr/>
      </w:pPr>
      <w:r>
        <w:rPr/>
        <w:t>Pipe Label Contents: Include identification of piping service using same designations or abbreviations as used on Drawings. Also include:</w:t>
      </w:r>
    </w:p>
    <w:p>
      <w:pPr>
        <w:pStyle w:val="PR2"/>
        <w:numPr>
          <w:ilvl w:val="5"/>
          <w:numId w:val="1"/>
        </w:numPr>
        <w:spacing w:before="240" w:after="0"/>
        <w:rPr/>
      </w:pPr>
      <w:r>
        <w:rPr/>
        <w:t>Pipe size.</w:t>
      </w:r>
    </w:p>
    <w:p>
      <w:pPr>
        <w:pStyle w:val="PR2"/>
        <w:numPr>
          <w:ilvl w:val="5"/>
          <w:numId w:val="1"/>
        </w:numPr>
        <w:rPr/>
      </w:pPr>
      <w:r>
        <w:rPr/>
        <w:t>Flow-Direction Arrows: Include flow-direction arrows on[</w:t>
      </w:r>
      <w:r>
        <w:rPr>
          <w:b/>
        </w:rPr>
        <w:t> main</w:t>
      </w:r>
      <w:r>
        <w:rPr/>
        <w:t>] distribution piping. Arrows may be either integral with label or applied separately.</w:t>
      </w:r>
    </w:p>
    <w:p>
      <w:pPr>
        <w:pStyle w:val="CMT"/>
        <w:rPr/>
      </w:pPr>
      <w:r>
        <w:rPr/>
        <w:t>Retain second option in "Lettering Size" Subparagraph below if visibility due to distance from piping is an issue.</w:t>
      </w:r>
    </w:p>
    <w:p>
      <w:pPr>
        <w:pStyle w:val="PR2"/>
        <w:numPr>
          <w:ilvl w:val="5"/>
          <w:numId w:val="1"/>
        </w:numPr>
        <w:rPr/>
      </w:pPr>
      <w:r>
        <w:rPr/>
        <w:t>Lettering Size: [</w:t>
      </w:r>
      <w:r>
        <w:rPr>
          <w:b/>
        </w:rPr>
        <w:t>Size letters in accordance with ASME A13.1 for piping</w:t>
      </w:r>
      <w:r>
        <w:rPr/>
        <w:t>] [</w:t>
      </w:r>
      <w:r>
        <w:rPr>
          <w:b/>
        </w:rPr>
        <w:t xml:space="preserve">At least </w:t>
      </w:r>
      <w:r>
        <w:rPr>
          <w:rStyle w:val="IP"/>
          <w:b/>
        </w:rPr>
        <w:t>1/2 inch</w:t>
      </w:r>
      <w:r>
        <w:rPr>
          <w:rStyle w:val="SI"/>
          <w:b/>
        </w:rPr>
        <w:t xml:space="preserve"> (13 mm)</w:t>
      </w:r>
      <w:r>
        <w:rPr>
          <w:b/>
        </w:rPr>
        <w:t xml:space="preserve"> for viewing distances of up to </w:t>
      </w:r>
      <w:r>
        <w:rPr>
          <w:rStyle w:val="IP"/>
          <w:b/>
        </w:rPr>
        <w:t>72 inches</w:t>
      </w:r>
      <w:r>
        <w:rPr>
          <w:rStyle w:val="SI"/>
          <w:b/>
        </w:rPr>
        <w:t xml:space="preserve"> (1830 mm)</w:t>
      </w:r>
      <w:r>
        <w:rPr>
          <w:b/>
        </w:rPr>
        <w:t xml:space="preserve"> and proportionately larger lettering for greater viewing distances</w:t>
      </w:r>
      <w:r>
        <w:rPr/>
        <w:t>].</w:t>
      </w:r>
    </w:p>
    <w:p>
      <w:pPr>
        <w:pStyle w:val="ART"/>
        <w:numPr>
          <w:ilvl w:val="3"/>
          <w:numId w:val="1"/>
        </w:numPr>
        <w:ind w:hanging="0" w:left="0"/>
        <w:rPr/>
      </w:pPr>
      <w:r>
        <w:rPr/>
        <w:t>STENCILS</w:t>
      </w:r>
    </w:p>
    <w:p>
      <w:pPr>
        <w:pStyle w:val="CMT"/>
        <w:rPr/>
      </w:pPr>
      <w:r>
        <w:rPr/>
        <w:t>Retain this article if stenciling is permitted for labeling some or all piping. Identification of piping by color-coded painting is covered in "Installation of Pipe Labels" Article.</w:t>
      </w:r>
    </w:p>
    <w:p>
      <w:pPr>
        <w:pStyle w:val="PR1"/>
        <w:numPr>
          <w:ilvl w:val="4"/>
          <w:numId w:val="1"/>
        </w:numPr>
        <w:rPr/>
      </w:pPr>
      <w:r>
        <w:rPr/>
        <w:t>Stencils for Piping:</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second option in "Lettering Size" Subparagraph below if visibility due to distance from piping is an issue.</w:t>
      </w:r>
    </w:p>
    <w:p>
      <w:pPr>
        <w:pStyle w:val="PR2"/>
        <w:numPr>
          <w:ilvl w:val="5"/>
          <w:numId w:val="1"/>
        </w:numPr>
        <w:rPr/>
      </w:pPr>
      <w:r>
        <w:rPr/>
        <w:t>Lettering Size: [</w:t>
      </w:r>
      <w:r>
        <w:rPr>
          <w:b/>
        </w:rPr>
        <w:t>Size letters in accordance with ASME A13.1 for piping</w:t>
      </w:r>
      <w:r>
        <w:rPr/>
        <w:t>] [</w:t>
      </w:r>
      <w:r>
        <w:rPr>
          <w:b/>
        </w:rPr>
        <w:t xml:space="preserve">At least </w:t>
      </w:r>
      <w:r>
        <w:rPr>
          <w:rStyle w:val="IP"/>
          <w:b/>
        </w:rPr>
        <w:t>1/2 inch</w:t>
      </w:r>
      <w:r>
        <w:rPr>
          <w:rStyle w:val="SI"/>
          <w:b/>
        </w:rPr>
        <w:t xml:space="preserve"> (13 mm)</w:t>
      </w:r>
      <w:r>
        <w:rPr>
          <w:b/>
        </w:rPr>
        <w:t xml:space="preserve"> for viewing distances of up to </w:t>
      </w:r>
      <w:r>
        <w:rPr>
          <w:rStyle w:val="IP"/>
          <w:b/>
        </w:rPr>
        <w:t>72 inches</w:t>
      </w:r>
      <w:r>
        <w:rPr>
          <w:rStyle w:val="SI"/>
          <w:b/>
        </w:rPr>
        <w:t xml:space="preserve"> (1830 mm)</w:t>
      </w:r>
      <w:r>
        <w:rPr>
          <w:b/>
        </w:rPr>
        <w:t xml:space="preserve"> and proportionately larger lettering for greater viewing distances</w:t>
      </w:r>
      <w:r>
        <w:rPr/>
        <w:t>].</w:t>
      </w:r>
    </w:p>
    <w:p>
      <w:pPr>
        <w:pStyle w:val="PR2"/>
        <w:numPr>
          <w:ilvl w:val="5"/>
          <w:numId w:val="1"/>
        </w:numPr>
        <w:rPr/>
      </w:pPr>
      <w:r>
        <w:rPr/>
        <w:t>Stencil Material: Aluminum, brass, or fiberboard.</w:t>
      </w:r>
    </w:p>
    <w:p>
      <w:pPr>
        <w:pStyle w:val="CMT"/>
        <w:rPr/>
      </w:pPr>
      <w:r>
        <w:rPr/>
        <w:t>Colors listed in "Stencil Paint" and "Identification Paint" subparagraphs below comply with color designation in accordance with ASME A13.1. Note also that all colors listed in ASME A13.1 that are preceded by the word "safety" are required to comply with ANSI Z535.1.</w:t>
      </w:r>
    </w:p>
    <w:p>
      <w:pPr>
        <w:pStyle w:val="PR2"/>
        <w:numPr>
          <w:ilvl w:val="5"/>
          <w:numId w:val="1"/>
        </w:numPr>
        <w:rPr/>
      </w:pPr>
      <w:r>
        <w:rPr/>
        <w:t>Stencil Paint: Exterior, gloss, [</w:t>
      </w:r>
      <w:r>
        <w:rPr>
          <w:b/>
        </w:rPr>
        <w:t>alkyd enamel</w:t>
      </w:r>
      <w:r>
        <w:rPr/>
        <w:t>] [</w:t>
      </w:r>
      <w:r>
        <w:rPr>
          <w:b/>
        </w:rPr>
        <w:t>acrylic enamel</w:t>
      </w:r>
      <w:r>
        <w:rPr/>
        <w:t>] &lt;</w:t>
      </w:r>
      <w:r>
        <w:rPr>
          <w:b/>
        </w:rPr>
        <w:t>Insert paint type</w:t>
      </w:r>
      <w:r>
        <w:rPr/>
        <w:t>&gt; in colors complying with recommendations in ASME A13.1 unless otherwise indicated. Paint may be in pressurized spray-can form.</w:t>
      </w:r>
    </w:p>
    <w:p>
      <w:pPr>
        <w:pStyle w:val="PR2"/>
        <w:numPr>
          <w:ilvl w:val="5"/>
          <w:numId w:val="1"/>
        </w:numPr>
        <w:rPr/>
      </w:pPr>
      <w:r>
        <w:rPr/>
        <w:t>Identification Paint: Exterior, [</w:t>
      </w:r>
      <w:r>
        <w:rPr>
          <w:b/>
        </w:rPr>
        <w:t>alkyd enamel</w:t>
      </w:r>
      <w:r>
        <w:rPr/>
        <w:t>] [</w:t>
      </w:r>
      <w:r>
        <w:rPr>
          <w:b/>
        </w:rPr>
        <w:t>acrylic enamel</w:t>
      </w:r>
      <w:r>
        <w:rPr/>
        <w:t>] &lt;</w:t>
      </w:r>
      <w:r>
        <w:rPr>
          <w:b/>
        </w:rPr>
        <w:t>Insert paint type</w:t>
      </w:r>
      <w:r>
        <w:rPr/>
        <w:t>&gt; in colors in accordance with ASME A13.1 unless otherwise indicated. Paint may be in pressurized spray-can form.</w:t>
      </w:r>
    </w:p>
    <w:p>
      <w:pPr>
        <w:pStyle w:val="PR2"/>
        <w:numPr>
          <w:ilvl w:val="5"/>
          <w:numId w:val="1"/>
        </w:numPr>
        <w:rPr/>
      </w:pPr>
      <w:r>
        <w:rPr/>
        <w:t>Letter and Background Color: As indicated for specific application under Part 3.</w:t>
      </w:r>
    </w:p>
    <w:p>
      <w:pPr>
        <w:pStyle w:val="ART"/>
        <w:numPr>
          <w:ilvl w:val="3"/>
          <w:numId w:val="1"/>
        </w:numPr>
        <w:ind w:hanging="0" w:left="0"/>
        <w:rPr/>
      </w:pPr>
      <w:r>
        <w:rPr/>
        <w:t>VALVE TAGS</w:t>
      </w:r>
    </w:p>
    <w:p>
      <w:pPr>
        <w:pStyle w:val="CMT"/>
        <w:rPr/>
      </w:pPr>
      <w:r>
        <w:rPr/>
        <w:t>Retain requirement in "Action Submittals" Article to submit numbering scheme for approval.</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 xml:space="preserve">Description: Stamped or engraved with </w:t>
      </w:r>
      <w:r>
        <w:rPr>
          <w:rStyle w:val="IP"/>
        </w:rPr>
        <w:t>1/4-inch</w:t>
      </w:r>
      <w:r>
        <w:rPr>
          <w:rStyle w:val="SI"/>
        </w:rPr>
        <w:t xml:space="preserve"> (6.4-mm)</w:t>
      </w:r>
      <w:r>
        <w:rPr/>
        <w:t xml:space="preserve"> letters for piping system abbreviation and </w:t>
      </w:r>
      <w:r>
        <w:rPr>
          <w:rStyle w:val="IP"/>
        </w:rPr>
        <w:t>1/2-inch</w:t>
      </w:r>
      <w:r>
        <w:rPr>
          <w:rStyle w:val="SI"/>
        </w:rPr>
        <w:t xml:space="preserve"> (13-mm)</w:t>
      </w:r>
      <w:r>
        <w:rPr/>
        <w:t xml:space="preserve"> numbers.</w:t>
      </w:r>
    </w:p>
    <w:p>
      <w:pPr>
        <w:pStyle w:val="PR2"/>
        <w:numPr>
          <w:ilvl w:val="5"/>
          <w:numId w:val="1"/>
        </w:numPr>
        <w:spacing w:before="240" w:after="0"/>
        <w:rPr/>
      </w:pPr>
      <w:r>
        <w:rPr/>
        <w:t>Tag Material: [</w:t>
      </w:r>
      <w:r>
        <w:rPr>
          <w:b/>
        </w:rPr>
        <w:t xml:space="preserve">Brass, </w:t>
      </w:r>
      <w:r>
        <w:rPr>
          <w:rStyle w:val="IP"/>
          <w:b/>
        </w:rPr>
        <w:t>0.04-inch</w:t>
      </w:r>
      <w:r>
        <w:rPr>
          <w:rStyle w:val="SI"/>
          <w:b/>
        </w:rPr>
        <w:t xml:space="preserve"> (1.0-mm)</w:t>
      </w:r>
      <w:r>
        <w:rPr/>
        <w:t>] [</w:t>
      </w:r>
      <w:r>
        <w:rPr>
          <w:b/>
        </w:rPr>
        <w:t xml:space="preserve">stainless steel, </w:t>
      </w:r>
      <w:r>
        <w:rPr>
          <w:rStyle w:val="IP"/>
          <w:b/>
        </w:rPr>
        <w:t>0.024-inch</w:t>
      </w:r>
      <w:r>
        <w:rPr>
          <w:rStyle w:val="SI"/>
          <w:b/>
        </w:rPr>
        <w:t xml:space="preserve"> (0.61-mm)</w:t>
      </w:r>
      <w:r>
        <w:rPr/>
        <w:t>] [</w:t>
      </w:r>
      <w:r>
        <w:rPr>
          <w:b/>
        </w:rPr>
        <w:t xml:space="preserve">aluminum, </w:t>
      </w:r>
      <w:r>
        <w:rPr>
          <w:rStyle w:val="IP"/>
          <w:b/>
        </w:rPr>
        <w:t>0.031-inch</w:t>
      </w:r>
      <w:r>
        <w:rPr>
          <w:rStyle w:val="SI"/>
          <w:b/>
        </w:rPr>
        <w:t xml:space="preserve"> (0.79-mm)</w:t>
      </w:r>
      <w:r>
        <w:rPr/>
        <w:t>] [</w:t>
      </w:r>
      <w:r>
        <w:rPr>
          <w:b/>
        </w:rPr>
        <w:t>or</w:t>
      </w:r>
      <w:r>
        <w:rPr/>
        <w:t>] [</w:t>
      </w:r>
      <w:r>
        <w:rPr>
          <w:b/>
        </w:rPr>
        <w:t xml:space="preserve">anodized aluminum, </w:t>
      </w:r>
      <w:r>
        <w:rPr>
          <w:rStyle w:val="IP"/>
          <w:b/>
        </w:rPr>
        <w:t>0.031-inch</w:t>
      </w:r>
      <w:r>
        <w:rPr>
          <w:rStyle w:val="SI"/>
          <w:b/>
        </w:rPr>
        <w:t xml:space="preserve"> (0.79-mm)</w:t>
      </w:r>
      <w:r>
        <w:rPr/>
        <w:t>] minimum thickness, with predrilled or stamped holes for attachment hardware.</w:t>
      </w:r>
    </w:p>
    <w:p>
      <w:pPr>
        <w:pStyle w:val="PR2"/>
        <w:numPr>
          <w:ilvl w:val="5"/>
          <w:numId w:val="1"/>
        </w:numPr>
        <w:rPr/>
      </w:pPr>
      <w:r>
        <w:rPr/>
        <w:t>Fasteners: Brass [</w:t>
      </w:r>
      <w:r>
        <w:rPr>
          <w:b/>
        </w:rPr>
        <w:t>wire</w:t>
      </w:r>
      <w:r>
        <w:rPr/>
        <w:t>] [</w:t>
      </w:r>
      <w:r>
        <w:rPr>
          <w:b/>
        </w:rPr>
        <w:t>link chain</w:t>
      </w:r>
      <w:r>
        <w:rPr/>
        <w:t>] [</w:t>
      </w:r>
      <w:r>
        <w:rPr>
          <w:b/>
        </w:rPr>
        <w:t>or</w:t>
      </w:r>
      <w:r>
        <w:rPr/>
        <w:t>] [</w:t>
      </w:r>
      <w:r>
        <w:rPr>
          <w:b/>
        </w:rPr>
        <w:t>beaded chain</w:t>
      </w:r>
      <w:r>
        <w:rPr/>
        <w:t>] [</w:t>
      </w:r>
      <w:r>
        <w:rPr>
          <w:b/>
        </w:rPr>
        <w:t>or</w:t>
      </w:r>
      <w:r>
        <w:rPr/>
        <w:t>] [</w:t>
      </w:r>
      <w:r>
        <w:rPr>
          <w:b/>
        </w:rPr>
        <w:t>S-hook</w:t>
      </w:r>
      <w:r>
        <w:rPr/>
        <w:t>].</w:t>
      </w:r>
    </w:p>
    <w:p>
      <w:pPr>
        <w:pStyle w:val="PR1"/>
        <w:numPr>
          <w:ilvl w:val="4"/>
          <w:numId w:val="1"/>
        </w:numPr>
        <w:rPr/>
      </w:pPr>
      <w:r>
        <w:rPr/>
        <w:t>Letter and Background Color: As indicated for specific application under Part 3.</w:t>
      </w:r>
    </w:p>
    <w:p>
      <w:pPr>
        <w:pStyle w:val="PR1"/>
        <w:numPr>
          <w:ilvl w:val="4"/>
          <w:numId w:val="1"/>
        </w:numPr>
        <w:rPr/>
      </w:pPr>
      <w:r>
        <w:rPr/>
        <w:t xml:space="preserve">Valve Schedules: For each piping system, on </w:t>
      </w:r>
      <w:r>
        <w:rPr>
          <w:rStyle w:val="IP"/>
        </w:rPr>
        <w:t>8-1/2-by-11-inch</w:t>
      </w:r>
      <w:r>
        <w:rPr>
          <w:rStyle w:val="SI"/>
        </w:rPr>
        <w:t xml:space="preserve"> (A4)</w:t>
      </w:r>
      <w:r>
        <w:rPr/>
        <w:t xml:space="preserve"> bond paper. Tabulate valve number, piping system, system abbreviation (as shown on valve tag), location of valve (room or space), normal operating position (open, closed, or modulating), and variations for identification. Mark valves for emergency shutoff and similar special uses.</w:t>
      </w:r>
    </w:p>
    <w:p>
      <w:pPr>
        <w:pStyle w:val="PR2"/>
        <w:numPr>
          <w:ilvl w:val="5"/>
          <w:numId w:val="1"/>
        </w:numPr>
        <w:spacing w:before="240" w:after="0"/>
        <w:rPr/>
      </w:pPr>
      <w:r>
        <w:rPr/>
        <w:t>Include valve-tag schedule in operation and maintenance data.</w:t>
      </w:r>
    </w:p>
    <w:p>
      <w:pPr>
        <w:pStyle w:val="ART"/>
        <w:numPr>
          <w:ilvl w:val="3"/>
          <w:numId w:val="1"/>
        </w:numPr>
        <w:ind w:hanging="0" w:left="0"/>
        <w:rPr/>
      </w:pPr>
      <w:r>
        <w:rPr/>
        <w:t>WARNING TAGS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Description: Preprinted[</w:t>
      </w:r>
      <w:r>
        <w:rPr>
          <w:b/>
        </w:rPr>
        <w:t> or partially preprinted</w:t>
      </w:r>
      <w:r>
        <w:rPr/>
        <w:t>] accident-prevention tags of plasticized card stock[</w:t>
      </w:r>
      <w:r>
        <w:rPr>
          <w:b/>
        </w:rPr>
        <w:t> with matte finish suitable for writing</w:t>
      </w:r>
      <w:r>
        <w:rPr/>
        <w:t>].</w:t>
      </w:r>
    </w:p>
    <w:p>
      <w:pPr>
        <w:pStyle w:val="PR2"/>
        <w:numPr>
          <w:ilvl w:val="5"/>
          <w:numId w:val="1"/>
        </w:numPr>
        <w:spacing w:before="240" w:after="0"/>
        <w:rPr/>
      </w:pPr>
      <w:r>
        <w:rPr/>
        <w:t>Size: [</w:t>
      </w:r>
      <w:r>
        <w:rPr>
          <w:rStyle w:val="IP"/>
          <w:b/>
        </w:rPr>
        <w:t>3 by 5-1/4 inches</w:t>
      </w:r>
      <w:r>
        <w:rPr>
          <w:rStyle w:val="SI"/>
          <w:b/>
        </w:rPr>
        <w:t xml:space="preserve"> (75 by 133 mm)</w:t>
      </w:r>
      <w:r>
        <w:rPr>
          <w:b/>
        </w:rPr>
        <w:t xml:space="preserve"> minimum</w:t>
      </w:r>
      <w:r>
        <w:rPr/>
        <w:t>] [</w:t>
      </w:r>
      <w:r>
        <w:rPr>
          <w:b/>
        </w:rPr>
        <w:t xml:space="preserve">Approximately </w:t>
      </w:r>
      <w:r>
        <w:rPr>
          <w:rStyle w:val="IP"/>
          <w:b/>
        </w:rPr>
        <w:t>4 by 7 inches</w:t>
      </w:r>
      <w:r>
        <w:rPr>
          <w:rStyle w:val="SI"/>
          <w:b/>
        </w:rPr>
        <w:t xml:space="preserve"> (100 by 178 mm)</w:t>
      </w:r>
      <w:r>
        <w:rPr/>
        <w:t>] &lt;</w:t>
      </w:r>
      <w:r>
        <w:rPr>
          <w:b/>
        </w:rPr>
        <w:t>Insert size</w:t>
      </w:r>
      <w:r>
        <w:rPr/>
        <w:t>&gt;.</w:t>
      </w:r>
    </w:p>
    <w:p>
      <w:pPr>
        <w:pStyle w:val="PR2"/>
        <w:numPr>
          <w:ilvl w:val="5"/>
          <w:numId w:val="1"/>
        </w:numPr>
        <w:rPr/>
      </w:pPr>
      <w:r>
        <w:rPr/>
        <w:t>Fasteners: [</w:t>
      </w:r>
      <w:r>
        <w:rPr>
          <w:b/>
        </w:rPr>
        <w:t>Brass grommet and wire</w:t>
      </w:r>
      <w:r>
        <w:rPr/>
        <w:t>] [</w:t>
      </w:r>
      <w:r>
        <w:rPr>
          <w:b/>
        </w:rPr>
        <w:t>Reinforced grommet and wire or string</w:t>
      </w:r>
      <w:r>
        <w:rPr/>
        <w:t>].</w:t>
      </w:r>
    </w:p>
    <w:p>
      <w:pPr>
        <w:pStyle w:val="PR2"/>
        <w:numPr>
          <w:ilvl w:val="5"/>
          <w:numId w:val="1"/>
        </w:numPr>
        <w:rPr/>
      </w:pPr>
      <w:r>
        <w:rPr/>
        <w:t>Nomenclature: Large-size primary caption, such as "DANGER," "CAUTION," or "DO NOT OPERATE."</w:t>
      </w:r>
    </w:p>
    <w:p>
      <w:pPr>
        <w:pStyle w:val="PR2"/>
        <w:numPr>
          <w:ilvl w:val="5"/>
          <w:numId w:val="1"/>
        </w:numPr>
        <w:rPr/>
      </w:pPr>
      <w:r>
        <w:rPr/>
        <w:t>Letter and Background Color: As indicated for specific application under Part 3.</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Clean piping and equipment surfaces of incompatible primers, paints, and encapsulants, as well as dirt, oil, grease, release agents, and other substances that could impair bond of identification devices.</w:t>
      </w:r>
    </w:p>
    <w:p>
      <w:pPr>
        <w:pStyle w:val="ART"/>
        <w:numPr>
          <w:ilvl w:val="3"/>
          <w:numId w:val="1"/>
        </w:numPr>
        <w:ind w:hanging="0" w:left="0"/>
        <w:rPr/>
      </w:pPr>
      <w:r>
        <w:rPr/>
        <w:t>INSTALLATION, GENERAL REQUIREMENTS</w:t>
      </w:r>
    </w:p>
    <w:p>
      <w:pPr>
        <w:pStyle w:val="PR1"/>
        <w:numPr>
          <w:ilvl w:val="4"/>
          <w:numId w:val="1"/>
        </w:numPr>
        <w:rPr/>
      </w:pPr>
      <w:r>
        <w:rPr/>
        <w:t>Coordinate installation of identifying devices with completion of covering and painting of surfaces where devices are to be applied.</w:t>
      </w:r>
    </w:p>
    <w:p>
      <w:pPr>
        <w:pStyle w:val="PR1"/>
        <w:numPr>
          <w:ilvl w:val="4"/>
          <w:numId w:val="1"/>
        </w:numPr>
        <w:rPr/>
      </w:pPr>
      <w:r>
        <w:rPr/>
        <w:t>Coordinate installation of identifying devices with locations of access panels and doors.</w:t>
      </w:r>
    </w:p>
    <w:p>
      <w:pPr>
        <w:pStyle w:val="PR1"/>
        <w:numPr>
          <w:ilvl w:val="4"/>
          <w:numId w:val="1"/>
        </w:numPr>
        <w:rPr/>
      </w:pPr>
      <w:r>
        <w:rPr/>
        <w:t>Install identifying devices before installing acoustical ceilings and similar concealment.</w:t>
      </w:r>
    </w:p>
    <w:p>
      <w:pPr>
        <w:pStyle w:val="PR1"/>
        <w:numPr>
          <w:ilvl w:val="4"/>
          <w:numId w:val="1"/>
        </w:numPr>
        <w:rPr/>
      </w:pPr>
      <w:r>
        <w:rPr/>
        <w:t>Locate identifying devices so that they are readily visible from the point of normal approach.</w:t>
      </w:r>
    </w:p>
    <w:p>
      <w:pPr>
        <w:pStyle w:val="ART"/>
        <w:numPr>
          <w:ilvl w:val="3"/>
          <w:numId w:val="1"/>
        </w:numPr>
        <w:ind w:hanging="0" w:left="0"/>
        <w:rPr/>
      </w:pPr>
      <w:r>
        <w:rPr/>
        <w:t>INSTALLATION OF EQUIPMENT LABELS, WARNING SIGNS, AND LABELS</w:t>
      </w:r>
    </w:p>
    <w:p>
      <w:pPr>
        <w:pStyle w:val="PR1"/>
        <w:numPr>
          <w:ilvl w:val="4"/>
          <w:numId w:val="1"/>
        </w:numPr>
        <w:rPr/>
      </w:pPr>
      <w:r>
        <w:rPr/>
        <w:t>Permanently fasten labels on each item of plumbing equipment.</w:t>
      </w:r>
    </w:p>
    <w:p>
      <w:pPr>
        <w:pStyle w:val="PR1"/>
        <w:numPr>
          <w:ilvl w:val="4"/>
          <w:numId w:val="1"/>
        </w:numPr>
        <w:rPr/>
      </w:pPr>
      <w:r>
        <w:rPr/>
        <w:t>Sign and Label Colors.</w:t>
      </w:r>
    </w:p>
    <w:p>
      <w:pPr>
        <w:pStyle w:val="CMT"/>
        <w:rPr/>
      </w:pPr>
      <w:r>
        <w:rPr/>
        <w:t>Common plumbing equipment letter and background colors are indicated in subparagraph below. Insert other colors if required. If differing colors are required for different types of equipment, revise subparagraph as necessary or identify colors on Equipment Label Schedule or by Drawing notes. Warning sign and label size and color must comply with applicable OSHA and other code requirements.</w:t>
      </w:r>
    </w:p>
    <w:p>
      <w:pPr>
        <w:pStyle w:val="PR2"/>
        <w:numPr>
          <w:ilvl w:val="5"/>
          <w:numId w:val="1"/>
        </w:numPr>
        <w:spacing w:before="240" w:after="0"/>
        <w:rPr/>
      </w:pPr>
      <w:r>
        <w:rPr/>
        <w:t>[</w:t>
      </w:r>
      <w:r>
        <w:rPr>
          <w:b/>
        </w:rPr>
        <w:t>White letters on an ANSI Z535.1 safety-green background</w:t>
      </w:r>
      <w:r>
        <w:rPr/>
        <w:t>] &lt;</w:t>
      </w:r>
      <w:r>
        <w:rPr>
          <w:b/>
        </w:rPr>
        <w:t>Insert colors</w:t>
      </w:r>
      <w:r>
        <w:rPr/>
        <w:t>&gt;.</w:t>
      </w:r>
    </w:p>
    <w:p>
      <w:pPr>
        <w:pStyle w:val="PR1"/>
        <w:numPr>
          <w:ilvl w:val="4"/>
          <w:numId w:val="1"/>
        </w:numPr>
        <w:rPr/>
      </w:pPr>
      <w:r>
        <w:rPr/>
        <w:t>Locate equipment labels where accessible and visible.</w:t>
      </w:r>
    </w:p>
    <w:p>
      <w:pPr>
        <w:pStyle w:val="PR1"/>
        <w:numPr>
          <w:ilvl w:val="4"/>
          <w:numId w:val="1"/>
        </w:numPr>
        <w:rPr/>
      </w:pPr>
      <w:r>
        <w:rPr/>
        <w:t>Arc-Flash Warning Signs: Provide arc-flash warning signs on electrical disconnects and other equipment where are-flash hazard exists, as indicated on Drawings, and in accordance with requirements of OSHA and NFPA 70E[</w:t>
      </w:r>
      <w:r>
        <w:rPr>
          <w:b/>
        </w:rPr>
        <w:t>, and other applicable codes and standards</w:t>
      </w:r>
      <w:r>
        <w:rPr/>
        <w:t>].</w:t>
      </w:r>
    </w:p>
    <w:p>
      <w:pPr>
        <w:pStyle w:val="ART"/>
        <w:numPr>
          <w:ilvl w:val="3"/>
          <w:numId w:val="1"/>
        </w:numPr>
        <w:ind w:hanging="0" w:left="0"/>
        <w:rPr/>
      </w:pPr>
      <w:r>
        <w:rPr/>
        <w:t>INSTALLATION OF WARNING TAPE</w:t>
      </w:r>
    </w:p>
    <w:p>
      <w:pPr>
        <w:pStyle w:val="PR1"/>
        <w:numPr>
          <w:ilvl w:val="4"/>
          <w:numId w:val="1"/>
        </w:numPr>
        <w:rPr/>
      </w:pPr>
      <w:r>
        <w:rPr/>
        <w:t>Warning Tape Color and Pattern: [</w:t>
      </w:r>
      <w:r>
        <w:rPr>
          <w:b/>
        </w:rPr>
        <w:t>Yellow background with black diagonal stripes</w:t>
      </w:r>
      <w:r>
        <w:rPr/>
        <w:t>] &lt;</w:t>
      </w:r>
      <w:r>
        <w:rPr>
          <w:b/>
        </w:rPr>
        <w:t>Insert color, marking pattern, text</w:t>
      </w:r>
      <w:r>
        <w:rPr/>
        <w:t>&gt;.</w:t>
      </w:r>
    </w:p>
    <w:p>
      <w:pPr>
        <w:pStyle w:val="PR1"/>
        <w:numPr>
          <w:ilvl w:val="4"/>
          <w:numId w:val="1"/>
        </w:numPr>
        <w:rPr/>
      </w:pPr>
      <w:r>
        <w:rPr/>
        <w:t xml:space="preserve">Install warning tape on pipes and ducts, with cross-designated walkways providing less than </w:t>
      </w:r>
      <w:r>
        <w:rPr>
          <w:rStyle w:val="IP"/>
        </w:rPr>
        <w:t>6 ft.</w:t>
      </w:r>
      <w:r>
        <w:rPr>
          <w:rStyle w:val="SI"/>
        </w:rPr>
        <w:t xml:space="preserve"> (2 m)</w:t>
      </w:r>
      <w:r>
        <w:rPr/>
        <w:t xml:space="preserve"> of clearance.</w:t>
      </w:r>
    </w:p>
    <w:p>
      <w:pPr>
        <w:pStyle w:val="PR1"/>
        <w:numPr>
          <w:ilvl w:val="4"/>
          <w:numId w:val="1"/>
        </w:numPr>
        <w:rPr/>
      </w:pPr>
      <w:r>
        <w:rPr/>
        <w:t>Locate tape so as to be readily visible from the point of normal approach.</w:t>
      </w:r>
    </w:p>
    <w:p>
      <w:pPr>
        <w:pStyle w:val="ART"/>
        <w:numPr>
          <w:ilvl w:val="3"/>
          <w:numId w:val="1"/>
        </w:numPr>
        <w:ind w:hanging="0" w:left="0"/>
        <w:rPr/>
      </w:pPr>
      <w:r>
        <w:rPr/>
        <w:t>INSTALLATION OF PIPE LABELS</w:t>
      </w:r>
    </w:p>
    <w:p>
      <w:pPr>
        <w:pStyle w:val="CMT"/>
        <w:rPr/>
      </w:pPr>
      <w:r>
        <w:rPr/>
        <w:t>Retain "Piping Color Coding" Paragraph below to identify piping systems by color-coded painting. Labels will still be required to identify service, pipe size, and flow direction. Where specific color coding is required, colors must be specified in Section 099123 "Interior Painting" or 099600 "High-Performance Coatings."</w:t>
      </w:r>
    </w:p>
    <w:p>
      <w:pPr>
        <w:pStyle w:val="PR1"/>
        <w:numPr>
          <w:ilvl w:val="4"/>
          <w:numId w:val="1"/>
        </w:numPr>
        <w:rPr/>
      </w:pPr>
      <w:r>
        <w:rPr/>
        <w:t>Piping Color Coding: Painting of piping is specified in [</w:t>
      </w:r>
      <w:r>
        <w:rPr>
          <w:b/>
        </w:rPr>
        <w:t>Section 099123 "Interior Painting."</w:t>
      </w:r>
      <w:r>
        <w:rPr/>
        <w:t>] [</w:t>
      </w:r>
      <w:r>
        <w:rPr>
          <w:b/>
        </w:rPr>
        <w:t>Section 099600 "High-Performance Coatings."</w:t>
      </w:r>
      <w:r>
        <w:rPr/>
        <w:t>]</w:t>
      </w:r>
    </w:p>
    <w:p>
      <w:pPr>
        <w:pStyle w:val="PR1"/>
        <w:numPr>
          <w:ilvl w:val="4"/>
          <w:numId w:val="1"/>
        </w:numPr>
        <w:rPr/>
      </w:pPr>
      <w:r>
        <w:rPr/>
        <w:t>Install pipe labels showing service and flow direction with permanent adhesive on pipes.</w:t>
      </w:r>
    </w:p>
    <w:p>
      <w:pPr>
        <w:pStyle w:val="CMT"/>
        <w:rPr/>
      </w:pPr>
      <w:r>
        <w:rPr/>
        <w:t>Retain "Stenciled Pipe Label Option" Paragraph below only if stenciled labels are acceptable.</w:t>
      </w:r>
    </w:p>
    <w:p>
      <w:pPr>
        <w:pStyle w:val="PR1"/>
        <w:numPr>
          <w:ilvl w:val="4"/>
          <w:numId w:val="1"/>
        </w:numPr>
        <w:rPr/>
      </w:pPr>
      <w:r>
        <w:rPr/>
        <w:t>Stenciled Pipe Label Option: Stenciled labels showing service and flow direction may be provided instead of manufactured pipe labels, at Installer's option. Install stenciled pipe labels, complying with ASME A13.1,[</w:t>
      </w:r>
      <w:r>
        <w:rPr>
          <w:b/>
        </w:rPr>
        <w:t> with painted, color-coded bands or rectangles</w:t>
      </w:r>
      <w:r>
        <w:rPr/>
        <w:t>] on each piping system.</w:t>
      </w:r>
    </w:p>
    <w:p>
      <w:pPr>
        <w:pStyle w:val="PR2"/>
        <w:numPr>
          <w:ilvl w:val="5"/>
          <w:numId w:val="1"/>
        </w:numPr>
        <w:spacing w:before="240" w:after="0"/>
        <w:rPr/>
      </w:pPr>
      <w:r>
        <w:rPr/>
        <w:t>Identification Paint: Use for contrasting background.</w:t>
      </w:r>
    </w:p>
    <w:p>
      <w:pPr>
        <w:pStyle w:val="PR2"/>
        <w:numPr>
          <w:ilvl w:val="5"/>
          <w:numId w:val="1"/>
        </w:numPr>
        <w:rPr/>
      </w:pPr>
      <w:r>
        <w:rPr/>
        <w:t>Stencil Paint: Use for pipe marking.</w:t>
      </w:r>
    </w:p>
    <w:p>
      <w:pPr>
        <w:pStyle w:val="CMT"/>
        <w:rPr/>
      </w:pPr>
      <w:r>
        <w:rPr/>
        <w:t>Revise "Pipe-Label Locations" Paragraph below to suit Project.</w:t>
      </w:r>
    </w:p>
    <w:p>
      <w:pPr>
        <w:pStyle w:val="PR1"/>
        <w:numPr>
          <w:ilvl w:val="4"/>
          <w:numId w:val="1"/>
        </w:numPr>
        <w:rPr/>
      </w:pPr>
      <w:r>
        <w:rPr/>
        <w:t>Pipe-Label Locations: Locate pipe labels where piping is exposed or above accessible ceilings in finished spaces; machine rooms; accessible maintenance spaces such as shafts, tunnels, and plenums; and exterior exposed locations as follows:</w:t>
      </w:r>
    </w:p>
    <w:p>
      <w:pPr>
        <w:pStyle w:val="PR2"/>
        <w:numPr>
          <w:ilvl w:val="5"/>
          <w:numId w:val="1"/>
        </w:numPr>
        <w:spacing w:before="240" w:after="0"/>
        <w:rPr/>
      </w:pPr>
      <w:r>
        <w:rPr/>
        <w:t xml:space="preserve">Within </w:t>
      </w:r>
      <w:r>
        <w:rPr>
          <w:rStyle w:val="IP"/>
        </w:rPr>
        <w:t>3 ft.</w:t>
      </w:r>
      <w:r>
        <w:rPr>
          <w:rStyle w:val="SI"/>
        </w:rPr>
        <w:t xml:space="preserve"> (1 m)</w:t>
      </w:r>
      <w:r>
        <w:rPr/>
        <w:t xml:space="preserve"> of each valve and control device.</w:t>
      </w:r>
    </w:p>
    <w:p>
      <w:pPr>
        <w:pStyle w:val="PR2"/>
        <w:numPr>
          <w:ilvl w:val="5"/>
          <w:numId w:val="1"/>
        </w:numPr>
        <w:rPr/>
      </w:pPr>
      <w:r>
        <w:rPr/>
        <w:t>At access doors, manholes, and similar access points that permit view of concealed piping.</w:t>
      </w:r>
    </w:p>
    <w:p>
      <w:pPr>
        <w:pStyle w:val="PR2"/>
        <w:numPr>
          <w:ilvl w:val="5"/>
          <w:numId w:val="1"/>
        </w:numPr>
        <w:rPr/>
      </w:pPr>
      <w:r>
        <w:rPr/>
        <w:t xml:space="preserve">Within </w:t>
      </w:r>
      <w:r>
        <w:rPr>
          <w:rStyle w:val="IP"/>
        </w:rPr>
        <w:t>3 ft.</w:t>
      </w:r>
      <w:r>
        <w:rPr>
          <w:rStyle w:val="SI"/>
        </w:rPr>
        <w:t xml:space="preserve"> (1 m)</w:t>
      </w:r>
      <w:r>
        <w:rPr/>
        <w:t xml:space="preserve"> of equipment items and other points of origination and termination.</w:t>
      </w:r>
    </w:p>
    <w:p>
      <w:pPr>
        <w:pStyle w:val="PR2"/>
        <w:numPr>
          <w:ilvl w:val="5"/>
          <w:numId w:val="1"/>
        </w:numPr>
        <w:rPr/>
      </w:pPr>
      <w:r>
        <w:rPr/>
        <w:t>Spaced at maximum intervals of [</w:t>
      </w:r>
      <w:r>
        <w:rPr>
          <w:rStyle w:val="IP"/>
          <w:b/>
        </w:rPr>
        <w:t>25 ft.</w:t>
      </w:r>
      <w:r>
        <w:rPr>
          <w:rStyle w:val="SI"/>
          <w:b/>
        </w:rPr>
        <w:t xml:space="preserve"> (8 m)</w:t>
      </w:r>
      <w:r>
        <w:rPr/>
        <w:t>] &lt;</w:t>
      </w:r>
      <w:r>
        <w:rPr>
          <w:b/>
        </w:rPr>
        <w:t>Insert dimension</w:t>
      </w:r>
      <w:r>
        <w:rPr/>
        <w:t>&gt; along each run. Reduce intervals to [</w:t>
      </w:r>
      <w:r>
        <w:rPr>
          <w:rStyle w:val="IP"/>
          <w:b/>
        </w:rPr>
        <w:t>10 ft.</w:t>
      </w:r>
      <w:r>
        <w:rPr>
          <w:rStyle w:val="SI"/>
          <w:b/>
        </w:rPr>
        <w:t xml:space="preserve"> (3 m)</w:t>
      </w:r>
      <w:r>
        <w:rPr/>
        <w:t>] &lt;</w:t>
      </w:r>
      <w:r>
        <w:rPr>
          <w:b/>
        </w:rPr>
        <w:t>Insert dimension</w:t>
      </w:r>
      <w:r>
        <w:rPr/>
        <w:t>&gt; in areas of congested piping and equipment.</w:t>
      </w:r>
    </w:p>
    <w:p>
      <w:pPr>
        <w:pStyle w:val="PR1"/>
        <w:numPr>
          <w:ilvl w:val="4"/>
          <w:numId w:val="1"/>
        </w:numPr>
        <w:rPr/>
      </w:pPr>
      <w:r>
        <w:rPr/>
        <w:t xml:space="preserve">Do not apply plastic pipe labels or plastic tapes directly to bare pipes conveying fluids at temperatures of </w:t>
      </w:r>
      <w:r>
        <w:rPr>
          <w:rStyle w:val="IP"/>
        </w:rPr>
        <w:t>125 deg F</w:t>
      </w:r>
      <w:r>
        <w:rPr>
          <w:rStyle w:val="SI"/>
        </w:rPr>
        <w:t xml:space="preserve"> (52 deg C)</w:t>
      </w:r>
      <w:r>
        <w:rPr/>
        <w:t xml:space="preserve"> or higher. Where these pipes are to remain uninsulated, use a short section of insulation or use stenciled labels.</w:t>
      </w:r>
    </w:p>
    <w:p>
      <w:pPr>
        <w:pStyle w:val="PR1"/>
        <w:numPr>
          <w:ilvl w:val="4"/>
          <w:numId w:val="1"/>
        </w:numPr>
        <w:rPr/>
      </w:pPr>
      <w:r>
        <w:rPr/>
        <w:t>Flow-Direction Flow Arrows: Use arrows, in compliance with ASME A13.1, to indicate direction of flow in pipes, including pipes where flow is allowed in both directions.</w:t>
      </w:r>
    </w:p>
    <w:p>
      <w:pPr>
        <w:pStyle w:val="PR1"/>
        <w:numPr>
          <w:ilvl w:val="4"/>
          <w:numId w:val="1"/>
        </w:numPr>
        <w:rPr/>
      </w:pPr>
      <w:r>
        <w:rPr/>
        <w:t>Pipe-Label Color Schedule:</w:t>
      </w:r>
    </w:p>
    <w:p>
      <w:pPr>
        <w:pStyle w:val="CMT"/>
        <w:rPr/>
      </w:pPr>
      <w:r>
        <w:rPr/>
        <w:t>See discussion in "Colors for Pipe Identification Systems" Paragraph in the Evaluations. Background and lettering colors should comply with recommendations in ASME A13.1 where applicable. Note also that all colors listed in ASME A13.1 preceded by the word "safety" are required to comply with ANSI Z535.1.</w:t>
      </w:r>
    </w:p>
    <w:p>
      <w:pPr>
        <w:pStyle w:val="PR2"/>
        <w:numPr>
          <w:ilvl w:val="5"/>
          <w:numId w:val="1"/>
        </w:numPr>
        <w:spacing w:before="240" w:after="0"/>
        <w:rPr/>
      </w:pPr>
      <w:r>
        <w:rPr/>
        <w:t>Low-Pressure Compressed-Air Piping: [</w:t>
      </w:r>
      <w:r>
        <w:rPr>
          <w:b/>
        </w:rPr>
        <w:t>White letters on an ANSI Z535.1 safety-blue background</w:t>
      </w:r>
      <w:r>
        <w:rPr/>
        <w:t>] &lt;</w:t>
      </w:r>
      <w:r>
        <w:rPr>
          <w:b/>
        </w:rPr>
        <w:t>Insert colors</w:t>
      </w:r>
      <w:r>
        <w:rPr/>
        <w:t>&gt;.</w:t>
      </w:r>
    </w:p>
    <w:p>
      <w:pPr>
        <w:pStyle w:val="PR2"/>
        <w:numPr>
          <w:ilvl w:val="5"/>
          <w:numId w:val="1"/>
        </w:numPr>
        <w:rPr/>
      </w:pPr>
      <w:r>
        <w:rPr/>
        <w:t>High-Pressure Compressed-Air Piping: [</w:t>
      </w:r>
      <w:r>
        <w:rPr>
          <w:b/>
        </w:rPr>
        <w:t>White letters on an ANSI Z535.1 safety-blue background</w:t>
      </w:r>
      <w:r>
        <w:rPr/>
        <w:t>] &lt;</w:t>
      </w:r>
      <w:r>
        <w:rPr>
          <w:b/>
        </w:rPr>
        <w:t>Insert colors</w:t>
      </w:r>
      <w:r>
        <w:rPr/>
        <w:t>&gt;.</w:t>
      </w:r>
    </w:p>
    <w:p>
      <w:pPr>
        <w:pStyle w:val="PR2"/>
        <w:numPr>
          <w:ilvl w:val="5"/>
          <w:numId w:val="1"/>
        </w:numPr>
        <w:rPr/>
      </w:pPr>
      <w:r>
        <w:rPr/>
        <w:t>Vacuum Piping: [</w:t>
      </w:r>
      <w:r>
        <w:rPr>
          <w:b/>
        </w:rPr>
        <w:t>White letters on an ANSI Z535.1 Safety blue background.</w:t>
      </w:r>
      <w:r>
        <w:rPr/>
        <w:t>] &lt;</w:t>
      </w:r>
      <w:r>
        <w:rPr>
          <w:b/>
        </w:rPr>
        <w:t>Insert colors.</w:t>
      </w:r>
      <w:r>
        <w:rPr/>
        <w:t>&gt;</w:t>
      </w:r>
    </w:p>
    <w:p>
      <w:pPr>
        <w:pStyle w:val="PR2"/>
        <w:numPr>
          <w:ilvl w:val="5"/>
          <w:numId w:val="1"/>
        </w:numPr>
        <w:rPr/>
      </w:pPr>
      <w:r>
        <w:rPr/>
        <w:t>Domestic Cold-Water Piping: [</w:t>
      </w:r>
      <w:r>
        <w:rPr>
          <w:b/>
        </w:rPr>
        <w:t>White letters on an ANSI Z535.1 safety-green background</w:t>
      </w:r>
      <w:r>
        <w:rPr/>
        <w:t>] &lt;</w:t>
      </w:r>
      <w:r>
        <w:rPr>
          <w:b/>
        </w:rPr>
        <w:t>Insert colors</w:t>
      </w:r>
      <w:r>
        <w:rPr/>
        <w:t>&gt;.</w:t>
      </w:r>
    </w:p>
    <w:p>
      <w:pPr>
        <w:pStyle w:val="PR2"/>
        <w:numPr>
          <w:ilvl w:val="5"/>
          <w:numId w:val="1"/>
        </w:numPr>
        <w:rPr/>
      </w:pPr>
      <w:r>
        <w:rPr/>
        <w:t>Domestic Hot-Water Piping: [</w:t>
      </w:r>
      <w:r>
        <w:rPr>
          <w:b/>
        </w:rPr>
        <w:t>White letters on an ANSI Z535.1 safety-green background</w:t>
      </w:r>
      <w:r>
        <w:rPr/>
        <w:t>] &lt;</w:t>
      </w:r>
      <w:r>
        <w:rPr>
          <w:b/>
        </w:rPr>
        <w:t>Insert colors.</w:t>
      </w:r>
      <w:r>
        <w:rPr/>
        <w:t>&gt;</w:t>
      </w:r>
    </w:p>
    <w:p>
      <w:pPr>
        <w:pStyle w:val="PR2"/>
        <w:numPr>
          <w:ilvl w:val="5"/>
          <w:numId w:val="1"/>
        </w:numPr>
        <w:rPr/>
      </w:pPr>
      <w:r>
        <w:rPr/>
        <w:t>Domestic Hot-Water Return Piping [</w:t>
      </w:r>
      <w:r>
        <w:rPr>
          <w:b/>
        </w:rPr>
        <w:t>White letters on an ANSI Z535.1 safety-green background</w:t>
      </w:r>
      <w:r>
        <w:rPr/>
        <w:t>] &lt;</w:t>
      </w:r>
      <w:r>
        <w:rPr>
          <w:b/>
        </w:rPr>
        <w:t>Insert colors</w:t>
      </w:r>
      <w:r>
        <w:rPr/>
        <w:t>&gt;.</w:t>
      </w:r>
    </w:p>
    <w:p>
      <w:pPr>
        <w:pStyle w:val="PR2"/>
        <w:numPr>
          <w:ilvl w:val="5"/>
          <w:numId w:val="1"/>
        </w:numPr>
        <w:rPr/>
      </w:pPr>
      <w:r>
        <w:rPr/>
        <w:t>[</w:t>
      </w:r>
      <w:r>
        <w:rPr>
          <w:b/>
        </w:rPr>
        <w:t>Sanitary Waste</w:t>
      </w:r>
      <w:r>
        <w:rPr/>
        <w:t>] [</w:t>
      </w:r>
      <w:r>
        <w:rPr>
          <w:b/>
        </w:rPr>
        <w:t>and</w:t>
      </w:r>
      <w:r>
        <w:rPr/>
        <w:t>] [</w:t>
      </w:r>
      <w:r>
        <w:rPr>
          <w:b/>
        </w:rPr>
        <w:t>Storm Drainage</w:t>
      </w:r>
      <w:r>
        <w:rPr/>
        <w:t>] Piping: [</w:t>
      </w:r>
      <w:r>
        <w:rPr>
          <w:b/>
        </w:rPr>
        <w:t>White letters on a black background</w:t>
      </w:r>
      <w:r>
        <w:rPr/>
        <w:t>] &lt;</w:t>
      </w:r>
      <w:r>
        <w:rPr>
          <w:b/>
        </w:rPr>
        <w:t>Insert colors</w:t>
      </w:r>
      <w:r>
        <w:rPr/>
        <w:t>&gt;.</w:t>
      </w:r>
    </w:p>
    <w:p>
      <w:pPr>
        <w:pStyle w:val="PR2"/>
        <w:numPr>
          <w:ilvl w:val="5"/>
          <w:numId w:val="1"/>
        </w:numPr>
        <w:rPr/>
      </w:pPr>
      <w:r>
        <w:rPr/>
        <w:t>Nonpotable Cold Water: [</w:t>
      </w:r>
      <w:r>
        <w:rPr>
          <w:b/>
        </w:rPr>
        <w:t>Black letters on an ANSI Z535.1 safety-yellow background</w:t>
      </w:r>
      <w:r>
        <w:rPr/>
        <w:t>] &lt;</w:t>
      </w:r>
      <w:r>
        <w:rPr>
          <w:b/>
        </w:rPr>
        <w:t>Insert colors</w:t>
      </w:r>
      <w:r>
        <w:rPr/>
        <w:t>&gt;.</w:t>
      </w:r>
    </w:p>
    <w:p>
      <w:pPr>
        <w:pStyle w:val="PR2"/>
        <w:numPr>
          <w:ilvl w:val="5"/>
          <w:numId w:val="1"/>
        </w:numPr>
        <w:rPr/>
      </w:pPr>
      <w:r>
        <w:rPr/>
        <w:t>Nonpotable Hot Water: [</w:t>
      </w:r>
      <w:r>
        <w:rPr>
          <w:b/>
        </w:rPr>
        <w:t>Black letters on an ANSI Z535.1-yellow background</w:t>
      </w:r>
      <w:r>
        <w:rPr/>
        <w:t>] &lt;</w:t>
      </w:r>
      <w:r>
        <w:rPr>
          <w:b/>
        </w:rPr>
        <w:t>Insert colors</w:t>
      </w:r>
      <w:r>
        <w:rPr/>
        <w:t>&gt;.</w:t>
      </w:r>
    </w:p>
    <w:p>
      <w:pPr>
        <w:pStyle w:val="PR2"/>
        <w:numPr>
          <w:ilvl w:val="5"/>
          <w:numId w:val="1"/>
        </w:numPr>
        <w:rPr/>
      </w:pPr>
      <w:r>
        <w:rPr/>
        <w:t>Nonpotable Hot-Water Recirculation: [</w:t>
      </w:r>
      <w:r>
        <w:rPr>
          <w:b/>
        </w:rPr>
        <w:t>Black letters on an ANSI Z535.1 safety-yellow background</w:t>
      </w:r>
      <w:r>
        <w:rPr/>
        <w:t>] &lt;</w:t>
      </w:r>
      <w:r>
        <w:rPr>
          <w:b/>
        </w:rPr>
        <w:t>Insert colors</w:t>
      </w:r>
      <w:r>
        <w:rPr/>
        <w:t>&gt;.</w:t>
      </w:r>
    </w:p>
    <w:p>
      <w:pPr>
        <w:pStyle w:val="PR2"/>
        <w:numPr>
          <w:ilvl w:val="5"/>
          <w:numId w:val="1"/>
        </w:numPr>
        <w:rPr/>
      </w:pPr>
      <w:r>
        <w:rPr/>
        <w:t>Reagent Water Piping: [</w:t>
      </w:r>
      <w:r>
        <w:rPr>
          <w:b/>
        </w:rPr>
        <w:t>White letters on an ANSI Z535.1 safety-blue background</w:t>
      </w:r>
      <w:r>
        <w:rPr/>
        <w:t>] &lt;</w:t>
      </w:r>
      <w:r>
        <w:rPr>
          <w:b/>
        </w:rPr>
        <w:t>Insert colors</w:t>
      </w:r>
      <w:r>
        <w:rPr/>
        <w:t>&gt;.</w:t>
      </w:r>
    </w:p>
    <w:p>
      <w:pPr>
        <w:pStyle w:val="PR2"/>
        <w:numPr>
          <w:ilvl w:val="5"/>
          <w:numId w:val="1"/>
        </w:numPr>
        <w:rPr/>
      </w:pPr>
      <w:r>
        <w:rPr/>
        <w:t>Deionized Water Piping: [</w:t>
      </w:r>
      <w:r>
        <w:rPr>
          <w:b/>
        </w:rPr>
        <w:t>White letters on an ANSI Z535.1 safety-blue background</w:t>
      </w:r>
      <w:r>
        <w:rPr/>
        <w:t>] &lt;</w:t>
      </w:r>
      <w:r>
        <w:rPr>
          <w:b/>
        </w:rPr>
        <w:t>Insert colors</w:t>
      </w:r>
      <w:r>
        <w:rPr/>
        <w:t>&gt;.</w:t>
      </w:r>
    </w:p>
    <w:p>
      <w:pPr>
        <w:pStyle w:val="PR2"/>
        <w:numPr>
          <w:ilvl w:val="5"/>
          <w:numId w:val="1"/>
        </w:numPr>
        <w:rPr/>
      </w:pPr>
      <w:r>
        <w:rPr/>
        <w:t>Distilled Water Piping: [</w:t>
      </w:r>
      <w:r>
        <w:rPr>
          <w:b/>
        </w:rPr>
        <w:t>White letters on an ANSI Z535.1 safety-blue background</w:t>
      </w:r>
      <w:r>
        <w:rPr/>
        <w:t>] &lt;</w:t>
      </w:r>
      <w:r>
        <w:rPr>
          <w:b/>
        </w:rPr>
        <w:t>Insert colors</w:t>
      </w:r>
      <w:r>
        <w:rPr/>
        <w:t>&gt;.</w:t>
      </w:r>
    </w:p>
    <w:p>
      <w:pPr>
        <w:pStyle w:val="PR2"/>
        <w:numPr>
          <w:ilvl w:val="5"/>
          <w:numId w:val="1"/>
        </w:numPr>
        <w:rPr/>
      </w:pPr>
      <w:r>
        <w:rPr/>
        <w:t>Reverse Osmosis Water Piping: [</w:t>
      </w:r>
      <w:r>
        <w:rPr>
          <w:b/>
        </w:rPr>
        <w:t>White letters on an ANSI Z535.1 safety-blue background</w:t>
      </w:r>
      <w:r>
        <w:rPr/>
        <w:t>] &lt;</w:t>
      </w:r>
      <w:r>
        <w:rPr>
          <w:b/>
        </w:rPr>
        <w:t>Insert colors</w:t>
      </w:r>
      <w:r>
        <w:rPr/>
        <w:t>&gt;.</w:t>
      </w:r>
    </w:p>
    <w:p>
      <w:pPr>
        <w:pStyle w:val="PR2"/>
        <w:numPr>
          <w:ilvl w:val="5"/>
          <w:numId w:val="1"/>
        </w:numPr>
        <w:rPr/>
      </w:pPr>
      <w:r>
        <w:rPr/>
        <w:t>&lt;</w:t>
      </w:r>
      <w:r>
        <w:rPr>
          <w:b/>
        </w:rPr>
        <w:t>Insert additional systems and colors as required</w:t>
      </w:r>
      <w:r>
        <w:rPr/>
        <w:t>&gt;.</w:t>
      </w:r>
    </w:p>
    <w:p>
      <w:pPr>
        <w:pStyle w:val="ART"/>
        <w:numPr>
          <w:ilvl w:val="3"/>
          <w:numId w:val="1"/>
        </w:numPr>
        <w:ind w:hanging="0" w:left="0"/>
        <w:rPr/>
      </w:pPr>
      <w:r>
        <w:rPr/>
        <w:t>INSTALLATION OF VALVE TAGS</w:t>
      </w:r>
    </w:p>
    <w:p>
      <w:pPr>
        <w:pStyle w:val="CMT"/>
        <w:rPr/>
      </w:pPr>
      <w:r>
        <w:rPr/>
        <w:t>Retain and revise first paragraph below if a schedule is prepared on Drawings.</w:t>
      </w:r>
    </w:p>
    <w:p>
      <w:pPr>
        <w:pStyle w:val="PR1"/>
        <w:numPr>
          <w:ilvl w:val="4"/>
          <w:numId w:val="1"/>
        </w:numPr>
        <w:rPr/>
      </w:pPr>
      <w:r>
        <w:rPr/>
        <w:t>Install tags on valves and control devices in piping systems, except check valves, valves within factory-fabricated equipment units, shutoff valves, faucets, convenience and lawn-watering hose connections, and similar roughing-in connections of end-use fixtures and units. List tagged valves in a valve schedule in the operating and maintenance manual.</w:t>
      </w:r>
    </w:p>
    <w:p>
      <w:pPr>
        <w:pStyle w:val="CMT"/>
        <w:rPr/>
      </w:pPr>
      <w:r>
        <w:rPr/>
        <w:t>Retain "Valve-Tag Application Schedule" Paragraph below if a schedule is not included on Drawings.</w:t>
      </w:r>
    </w:p>
    <w:p>
      <w:pPr>
        <w:pStyle w:val="PR1"/>
        <w:numPr>
          <w:ilvl w:val="4"/>
          <w:numId w:val="1"/>
        </w:numPr>
        <w:rPr/>
      </w:pPr>
      <w:r>
        <w:rPr/>
        <w:t>Valve-Tag Application Schedule: Tag valves according to size, shape, and color scheme and with captions similar to those indicated in "Valve-Tag Size and Shape" Subparagraph below:</w:t>
      </w:r>
    </w:p>
    <w:p>
      <w:pPr>
        <w:pStyle w:val="PR2"/>
        <w:numPr>
          <w:ilvl w:val="5"/>
          <w:numId w:val="1"/>
        </w:numPr>
        <w:spacing w:before="240" w:after="0"/>
        <w:rPr/>
      </w:pPr>
      <w:r>
        <w:rPr/>
        <w:t>Valve-Tag Size and Shape:</w:t>
      </w:r>
    </w:p>
    <w:p>
      <w:pPr>
        <w:pStyle w:val="PR3"/>
        <w:numPr>
          <w:ilvl w:val="6"/>
          <w:numId w:val="1"/>
        </w:numPr>
        <w:spacing w:before="240" w:after="0"/>
        <w:rPr/>
      </w:pPr>
      <w:r>
        <w:rPr/>
        <w:t>Domestic Cold Water: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Domestic Hot Water: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Domestic Hot-Water Return: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Low-Pressure Compressed Air: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High-Pressure Compressed Air: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Nonpotable Cold Water: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Nonpotable Hot Water: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Nonpotable Hot-Water Return: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Reagent Water Piping: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Deionized Water Piping: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Distilled Water Piping: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Reverse Osmosis Water Piping: [</w:t>
      </w:r>
      <w:r>
        <w:rPr>
          <w:rStyle w:val="IP"/>
          <w:b/>
        </w:rPr>
        <w:t>1-1/2 inches</w:t>
      </w:r>
      <w:r>
        <w:rPr>
          <w:rStyle w:val="SI"/>
          <w:b/>
        </w:rPr>
        <w:t xml:space="preserve"> (38 mm)</w:t>
      </w:r>
      <w:r>
        <w:rPr/>
        <w:t>] [</w:t>
      </w:r>
      <w:r>
        <w:rPr>
          <w:rStyle w:val="IP"/>
          <w:b/>
        </w:rPr>
        <w:t>2 inches</w:t>
      </w:r>
      <w:r>
        <w:rPr>
          <w:rStyle w:val="SI"/>
          <w:b/>
        </w:rPr>
        <w:t xml:space="preserve"> (50 mm)</w:t>
      </w:r>
      <w:r>
        <w:rPr/>
        <w:t>], [</w:t>
      </w:r>
      <w:r>
        <w:rPr>
          <w:b/>
        </w:rPr>
        <w:t>round</w:t>
      </w:r>
      <w:r>
        <w:rPr/>
        <w:t>] [</w:t>
      </w:r>
      <w:r>
        <w:rPr>
          <w:b/>
        </w:rPr>
        <w:t>square</w:t>
      </w:r>
      <w:r>
        <w:rPr/>
        <w:t>] &lt;</w:t>
      </w:r>
      <w:r>
        <w:rPr>
          <w:b/>
        </w:rPr>
        <w:t>Insert shape</w:t>
      </w:r>
      <w:r>
        <w:rPr/>
        <w:t>&gt;.</w:t>
      </w:r>
    </w:p>
    <w:p>
      <w:pPr>
        <w:pStyle w:val="PR3"/>
        <w:numPr>
          <w:ilvl w:val="6"/>
          <w:numId w:val="1"/>
        </w:numPr>
        <w:rPr/>
      </w:pPr>
      <w:r>
        <w:rPr/>
        <w:t>&lt;</w:t>
      </w:r>
      <w:r>
        <w:rPr>
          <w:b/>
        </w:rPr>
        <w:t>Insert additional systems</w:t>
      </w:r>
      <w:r>
        <w:rPr/>
        <w:t>&gt;.</w:t>
      </w:r>
    </w:p>
    <w:p>
      <w:pPr>
        <w:pStyle w:val="PR2"/>
        <w:numPr>
          <w:ilvl w:val="5"/>
          <w:numId w:val="1"/>
        </w:numPr>
        <w:spacing w:before="240" w:after="0"/>
        <w:rPr/>
      </w:pPr>
      <w:r>
        <w:rPr/>
        <w:t>Valve-Tag Colors:</w:t>
      </w:r>
    </w:p>
    <w:p>
      <w:pPr>
        <w:pStyle w:val="PR3"/>
        <w:numPr>
          <w:ilvl w:val="6"/>
          <w:numId w:val="1"/>
        </w:numPr>
        <w:spacing w:before="240" w:after="0"/>
        <w:rPr/>
      </w:pPr>
      <w:r>
        <w:rPr/>
        <w:t>For each piping system, use the same lettering and background coloring system on valve tags as used in the piping system labels and background.</w:t>
      </w:r>
    </w:p>
    <w:p>
      <w:pPr>
        <w:pStyle w:val="ART"/>
        <w:numPr>
          <w:ilvl w:val="3"/>
          <w:numId w:val="1"/>
        </w:numPr>
        <w:ind w:hanging="0" w:left="0"/>
        <w:rPr/>
      </w:pPr>
      <w:r>
        <w:rPr/>
        <w:t>INSTALLATION OF WARNING TAGS</w:t>
      </w:r>
    </w:p>
    <w:p>
      <w:pPr>
        <w:pStyle w:val="PR1"/>
        <w:numPr>
          <w:ilvl w:val="4"/>
          <w:numId w:val="1"/>
        </w:numPr>
        <w:rPr/>
      </w:pPr>
      <w:r>
        <w:rPr/>
        <w:t>Warning Tag Color: [</w:t>
      </w:r>
      <w:r>
        <w:rPr>
          <w:b/>
        </w:rPr>
        <w:t>Black letters on an ANSI Z535.1 safety-yellow background</w:t>
      </w:r>
      <w:r>
        <w:rPr/>
        <w:t>] &lt;</w:t>
      </w:r>
      <w:r>
        <w:rPr>
          <w:b/>
        </w:rPr>
        <w:t>Insert color</w:t>
      </w:r>
      <w:r>
        <w:rPr/>
        <w:t>&gt;.</w:t>
      </w:r>
    </w:p>
    <w:p>
      <w:pPr>
        <w:pStyle w:val="PR1"/>
        <w:numPr>
          <w:ilvl w:val="4"/>
          <w:numId w:val="1"/>
        </w:numPr>
        <w:rPr/>
      </w:pPr>
      <w:r>
        <w:rPr/>
        <w:t>Attach warning tags, with proper message, to equipment and other items where [</w:t>
      </w:r>
      <w:r>
        <w:rPr>
          <w:b/>
        </w:rPr>
        <w:t>indicated on Drawings</w:t>
      </w:r>
      <w:r>
        <w:rPr/>
        <w:t>] [</w:t>
      </w:r>
      <w:r>
        <w:rPr>
          <w:b/>
        </w:rPr>
        <w:t>scheduled</w:t>
      </w:r>
      <w:r>
        <w:rPr/>
        <w:t>].</w:t>
      </w:r>
    </w:p>
    <w:p>
      <w:pPr>
        <w:pStyle w:val="EOS"/>
        <w:rPr/>
      </w:pPr>
      <w:r>
        <w:rPr/>
        <w:t>END OF SECTION 220553</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IDENTIFICATION FOR PLUMBING PIPING AND EQUIPMENT</w:t>
          </w:r>
        </w:p>
      </w:tc>
      <w:tc>
        <w:tcPr>
          <w:tcW w:w="1872" w:type="dxa"/>
          <w:tcBorders/>
        </w:tcPr>
        <w:p>
          <w:pPr>
            <w:pStyle w:val="RJUST"/>
            <w:rPr/>
          </w:pPr>
          <w:r>
            <w:rPr>
              <w:rStyle w:val="NUM"/>
            </w:rPr>
            <w:t>220553</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20553"/>
    <w:docVar w:name="MF95" w:val="15076"/>
    <w:docVar w:name="MFOrigin" w:val="MF04"/>
    <w:docVar w:name="SectionID" w:val="435"/>
    <w:docVar w:name="SpecType" w:val="MasterSpec"/>
    <w:docVar w:name="Version" w:val="1548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53&amp;ver=06-01-20&amp;format=FL&amp;sid=15480&amp;utm_source=MasterSpec&amp;utm_medium=Word" TargetMode="External"/><Relationship Id="rId3" Type="http://schemas.openxmlformats.org/officeDocument/2006/relationships/hyperlink" Target="http://www.productmasterspec.com/construction_specifications?mf04=220553&amp;update=ms2022_3&amp;utm_source=MasterSpec&amp;utm_medium=Word" TargetMode="External"/><Relationship Id="rId4" Type="http://schemas.openxmlformats.org/officeDocument/2006/relationships/hyperlink" Target="http://www.specagent.com/LookUp/?ulid=9462&amp;mf=&amp;src=wd" TargetMode="External"/><Relationship Id="rId5" Type="http://schemas.openxmlformats.org/officeDocument/2006/relationships/hyperlink" Target="http://www.specagent.com/LookUp/?ulid=9463&amp;mf=&amp;src=wd" TargetMode="External"/><Relationship Id="rId6" Type="http://schemas.openxmlformats.org/officeDocument/2006/relationships/hyperlink" Target="http://www.specagent.com/LookUp/?ulid=9464&amp;mf=&amp;src=wd" TargetMode="External"/><Relationship Id="rId7" Type="http://schemas.openxmlformats.org/officeDocument/2006/relationships/hyperlink" Target="http://www.specagent.com/LookUp/?ulid=14343&amp;mf=&amp;src=wd" TargetMode="External"/><Relationship Id="rId8" Type="http://schemas.openxmlformats.org/officeDocument/2006/relationships/hyperlink" Target="http://www.specagent.com/LookUp/?ulid=9465&amp;mf=&amp;src=wd" TargetMode="External"/><Relationship Id="rId9" Type="http://schemas.openxmlformats.org/officeDocument/2006/relationships/hyperlink" Target="http://www.specagent.com/LookUp/?ulid=9466&amp;mf=&amp;src=wd" TargetMode="External"/><Relationship Id="rId10" Type="http://schemas.openxmlformats.org/officeDocument/2006/relationships/hyperlink" Target="http://www.specagent.com/LookUp/?ulid=9467&amp;mf=&amp;src=wd" TargetMode="External"/><Relationship Id="rId11" Type="http://schemas.openxmlformats.org/officeDocument/2006/relationships/hyperlink" Target="http://www.specagent.com/LookUp/?ulid=9468&amp;mf=&amp;src=wd"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2022-09-26T02:50:00Z</dcterms:created>
  <dc:creator>Deltek, Inc.</dc:creator>
  <dc:description/>
  <cp:keywords>BAS-12345-MS80</cp:keywords>
  <dc:language>zh-CN</dc:language>
  <cp:lastModifiedBy>Janice Nacional</cp:lastModifiedBy>
  <dcterms:modified xsi:type="dcterms:W3CDTF">2022-09-26T02:50:00Z</dcterms:modified>
  <cp:revision>2</cp:revision>
  <dc:subject>IDENTIFICATION FOR PLUMBING PIPING AND EQUIPMENT</dc:subject>
  <dc:title>SECTION 220553 - IDENTIFICATION FOR PLUMBING PIPING AND EQUIPMENT</dc:title>
</cp:coreProperties>
</file>