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224223</w:t>
      </w:r>
      <w:r>
        <w:rPr/>
        <w:t xml:space="preserve"> - </w:t>
      </w:r>
      <w:r>
        <w:rPr>
          <w:rStyle w:val="NAM"/>
        </w:rPr>
        <w:t>COMMERCIAL SHOWERS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Individual showers.</w:t>
      </w:r>
    </w:p>
    <w:p>
      <w:pPr>
        <w:pStyle w:val="PR2"/>
        <w:numPr>
          <w:ilvl w:val="5"/>
          <w:numId w:val="1"/>
        </w:numPr>
        <w:rPr/>
      </w:pPr>
      <w:r>
        <w:rPr/>
        <w:t>Shower heads and shower valves.</w:t>
      </w:r>
    </w:p>
    <w:p>
      <w:pPr>
        <w:pStyle w:val="PR2"/>
        <w:numPr>
          <w:ilvl w:val="5"/>
          <w:numId w:val="1"/>
        </w:numPr>
        <w:rPr/>
      </w:pPr>
      <w:r>
        <w:rPr/>
        <w:t>Shower basins.</w:t>
      </w:r>
    </w:p>
    <w:p>
      <w:pPr>
        <w:pStyle w:val="PR2"/>
        <w:numPr>
          <w:ilvl w:val="5"/>
          <w:numId w:val="1"/>
        </w:numPr>
        <w:rPr/>
      </w:pPr>
      <w:r>
        <w:rPr/>
        <w:t>Group showers.</w:t>
      </w:r>
    </w:p>
    <w:p>
      <w:pPr>
        <w:pStyle w:val="PR2"/>
        <w:numPr>
          <w:ilvl w:val="5"/>
          <w:numId w:val="1"/>
        </w:numPr>
        <w:rPr/>
      </w:pPr>
      <w:r>
        <w:rPr/>
        <w:t>Outdoor showers.</w:t>
      </w:r>
    </w:p>
    <w:p>
      <w:pPr>
        <w:pStyle w:val="PR2"/>
        <w:numPr>
          <w:ilvl w:val="5"/>
          <w:numId w:val="1"/>
        </w:numPr>
        <w:rPr/>
      </w:pPr>
      <w:r>
        <w:rPr/>
        <w:t>Grout.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224100 "Residential Plumbing Fixtures" for residential showers.</w:t>
      </w:r>
    </w:p>
    <w:p>
      <w:pPr>
        <w:pStyle w:val="PR2"/>
        <w:numPr>
          <w:ilvl w:val="5"/>
          <w:numId w:val="1"/>
        </w:numPr>
        <w:rPr/>
      </w:pPr>
      <w:r>
        <w:rPr/>
        <w:t>Section 224300 "Healthcare Plumbing Fixtures" for healthcare showers.</w:t>
      </w:r>
    </w:p>
    <w:p>
      <w:pPr>
        <w:pStyle w:val="PR2"/>
        <w:numPr>
          <w:ilvl w:val="5"/>
          <w:numId w:val="1"/>
        </w:numPr>
        <w:rPr/>
      </w:pPr>
      <w:r>
        <w:rPr/>
        <w:t>Section 224500 "Emergency Plumbing Fixtures" for emergency showers.</w:t>
      </w:r>
    </w:p>
    <w:p>
      <w:pPr>
        <w:pStyle w:val="PR2"/>
        <w:numPr>
          <w:ilvl w:val="5"/>
          <w:numId w:val="1"/>
        </w:numPr>
        <w:rPr/>
      </w:pPr>
      <w:r>
        <w:rPr/>
        <w:t>Section 224600 "Security Plumbing Fixtures" for security showers.</w:t>
      </w:r>
    </w:p>
    <w:p>
      <w:pPr>
        <w:pStyle w:val="ART"/>
        <w:numPr>
          <w:ilvl w:val="3"/>
          <w:numId w:val="1"/>
        </w:numPr>
        <w:ind w:hanging="0" w:left="0"/>
        <w:rPr/>
      </w:pPr>
      <w:r>
        <w:rPr/>
        <w:t>DEFINITIONS</w:t>
      </w:r>
    </w:p>
    <w:p>
      <w:pPr>
        <w:pStyle w:val="PR1"/>
        <w:numPr>
          <w:ilvl w:val="4"/>
          <w:numId w:val="1"/>
        </w:numPr>
        <w:rPr/>
      </w:pPr>
      <w:r>
        <w:rPr/>
        <w:t>FRP: Fiberglass-reinforced plastic.</w:t>
      </w:r>
    </w:p>
    <w:p>
      <w:pPr>
        <w:pStyle w:val="PR1"/>
        <w:numPr>
          <w:ilvl w:val="4"/>
          <w:numId w:val="1"/>
        </w:numPr>
        <w:rPr/>
      </w:pPr>
      <w:r>
        <w:rPr/>
        <w:t>PMMA: Polymethyl methacrylate; also known as "acrylic."</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showers[</w:t>
      </w:r>
      <w:r>
        <w:rPr>
          <w:b/>
        </w:rPr>
        <w:t> and basins</w:t>
      </w:r>
      <w:r>
        <w:rPr/>
        <w:t>].</w:t>
      </w:r>
    </w:p>
    <w:p>
      <w:pPr>
        <w:pStyle w:val="PR2"/>
        <w:numPr>
          <w:ilvl w:val="5"/>
          <w:numId w:val="1"/>
        </w:numPr>
        <w:rPr/>
      </w:pPr>
      <w:r>
        <w:rPr/>
        <w:t>Include rated capacities, operating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plumbing fixtures.&gt;</w:t>
        </w:r>
      </w:hyperlink>
    </w:p>
    <w:p>
      <w:pPr>
        <w:pStyle w:val="ART"/>
        <w:numPr>
          <w:ilvl w:val="3"/>
          <w:numId w:val="1"/>
        </w:numPr>
        <w:ind w:hanging="0" w:left="0"/>
        <w:rPr/>
      </w:pPr>
      <w:r>
        <w:rPr/>
        <w:t>CLOSEOUT SUBMITTALS</w:t>
      </w:r>
    </w:p>
    <w:p>
      <w:pPr>
        <w:pStyle w:val="PR1"/>
        <w:numPr>
          <w:ilvl w:val="4"/>
          <w:numId w:val="1"/>
        </w:numPr>
        <w:rPr/>
      </w:pPr>
      <w:r>
        <w:rPr/>
        <w:t>Maintenance Data: For shower valves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Shower Valve Washers and O-Rings: Equal to [</w:t>
      </w:r>
      <w:r>
        <w:rPr>
          <w:b/>
        </w:rPr>
        <w:t>10</w:t>
      </w:r>
      <w:r>
        <w:rPr/>
        <w:t>] &lt;</w:t>
      </w:r>
      <w:r>
        <w:rPr>
          <w:b/>
        </w:rPr>
        <w:t>Insert number</w:t>
      </w:r>
      <w:r>
        <w:rPr/>
        <w:t>&gt; percent of amount of each type and size installed.</w:t>
      </w:r>
    </w:p>
    <w:p>
      <w:pPr>
        <w:pStyle w:val="PR2"/>
        <w:numPr>
          <w:ilvl w:val="5"/>
          <w:numId w:val="1"/>
        </w:numPr>
        <w:rPr/>
      </w:pPr>
      <w:r>
        <w:rPr/>
        <w:t>Shower Valve Cartridges and O-Rings: Equal to [</w:t>
      </w:r>
      <w:r>
        <w:rPr>
          <w:b/>
        </w:rPr>
        <w:t>5</w:t>
      </w:r>
      <w:r>
        <w:rPr/>
        <w:t>] &lt;</w:t>
      </w:r>
      <w:r>
        <w:rPr>
          <w:b/>
        </w:rPr>
        <w:t>Insert number</w:t>
      </w:r>
      <w:r>
        <w:rPr/>
        <w:t>&gt; percent of amount of each type and size installed.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the UPC have the same requirements. Items in compliance with NSF 61 and NSF 372 also comply with this requirement. Some manufacturers choose to meet this requirement through independent testing and have "Certified Lead-Free" products, which may or may not have NSF 61 or NSF 372 certification.</w:t>
      </w:r>
    </w:p>
    <w:p>
      <w:pPr>
        <w:pStyle w:val="PR1"/>
        <w:numPr>
          <w:ilvl w:val="4"/>
          <w:numId w:val="1"/>
        </w:numPr>
        <w:rPr/>
      </w:pPr>
      <w:r>
        <w:rPr/>
        <w:t>Shower valves intended to convey or dispense water for human consumption are to comply with the U.S. Safe Drinking Water Act (SDWA), with requirements of the Authority Having Jurisdiction (AHJ), and with NSF 61 and NSF 372, or be certified in compliance with NSF 61 and NSF 372 by an ANSI-accredited third-party certification body, in that the weighted average lead content at wetted surfaces is less than or equal to 0.25 percent.</w:t>
      </w:r>
    </w:p>
    <w:p>
      <w:pPr>
        <w:pStyle w:val="ART"/>
        <w:numPr>
          <w:ilvl w:val="3"/>
          <w:numId w:val="1"/>
        </w:numPr>
        <w:ind w:hanging="0" w:left="0"/>
        <w:rPr/>
      </w:pPr>
      <w:r>
        <w:rPr/>
        <w:t>INDIVIDUAL SHOWERS</w:t>
      </w:r>
    </w:p>
    <w:p>
      <w:pPr>
        <w:pStyle w:val="CMT"/>
        <w:rPr/>
      </w:pPr>
      <w:r>
        <w:rPr/>
        <w:t>Do not use same shower designation as is used for another shower in Section 224100 "Residential Plumbing Fixtures," Section 224300 "Healthcare Plumbing Fixtures," Section 224500 "Emergency Plumbing Fixtures," and Section 224600 "Security Plumbing Fixtures."</w:t>
      </w:r>
    </w:p>
    <w:p>
      <w:pPr>
        <w:pStyle w:val="CMT"/>
        <w:rPr/>
      </w:pPr>
      <w:r>
        <w:rPr/>
        <w:t>Insert drawing designation. Use these designations on Drawings to identify each shower.</w:t>
      </w:r>
    </w:p>
    <w:p>
      <w:pPr>
        <w:pStyle w:val="PR1"/>
        <w:numPr>
          <w:ilvl w:val="4"/>
          <w:numId w:val="1"/>
        </w:numPr>
        <w:rPr/>
      </w:pPr>
      <w:r>
        <w:rPr/>
        <w:t>Individual, One-Piece, FRP Showers with Top: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FRP showers with top from single source from single manufacturer.</w:t>
      </w:r>
    </w:p>
    <w:p>
      <w:pPr>
        <w:pStyle w:val="PR2"/>
        <w:numPr>
          <w:ilvl w:val="5"/>
          <w:numId w:val="1"/>
        </w:numPr>
        <w:rPr/>
      </w:pPr>
      <w:r>
        <w:rPr/>
        <w:t>General: FRP shower enclosure with valve and receptor[</w:t>
      </w:r>
      <w:r>
        <w:rPr>
          <w:b/>
        </w:rPr>
        <w:t> and appurtenances</w:t>
      </w:r>
      <w:r>
        <w:rPr/>
        <w:t>].</w:t>
      </w:r>
    </w:p>
    <w:p>
      <w:pPr>
        <w:pStyle w:val="PR2"/>
        <w:numPr>
          <w:ilvl w:val="5"/>
          <w:numId w:val="1"/>
        </w:numPr>
        <w:rPr/>
      </w:pPr>
      <w:r>
        <w:rPr/>
        <w:t>Standard: CSA B45.5/IAPMO Z124.</w:t>
      </w:r>
    </w:p>
    <w:p>
      <w:pPr>
        <w:pStyle w:val="PR2"/>
        <w:numPr>
          <w:ilvl w:val="5"/>
          <w:numId w:val="1"/>
        </w:numPr>
        <w:rPr/>
      </w:pPr>
      <w:r>
        <w:rPr/>
        <w:t>Style: [</w:t>
      </w:r>
      <w:r>
        <w:rPr>
          <w:b/>
        </w:rPr>
        <w:t>Standard residential</w:t>
      </w:r>
      <w:r>
        <w:rPr/>
        <w:t>] [</w:t>
      </w:r>
      <w:r>
        <w:rPr>
          <w:b/>
        </w:rPr>
        <w:t>Handicapped/accessible</w:t>
      </w:r>
      <w:r>
        <w:rPr/>
        <w:t>].</w:t>
      </w:r>
    </w:p>
    <w:p>
      <w:pPr>
        <w:pStyle w:val="PR2"/>
        <w:numPr>
          <w:ilvl w:val="5"/>
          <w:numId w:val="1"/>
        </w:numPr>
        <w:rPr/>
      </w:pPr>
      <w:r>
        <w:rPr/>
        <w:t>Shower Head and Shower Valve: &lt;</w:t>
      </w:r>
      <w:r>
        <w:rPr>
          <w:b/>
        </w:rPr>
        <w:t>Insert shower head and shower valve designation from "Shower Heads and Shower Valves" Article</w:t>
      </w:r>
      <w:r>
        <w:rPr/>
        <w:t>&gt;.</w:t>
      </w:r>
    </w:p>
    <w:p>
      <w:pPr>
        <w:pStyle w:val="PR2"/>
        <w:numPr>
          <w:ilvl w:val="5"/>
          <w:numId w:val="1"/>
        </w:numPr>
        <w:rPr/>
      </w:pPr>
      <w:r>
        <w:rPr/>
        <w:t>Shower 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34 by 34 inches</w:t>
      </w:r>
      <w:r>
        <w:rPr>
          <w:rStyle w:val="SI"/>
          <w:b/>
        </w:rPr>
        <w:t xml:space="preserve"> (864 by 864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48 by 36 inches</w:t>
      </w:r>
      <w:r>
        <w:rPr>
          <w:rStyle w:val="SI"/>
          <w:b/>
        </w:rPr>
        <w:t xml:space="preserve"> (1219 by 915 mm)</w:t>
      </w:r>
      <w:r>
        <w:rPr>
          <w:b/>
        </w:rPr>
        <w:t xml:space="preserve"> rectangular</w:t>
      </w:r>
      <w:r>
        <w:rPr/>
        <w:t>] [</w:t>
      </w:r>
      <w:r>
        <w:rPr>
          <w:rStyle w:val="IP"/>
          <w:b/>
        </w:rPr>
        <w:t>60 by 36 inches</w:t>
      </w:r>
      <w:r>
        <w:rPr>
          <w:rStyle w:val="SI"/>
          <w:b/>
        </w:rPr>
        <w:t xml:space="preserve"> (1524 by 915 mm)</w:t>
      </w:r>
      <w:r>
        <w:rPr>
          <w:b/>
        </w:rPr>
        <w:t xml:space="preserve"> rectangular</w:t>
      </w:r>
      <w:r>
        <w:rPr/>
        <w:t>] [</w:t>
      </w:r>
      <w:r>
        <w:rPr>
          <w:rStyle w:val="IP"/>
          <w:b/>
        </w:rPr>
        <w:t>36 inches</w:t>
      </w:r>
      <w:r>
        <w:rPr>
          <w:rStyle w:val="SI"/>
          <w:b/>
        </w:rPr>
        <w:t xml:space="preserve"> (915 mm)</w:t>
      </w:r>
      <w:r>
        <w:rPr>
          <w:b/>
        </w:rPr>
        <w:t xml:space="preserve"> neo-corner (two walls)</w:t>
      </w:r>
      <w:r>
        <w:rPr/>
        <w:t>] [</w:t>
      </w:r>
      <w:r>
        <w:rPr>
          <w:rStyle w:val="IP"/>
          <w:b/>
        </w:rPr>
        <w:t>36 inches</w:t>
      </w:r>
      <w:r>
        <w:rPr>
          <w:rStyle w:val="SI"/>
          <w:b/>
        </w:rPr>
        <w:t xml:space="preserve"> (915 mm)</w:t>
      </w:r>
      <w:r>
        <w:rPr>
          <w:b/>
        </w:rPr>
        <w:t xml:space="preserve"> neo-corner (four walls)</w:t>
      </w:r>
      <w:r>
        <w:rPr/>
        <w:t>] [</w:t>
      </w:r>
      <w:r>
        <w:rPr>
          <w:rStyle w:val="IP"/>
          <w:b/>
        </w:rPr>
        <w:t>38 inches</w:t>
      </w:r>
      <w:r>
        <w:rPr>
          <w:rStyle w:val="SI"/>
          <w:b/>
        </w:rPr>
        <w:t xml:space="preserve"> (965 mm)</w:t>
      </w:r>
      <w:r>
        <w:rPr>
          <w:b/>
        </w:rPr>
        <w:t xml:space="preserve"> neo-corner (two walls)</w:t>
      </w:r>
      <w:r>
        <w:rPr/>
        <w:t>] [</w:t>
      </w:r>
      <w:r>
        <w:rPr>
          <w:rStyle w:val="IP"/>
          <w:b/>
        </w:rPr>
        <w:t>38 inches</w:t>
      </w:r>
      <w:r>
        <w:rPr>
          <w:rStyle w:val="SI"/>
          <w:b/>
        </w:rPr>
        <w:t xml:space="preserve"> (965 mm)</w:t>
      </w:r>
      <w:r>
        <w:rPr>
          <w:b/>
        </w:rPr>
        <w:t xml:space="preserve"> neo-corner (four walls)</w:t>
      </w:r>
      <w:r>
        <w:rPr/>
        <w:t>] [</w:t>
      </w:r>
      <w:r>
        <w:rPr>
          <w:rStyle w:val="IP"/>
          <w:b/>
        </w:rPr>
        <w:t>42 inches</w:t>
      </w:r>
      <w:r>
        <w:rPr>
          <w:rStyle w:val="SI"/>
          <w:b/>
        </w:rPr>
        <w:t xml:space="preserve"> (1067 mm)</w:t>
      </w:r>
      <w:r>
        <w:rPr>
          <w:b/>
        </w:rPr>
        <w:t xml:space="preserve"> neo-corner (two walls)</w:t>
      </w:r>
      <w:r>
        <w:rPr/>
        <w:t>] [</w:t>
      </w:r>
      <w:r>
        <w:rPr>
          <w:rStyle w:val="IP"/>
          <w:b/>
        </w:rPr>
        <w:t>42 inches</w:t>
      </w:r>
      <w:r>
        <w:rPr>
          <w:rStyle w:val="SI"/>
          <w:b/>
        </w:rPr>
        <w:t xml:space="preserve"> (1067 mm)</w:t>
      </w:r>
      <w:r>
        <w:rPr>
          <w:b/>
        </w:rPr>
        <w:t xml:space="preserve"> neo-corner (four walls)</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p>
    <w:p>
      <w:pPr>
        <w:pStyle w:val="CMT"/>
        <w:rPr/>
      </w:pPr>
      <w:r>
        <w:rPr/>
        <w:t>"Shower Rod and Curtain" and "Grab Bar" subparagraphs below are useful appurtenances.</w:t>
      </w:r>
    </w:p>
    <w:p>
      <w:pPr>
        <w:pStyle w:val="PR2"/>
        <w:numPr>
          <w:ilvl w:val="5"/>
          <w:numId w:val="1"/>
        </w:numPr>
        <w:rPr/>
      </w:pPr>
      <w:r>
        <w:rPr/>
        <w:t>Shower Rod and Curtain: [</w:t>
      </w:r>
      <w:r>
        <w:rPr>
          <w:b/>
        </w:rPr>
        <w:t>Not required</w:t>
      </w:r>
      <w:r>
        <w:rPr/>
        <w:t>] [</w:t>
      </w:r>
      <w:r>
        <w:rPr>
          <w:b/>
        </w:rPr>
        <w:t>Required</w:t>
      </w:r>
      <w:r>
        <w:rPr/>
        <w:t>].</w:t>
      </w:r>
    </w:p>
    <w:p>
      <w:pPr>
        <w:pStyle w:val="PR2"/>
        <w:numPr>
          <w:ilvl w:val="5"/>
          <w:numId w:val="1"/>
        </w:numPr>
        <w:rPr/>
      </w:pPr>
      <w:r>
        <w:rPr/>
        <w:t>Grab Bar: [</w:t>
      </w:r>
      <w:r>
        <w:rPr>
          <w:b/>
        </w:rPr>
        <w:t>ASTM F446, mounted on support area back wall</w:t>
      </w:r>
      <w:r>
        <w:rPr/>
        <w:t>] [</w:t>
      </w:r>
      <w:r>
        <w:rPr>
          <w:b/>
        </w:rPr>
        <w:t>Not required</w:t>
      </w:r>
      <w:r>
        <w:rPr/>
        <w:t>].</w:t>
      </w:r>
    </w:p>
    <w:p>
      <w:pPr>
        <w:pStyle w:val="CMT"/>
        <w:rPr/>
      </w:pPr>
      <w:r>
        <w:rPr/>
        <w:t>Insert drawing designation. Use these designations on Drawings to identify each shower.</w:t>
      </w:r>
    </w:p>
    <w:p>
      <w:pPr>
        <w:pStyle w:val="PR1"/>
        <w:numPr>
          <w:ilvl w:val="4"/>
          <w:numId w:val="1"/>
        </w:numPr>
        <w:rPr/>
      </w:pPr>
      <w:r>
        <w:rPr/>
        <w:t>Individual, One-Piece, FRP Showers without Top: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FRP showers without top from single source from single manufacturer.</w:t>
      </w:r>
    </w:p>
    <w:p>
      <w:pPr>
        <w:pStyle w:val="PR2"/>
        <w:numPr>
          <w:ilvl w:val="5"/>
          <w:numId w:val="1"/>
        </w:numPr>
        <w:rPr/>
      </w:pPr>
      <w:r>
        <w:rPr/>
        <w:t>General: FRP shower enclosure with valve and receptor[</w:t>
      </w:r>
      <w:r>
        <w:rPr>
          <w:b/>
        </w:rPr>
        <w:t> and appurtenances</w:t>
      </w:r>
      <w:r>
        <w:rPr/>
        <w:t>].</w:t>
      </w:r>
    </w:p>
    <w:p>
      <w:pPr>
        <w:pStyle w:val="PR2"/>
        <w:numPr>
          <w:ilvl w:val="5"/>
          <w:numId w:val="1"/>
        </w:numPr>
        <w:rPr/>
      </w:pPr>
      <w:r>
        <w:rPr/>
        <w:t>Standard: CSA B45.5/IAPMO Z124.</w:t>
      </w:r>
    </w:p>
    <w:p>
      <w:pPr>
        <w:pStyle w:val="PR2"/>
        <w:numPr>
          <w:ilvl w:val="5"/>
          <w:numId w:val="1"/>
        </w:numPr>
        <w:rPr/>
      </w:pPr>
      <w:r>
        <w:rPr/>
        <w:t>Style: [</w:t>
      </w:r>
      <w:r>
        <w:rPr>
          <w:b/>
        </w:rPr>
        <w:t>Standard residential</w:t>
      </w:r>
      <w:r>
        <w:rPr/>
        <w:t>] [</w:t>
      </w:r>
      <w:r>
        <w:rPr>
          <w:b/>
        </w:rPr>
        <w:t>Handicapped/accessible</w:t>
      </w:r>
      <w:r>
        <w:rPr/>
        <w:t>].</w:t>
      </w:r>
    </w:p>
    <w:p>
      <w:pPr>
        <w:pStyle w:val="PR2"/>
        <w:numPr>
          <w:ilvl w:val="5"/>
          <w:numId w:val="1"/>
        </w:numPr>
        <w:rPr/>
      </w:pPr>
      <w:r>
        <w:rPr/>
        <w:t>Shower Head and Shower Valve: &lt;</w:t>
      </w:r>
      <w:r>
        <w:rPr>
          <w:b/>
        </w:rPr>
        <w:t>Insert shower head and shower valve designation from "Shower Heads and Shower Valves" Article</w:t>
      </w:r>
      <w:r>
        <w:rPr/>
        <w:t>&gt;.</w:t>
      </w:r>
    </w:p>
    <w:p>
      <w:pPr>
        <w:pStyle w:val="PR2"/>
        <w:numPr>
          <w:ilvl w:val="5"/>
          <w:numId w:val="1"/>
        </w:numPr>
        <w:rPr/>
      </w:pPr>
      <w:r>
        <w:rPr/>
        <w:t>Shower 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34 by 34 inches</w:t>
      </w:r>
      <w:r>
        <w:rPr>
          <w:rStyle w:val="SI"/>
          <w:b/>
        </w:rPr>
        <w:t xml:space="preserve"> (864 by 864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48 by 36 inches</w:t>
      </w:r>
      <w:r>
        <w:rPr>
          <w:rStyle w:val="SI"/>
          <w:b/>
        </w:rPr>
        <w:t xml:space="preserve"> (1219 by 915 mm)</w:t>
      </w:r>
      <w:r>
        <w:rPr>
          <w:b/>
        </w:rPr>
        <w:t xml:space="preserve"> rectangular</w:t>
      </w:r>
      <w:r>
        <w:rPr/>
        <w:t>] [</w:t>
      </w:r>
      <w:r>
        <w:rPr>
          <w:rStyle w:val="IP"/>
          <w:b/>
        </w:rPr>
        <w:t>60 by 36 inches</w:t>
      </w:r>
      <w:r>
        <w:rPr>
          <w:rStyle w:val="SI"/>
          <w:b/>
        </w:rPr>
        <w:t xml:space="preserve"> (1524 by 915 mm)</w:t>
      </w:r>
      <w:r>
        <w:rPr>
          <w:b/>
        </w:rPr>
        <w:t xml:space="preserve"> rectangular</w:t>
      </w:r>
      <w:r>
        <w:rPr/>
        <w:t>] [</w:t>
      </w:r>
      <w:r>
        <w:rPr>
          <w:rStyle w:val="IP"/>
          <w:b/>
        </w:rPr>
        <w:t>36 inches</w:t>
      </w:r>
      <w:r>
        <w:rPr>
          <w:rStyle w:val="SI"/>
          <w:b/>
        </w:rPr>
        <w:t xml:space="preserve"> (915 mm)</w:t>
      </w:r>
      <w:r>
        <w:rPr>
          <w:b/>
        </w:rPr>
        <w:t xml:space="preserve"> neo-corner (two walls)</w:t>
      </w:r>
      <w:r>
        <w:rPr/>
        <w:t>] [</w:t>
      </w:r>
      <w:r>
        <w:rPr>
          <w:rStyle w:val="IP"/>
          <w:b/>
        </w:rPr>
        <w:t>36 inches</w:t>
      </w:r>
      <w:r>
        <w:rPr>
          <w:rStyle w:val="SI"/>
          <w:b/>
        </w:rPr>
        <w:t xml:space="preserve"> (915 mm)</w:t>
      </w:r>
      <w:r>
        <w:rPr>
          <w:b/>
        </w:rPr>
        <w:t xml:space="preserve"> neo-corner (four walls)</w:t>
      </w:r>
      <w:r>
        <w:rPr/>
        <w:t>] [</w:t>
      </w:r>
      <w:r>
        <w:rPr>
          <w:rStyle w:val="IP"/>
          <w:b/>
        </w:rPr>
        <w:t>38 inches</w:t>
      </w:r>
      <w:r>
        <w:rPr>
          <w:rStyle w:val="SI"/>
          <w:b/>
        </w:rPr>
        <w:t xml:space="preserve"> (965 mm)</w:t>
      </w:r>
      <w:r>
        <w:rPr>
          <w:b/>
        </w:rPr>
        <w:t xml:space="preserve"> neo-corner (two walls)</w:t>
      </w:r>
      <w:r>
        <w:rPr/>
        <w:t>] [</w:t>
      </w:r>
      <w:r>
        <w:rPr>
          <w:rStyle w:val="IP"/>
          <w:b/>
        </w:rPr>
        <w:t>38 inches</w:t>
      </w:r>
      <w:r>
        <w:rPr>
          <w:rStyle w:val="SI"/>
          <w:b/>
        </w:rPr>
        <w:t xml:space="preserve"> (965 mm)</w:t>
      </w:r>
      <w:r>
        <w:rPr>
          <w:b/>
        </w:rPr>
        <w:t xml:space="preserve"> neo-corner (four walls)</w:t>
      </w:r>
      <w:r>
        <w:rPr/>
        <w:t>] [</w:t>
      </w:r>
      <w:r>
        <w:rPr>
          <w:rStyle w:val="IP"/>
          <w:b/>
        </w:rPr>
        <w:t>42 inches</w:t>
      </w:r>
      <w:r>
        <w:rPr>
          <w:rStyle w:val="SI"/>
          <w:b/>
        </w:rPr>
        <w:t xml:space="preserve"> (1067 mm)</w:t>
      </w:r>
      <w:r>
        <w:rPr>
          <w:b/>
        </w:rPr>
        <w:t xml:space="preserve"> neo-corner (two walls)</w:t>
      </w:r>
      <w:r>
        <w:rPr/>
        <w:t>] [</w:t>
      </w:r>
      <w:r>
        <w:rPr>
          <w:rStyle w:val="IP"/>
          <w:b/>
        </w:rPr>
        <w:t>42 inches</w:t>
      </w:r>
      <w:r>
        <w:rPr>
          <w:rStyle w:val="SI"/>
          <w:b/>
        </w:rPr>
        <w:t xml:space="preserve"> (1067 mm)</w:t>
      </w:r>
      <w:r>
        <w:rPr>
          <w:b/>
        </w:rPr>
        <w:t xml:space="preserve"> neo-corner (four walls)</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p>
    <w:p>
      <w:pPr>
        <w:pStyle w:val="CMT"/>
        <w:rPr/>
      </w:pPr>
      <w:r>
        <w:rPr/>
        <w:t>"Shower Rod and Curtain" and "Grab Bar" subparagraphs below are useful appurtenances.</w:t>
      </w:r>
    </w:p>
    <w:p>
      <w:pPr>
        <w:pStyle w:val="PR2"/>
        <w:numPr>
          <w:ilvl w:val="5"/>
          <w:numId w:val="1"/>
        </w:numPr>
        <w:rPr/>
      </w:pPr>
      <w:r>
        <w:rPr/>
        <w:t>Shower Rod and Curtain: [</w:t>
      </w:r>
      <w:r>
        <w:rPr>
          <w:b/>
        </w:rPr>
        <w:t>Not required</w:t>
      </w:r>
      <w:r>
        <w:rPr/>
        <w:t>] [</w:t>
      </w:r>
      <w:r>
        <w:rPr>
          <w:b/>
        </w:rPr>
        <w:t>Required</w:t>
      </w:r>
      <w:r>
        <w:rPr/>
        <w:t>].</w:t>
      </w:r>
    </w:p>
    <w:p>
      <w:pPr>
        <w:pStyle w:val="PR2"/>
        <w:numPr>
          <w:ilvl w:val="5"/>
          <w:numId w:val="1"/>
        </w:numPr>
        <w:rPr/>
      </w:pPr>
      <w:r>
        <w:rPr/>
        <w:t>Grab Bar: [</w:t>
      </w:r>
      <w:r>
        <w:rPr>
          <w:b/>
        </w:rPr>
        <w:t>ASTM F446, mounted on support area back wall</w:t>
      </w:r>
      <w:r>
        <w:rPr/>
        <w:t>] [</w:t>
      </w:r>
      <w:r>
        <w:rPr>
          <w:b/>
        </w:rPr>
        <w:t>Not required</w:t>
      </w:r>
      <w:r>
        <w:rPr/>
        <w:t>].</w:t>
      </w:r>
    </w:p>
    <w:p>
      <w:pPr>
        <w:pStyle w:val="CMT"/>
        <w:rPr/>
      </w:pPr>
      <w:r>
        <w:rPr/>
        <w:t>Insert drawing designation. Use these designations on Drawings to identify each shower.</w:t>
      </w:r>
    </w:p>
    <w:p>
      <w:pPr>
        <w:pStyle w:val="PR1"/>
        <w:numPr>
          <w:ilvl w:val="4"/>
          <w:numId w:val="1"/>
        </w:numPr>
        <w:rPr/>
      </w:pPr>
      <w:r>
        <w:rPr/>
        <w:t>Individual, Sectional, FRP Showers with Top: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FRP showers with top from single source from single manufacturer.</w:t>
      </w:r>
    </w:p>
    <w:p>
      <w:pPr>
        <w:pStyle w:val="PR2"/>
        <w:numPr>
          <w:ilvl w:val="5"/>
          <w:numId w:val="1"/>
        </w:numPr>
        <w:rPr/>
      </w:pPr>
      <w:r>
        <w:rPr/>
        <w:t>General: FRP shower enclosure with valve and receptor[</w:t>
      </w:r>
      <w:r>
        <w:rPr>
          <w:b/>
        </w:rPr>
        <w:t> and appurtenances</w:t>
      </w:r>
      <w:r>
        <w:rPr/>
        <w:t>].</w:t>
      </w:r>
    </w:p>
    <w:p>
      <w:pPr>
        <w:pStyle w:val="PR2"/>
        <w:numPr>
          <w:ilvl w:val="5"/>
          <w:numId w:val="1"/>
        </w:numPr>
        <w:rPr/>
      </w:pPr>
      <w:r>
        <w:rPr/>
        <w:t>Standard: CSA B45.5/IAPMO Z124.</w:t>
      </w:r>
    </w:p>
    <w:p>
      <w:pPr>
        <w:pStyle w:val="PR2"/>
        <w:numPr>
          <w:ilvl w:val="5"/>
          <w:numId w:val="1"/>
        </w:numPr>
        <w:rPr/>
      </w:pPr>
      <w:r>
        <w:rPr/>
        <w:t>Style: [</w:t>
      </w:r>
      <w:r>
        <w:rPr>
          <w:b/>
        </w:rPr>
        <w:t>Standard residential</w:t>
      </w:r>
      <w:r>
        <w:rPr/>
        <w:t>] [</w:t>
      </w:r>
      <w:r>
        <w:rPr>
          <w:b/>
        </w:rPr>
        <w:t>Handicapped/accessible</w:t>
      </w:r>
      <w:r>
        <w:rPr/>
        <w:t>].</w:t>
      </w:r>
    </w:p>
    <w:p>
      <w:pPr>
        <w:pStyle w:val="PR2"/>
        <w:numPr>
          <w:ilvl w:val="5"/>
          <w:numId w:val="1"/>
        </w:numPr>
        <w:rPr/>
      </w:pPr>
      <w:r>
        <w:rPr/>
        <w:t>Shower Head and Shower Valve: &lt;</w:t>
      </w:r>
      <w:r>
        <w:rPr>
          <w:b/>
        </w:rPr>
        <w:t>Insert shower head and shower valve designation from "Shower Heads and Shower Valves" Article</w:t>
      </w:r>
      <w:r>
        <w:rPr/>
        <w:t>&gt;.</w:t>
      </w:r>
    </w:p>
    <w:p>
      <w:pPr>
        <w:pStyle w:val="PR2"/>
        <w:numPr>
          <w:ilvl w:val="5"/>
          <w:numId w:val="1"/>
        </w:numPr>
        <w:rPr/>
      </w:pPr>
      <w:r>
        <w:rPr/>
        <w:t>Shower 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34 by 34 inches</w:t>
      </w:r>
      <w:r>
        <w:rPr>
          <w:rStyle w:val="SI"/>
          <w:b/>
        </w:rPr>
        <w:t xml:space="preserve"> (864 by 864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48 by 36 inches</w:t>
      </w:r>
      <w:r>
        <w:rPr>
          <w:rStyle w:val="SI"/>
          <w:b/>
        </w:rPr>
        <w:t xml:space="preserve"> (1219 by 915 mm)</w:t>
      </w:r>
      <w:r>
        <w:rPr>
          <w:b/>
        </w:rPr>
        <w:t xml:space="preserve"> rectangular</w:t>
      </w:r>
      <w:r>
        <w:rPr/>
        <w:t>] [</w:t>
      </w:r>
      <w:r>
        <w:rPr>
          <w:rStyle w:val="IP"/>
          <w:b/>
        </w:rPr>
        <w:t>60 by 36 inches</w:t>
      </w:r>
      <w:r>
        <w:rPr>
          <w:rStyle w:val="SI"/>
          <w:b/>
        </w:rPr>
        <w:t xml:space="preserve"> (1524 by 915 mm)</w:t>
      </w:r>
      <w:r>
        <w:rPr>
          <w:b/>
        </w:rPr>
        <w:t xml:space="preserve"> rectangular</w:t>
      </w:r>
      <w:r>
        <w:rPr/>
        <w:t>] [</w:t>
      </w:r>
      <w:r>
        <w:rPr>
          <w:rStyle w:val="IP"/>
          <w:b/>
        </w:rPr>
        <w:t>36 inches</w:t>
      </w:r>
      <w:r>
        <w:rPr>
          <w:rStyle w:val="SI"/>
          <w:b/>
        </w:rPr>
        <w:t xml:space="preserve"> (915 mm)</w:t>
      </w:r>
      <w:r>
        <w:rPr>
          <w:b/>
        </w:rPr>
        <w:t xml:space="preserve"> neo-corner (two walls)</w:t>
      </w:r>
      <w:r>
        <w:rPr/>
        <w:t>] [</w:t>
      </w:r>
      <w:r>
        <w:rPr>
          <w:rStyle w:val="IP"/>
          <w:b/>
        </w:rPr>
        <w:t>36 inches</w:t>
      </w:r>
      <w:r>
        <w:rPr>
          <w:rStyle w:val="SI"/>
          <w:b/>
        </w:rPr>
        <w:t xml:space="preserve"> (915 mm)</w:t>
      </w:r>
      <w:r>
        <w:rPr>
          <w:b/>
        </w:rPr>
        <w:t xml:space="preserve"> neo-corner (four walls)</w:t>
      </w:r>
      <w:r>
        <w:rPr/>
        <w:t>] [</w:t>
      </w:r>
      <w:r>
        <w:rPr>
          <w:rStyle w:val="IP"/>
          <w:b/>
        </w:rPr>
        <w:t>38 inches</w:t>
      </w:r>
      <w:r>
        <w:rPr>
          <w:rStyle w:val="SI"/>
          <w:b/>
        </w:rPr>
        <w:t xml:space="preserve"> (965 mm)</w:t>
      </w:r>
      <w:r>
        <w:rPr>
          <w:b/>
        </w:rPr>
        <w:t xml:space="preserve"> neo-corner (two walls)</w:t>
      </w:r>
      <w:r>
        <w:rPr/>
        <w:t>] [</w:t>
      </w:r>
      <w:r>
        <w:rPr>
          <w:rStyle w:val="IP"/>
          <w:b/>
        </w:rPr>
        <w:t>38 inches</w:t>
      </w:r>
      <w:r>
        <w:rPr>
          <w:rStyle w:val="SI"/>
          <w:b/>
        </w:rPr>
        <w:t xml:space="preserve"> (965 mm)</w:t>
      </w:r>
      <w:r>
        <w:rPr>
          <w:b/>
        </w:rPr>
        <w:t xml:space="preserve"> neo-corner (four walls)</w:t>
      </w:r>
      <w:r>
        <w:rPr/>
        <w:t>] [</w:t>
      </w:r>
      <w:r>
        <w:rPr>
          <w:rStyle w:val="IP"/>
          <w:b/>
        </w:rPr>
        <w:t>42 inches</w:t>
      </w:r>
      <w:r>
        <w:rPr>
          <w:rStyle w:val="SI"/>
          <w:b/>
        </w:rPr>
        <w:t xml:space="preserve"> (1067 mm)</w:t>
      </w:r>
      <w:r>
        <w:rPr>
          <w:b/>
        </w:rPr>
        <w:t xml:space="preserve"> neo-corner (two walls)</w:t>
      </w:r>
      <w:r>
        <w:rPr/>
        <w:t>] [</w:t>
      </w:r>
      <w:r>
        <w:rPr>
          <w:rStyle w:val="IP"/>
          <w:b/>
        </w:rPr>
        <w:t>42 inches</w:t>
      </w:r>
      <w:r>
        <w:rPr>
          <w:rStyle w:val="SI"/>
          <w:b/>
        </w:rPr>
        <w:t xml:space="preserve"> (1067 mm)</w:t>
      </w:r>
      <w:r>
        <w:rPr>
          <w:b/>
        </w:rPr>
        <w:t xml:space="preserve"> neo-corner (four walls)</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p>
    <w:p>
      <w:pPr>
        <w:pStyle w:val="CMT"/>
        <w:rPr/>
      </w:pPr>
      <w:r>
        <w:rPr/>
        <w:t>"Shower Rod and Curtain" and "Grab Bar" subparagraphs below are useful appurtenances.</w:t>
      </w:r>
    </w:p>
    <w:p>
      <w:pPr>
        <w:pStyle w:val="PR2"/>
        <w:numPr>
          <w:ilvl w:val="5"/>
          <w:numId w:val="1"/>
        </w:numPr>
        <w:rPr/>
      </w:pPr>
      <w:r>
        <w:rPr/>
        <w:t>Shower Rod and Curtain: [</w:t>
      </w:r>
      <w:r>
        <w:rPr>
          <w:b/>
        </w:rPr>
        <w:t>Not required</w:t>
      </w:r>
      <w:r>
        <w:rPr/>
        <w:t>] [</w:t>
      </w:r>
      <w:r>
        <w:rPr>
          <w:b/>
        </w:rPr>
        <w:t>Required</w:t>
      </w:r>
      <w:r>
        <w:rPr/>
        <w:t>].</w:t>
      </w:r>
    </w:p>
    <w:p>
      <w:pPr>
        <w:pStyle w:val="PR2"/>
        <w:numPr>
          <w:ilvl w:val="5"/>
          <w:numId w:val="1"/>
        </w:numPr>
        <w:rPr/>
      </w:pPr>
      <w:r>
        <w:rPr/>
        <w:t>Grab Bar: [</w:t>
      </w:r>
      <w:r>
        <w:rPr>
          <w:b/>
        </w:rPr>
        <w:t>ASTM F446, mounted on support area back wall</w:t>
      </w:r>
      <w:r>
        <w:rPr/>
        <w:t>] [</w:t>
      </w:r>
      <w:r>
        <w:rPr>
          <w:b/>
        </w:rPr>
        <w:t>Not required</w:t>
      </w:r>
      <w:r>
        <w:rPr/>
        <w:t>].</w:t>
      </w:r>
    </w:p>
    <w:p>
      <w:pPr>
        <w:pStyle w:val="CMT"/>
        <w:rPr/>
      </w:pPr>
      <w:r>
        <w:rPr/>
        <w:t>Insert drawing designation. Use these designations on Drawings to identify each shower.</w:t>
      </w:r>
    </w:p>
    <w:p>
      <w:pPr>
        <w:pStyle w:val="PR1"/>
        <w:numPr>
          <w:ilvl w:val="4"/>
          <w:numId w:val="1"/>
        </w:numPr>
        <w:rPr/>
      </w:pPr>
      <w:r>
        <w:rPr/>
        <w:t>Individual, Sectional, FRP Showers without Top: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FRP showers without top from single source from single manufacturer.</w:t>
      </w:r>
    </w:p>
    <w:p>
      <w:pPr>
        <w:pStyle w:val="PR2"/>
        <w:numPr>
          <w:ilvl w:val="5"/>
          <w:numId w:val="1"/>
        </w:numPr>
        <w:rPr/>
      </w:pPr>
      <w:r>
        <w:rPr/>
        <w:t>General: FRP shower enclosure with valve and receptor[</w:t>
      </w:r>
      <w:r>
        <w:rPr>
          <w:b/>
        </w:rPr>
        <w:t> and appurtenances</w:t>
      </w:r>
      <w:r>
        <w:rPr/>
        <w:t>].</w:t>
      </w:r>
    </w:p>
    <w:p>
      <w:pPr>
        <w:pStyle w:val="PR2"/>
        <w:numPr>
          <w:ilvl w:val="5"/>
          <w:numId w:val="1"/>
        </w:numPr>
        <w:rPr/>
      </w:pPr>
      <w:r>
        <w:rPr/>
        <w:t>Standard: CSA B45.5/IAPMO Z124.</w:t>
      </w:r>
    </w:p>
    <w:p>
      <w:pPr>
        <w:pStyle w:val="PR2"/>
        <w:numPr>
          <w:ilvl w:val="5"/>
          <w:numId w:val="1"/>
        </w:numPr>
        <w:rPr/>
      </w:pPr>
      <w:r>
        <w:rPr/>
        <w:t>Style: [</w:t>
      </w:r>
      <w:r>
        <w:rPr>
          <w:b/>
        </w:rPr>
        <w:t>Standard residential</w:t>
      </w:r>
      <w:r>
        <w:rPr/>
        <w:t>] [</w:t>
      </w:r>
      <w:r>
        <w:rPr>
          <w:b/>
        </w:rPr>
        <w:t>Handicapped/accessible</w:t>
      </w:r>
      <w:r>
        <w:rPr/>
        <w:t>].</w:t>
      </w:r>
    </w:p>
    <w:p>
      <w:pPr>
        <w:pStyle w:val="PR2"/>
        <w:numPr>
          <w:ilvl w:val="5"/>
          <w:numId w:val="1"/>
        </w:numPr>
        <w:rPr/>
      </w:pPr>
      <w:r>
        <w:rPr/>
        <w:t>Shower Head and Shower Valve: &lt;</w:t>
      </w:r>
      <w:r>
        <w:rPr>
          <w:b/>
        </w:rPr>
        <w:t>Insert shower head and shower valve designation from "Shower Heads and Shower Valves" Article</w:t>
      </w:r>
      <w:r>
        <w:rPr/>
        <w:t>&gt;.</w:t>
      </w:r>
    </w:p>
    <w:p>
      <w:pPr>
        <w:pStyle w:val="PR2"/>
        <w:numPr>
          <w:ilvl w:val="5"/>
          <w:numId w:val="1"/>
        </w:numPr>
        <w:rPr/>
      </w:pPr>
      <w:r>
        <w:rPr/>
        <w:t>Shower 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34 by 34 inches</w:t>
      </w:r>
      <w:r>
        <w:rPr>
          <w:rStyle w:val="SI"/>
          <w:b/>
        </w:rPr>
        <w:t xml:space="preserve"> (864 by 864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48 by 36 inches</w:t>
      </w:r>
      <w:r>
        <w:rPr>
          <w:rStyle w:val="SI"/>
          <w:b/>
        </w:rPr>
        <w:t xml:space="preserve"> (1219 by 915 mm)</w:t>
      </w:r>
      <w:r>
        <w:rPr>
          <w:b/>
        </w:rPr>
        <w:t xml:space="preserve"> rectangular</w:t>
      </w:r>
      <w:r>
        <w:rPr/>
        <w:t>] [</w:t>
      </w:r>
      <w:r>
        <w:rPr>
          <w:rStyle w:val="IP"/>
          <w:b/>
        </w:rPr>
        <w:t>60 by 36 inches</w:t>
      </w:r>
      <w:r>
        <w:rPr>
          <w:rStyle w:val="SI"/>
          <w:b/>
        </w:rPr>
        <w:t xml:space="preserve"> (1524 by 915 mm)</w:t>
      </w:r>
      <w:r>
        <w:rPr>
          <w:b/>
        </w:rPr>
        <w:t xml:space="preserve"> rectangular</w:t>
      </w:r>
      <w:r>
        <w:rPr/>
        <w:t>] [</w:t>
      </w:r>
      <w:r>
        <w:rPr>
          <w:rStyle w:val="IP"/>
          <w:b/>
        </w:rPr>
        <w:t>36 inches</w:t>
      </w:r>
      <w:r>
        <w:rPr>
          <w:rStyle w:val="SI"/>
          <w:b/>
        </w:rPr>
        <w:t xml:space="preserve"> (915 mm)</w:t>
      </w:r>
      <w:r>
        <w:rPr>
          <w:b/>
        </w:rPr>
        <w:t xml:space="preserve"> neo-corner (two walls)</w:t>
      </w:r>
      <w:r>
        <w:rPr/>
        <w:t>] [</w:t>
      </w:r>
      <w:r>
        <w:rPr>
          <w:rStyle w:val="IP"/>
          <w:b/>
        </w:rPr>
        <w:t>36 inches</w:t>
      </w:r>
      <w:r>
        <w:rPr>
          <w:rStyle w:val="SI"/>
          <w:b/>
        </w:rPr>
        <w:t xml:space="preserve"> (915 mm)</w:t>
      </w:r>
      <w:r>
        <w:rPr>
          <w:b/>
        </w:rPr>
        <w:t xml:space="preserve"> neo-corner (four walls)</w:t>
      </w:r>
      <w:r>
        <w:rPr/>
        <w:t>] [</w:t>
      </w:r>
      <w:r>
        <w:rPr>
          <w:rStyle w:val="IP"/>
          <w:b/>
        </w:rPr>
        <w:t>38 inches</w:t>
      </w:r>
      <w:r>
        <w:rPr>
          <w:rStyle w:val="SI"/>
          <w:b/>
        </w:rPr>
        <w:t xml:space="preserve"> (965 mm)</w:t>
      </w:r>
      <w:r>
        <w:rPr>
          <w:b/>
        </w:rPr>
        <w:t xml:space="preserve"> neo-corner (two walls)</w:t>
      </w:r>
      <w:r>
        <w:rPr/>
        <w:t>] [</w:t>
      </w:r>
      <w:r>
        <w:rPr>
          <w:rStyle w:val="IP"/>
          <w:b/>
        </w:rPr>
        <w:t>38 inches</w:t>
      </w:r>
      <w:r>
        <w:rPr>
          <w:rStyle w:val="SI"/>
          <w:b/>
        </w:rPr>
        <w:t xml:space="preserve"> (965 mm)</w:t>
      </w:r>
      <w:r>
        <w:rPr>
          <w:b/>
        </w:rPr>
        <w:t xml:space="preserve"> neo-corner (four walls)</w:t>
      </w:r>
      <w:r>
        <w:rPr/>
        <w:t>] [</w:t>
      </w:r>
      <w:r>
        <w:rPr>
          <w:rStyle w:val="IP"/>
          <w:b/>
        </w:rPr>
        <w:t>42 inches</w:t>
      </w:r>
      <w:r>
        <w:rPr>
          <w:rStyle w:val="SI"/>
          <w:b/>
        </w:rPr>
        <w:t xml:space="preserve"> (1067 mm)</w:t>
      </w:r>
      <w:r>
        <w:rPr>
          <w:b/>
        </w:rPr>
        <w:t xml:space="preserve"> neo-corner (two walls)</w:t>
      </w:r>
      <w:r>
        <w:rPr/>
        <w:t>] [</w:t>
      </w:r>
      <w:r>
        <w:rPr>
          <w:rStyle w:val="IP"/>
          <w:b/>
        </w:rPr>
        <w:t>42 inches</w:t>
      </w:r>
      <w:r>
        <w:rPr>
          <w:rStyle w:val="SI"/>
          <w:b/>
        </w:rPr>
        <w:t xml:space="preserve"> (1067 mm)</w:t>
      </w:r>
      <w:r>
        <w:rPr>
          <w:b/>
        </w:rPr>
        <w:t xml:space="preserve"> neo-corner (four walls)</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p>
    <w:p>
      <w:pPr>
        <w:pStyle w:val="CMT"/>
        <w:rPr/>
      </w:pPr>
      <w:r>
        <w:rPr/>
        <w:t>"Shower Rod and Curtain" and "Grab Bar" subparagraphs below are useful appurtenances.</w:t>
      </w:r>
    </w:p>
    <w:p>
      <w:pPr>
        <w:pStyle w:val="PR2"/>
        <w:numPr>
          <w:ilvl w:val="5"/>
          <w:numId w:val="1"/>
        </w:numPr>
        <w:rPr/>
      </w:pPr>
      <w:r>
        <w:rPr/>
        <w:t>Shower Rod and Curtain: [</w:t>
      </w:r>
      <w:r>
        <w:rPr>
          <w:b/>
        </w:rPr>
        <w:t>Not required</w:t>
      </w:r>
      <w:r>
        <w:rPr/>
        <w:t>] [</w:t>
      </w:r>
      <w:r>
        <w:rPr>
          <w:b/>
        </w:rPr>
        <w:t>Required</w:t>
      </w:r>
      <w:r>
        <w:rPr/>
        <w:t>].</w:t>
      </w:r>
    </w:p>
    <w:p>
      <w:pPr>
        <w:pStyle w:val="PR2"/>
        <w:numPr>
          <w:ilvl w:val="5"/>
          <w:numId w:val="1"/>
        </w:numPr>
        <w:rPr/>
      </w:pPr>
      <w:r>
        <w:rPr/>
        <w:t>Grab Bar: [</w:t>
      </w:r>
      <w:r>
        <w:rPr>
          <w:b/>
        </w:rPr>
        <w:t>ASTM F446, mounted on support area back wall</w:t>
      </w:r>
      <w:r>
        <w:rPr/>
        <w:t>] [</w:t>
      </w:r>
      <w:r>
        <w:rPr>
          <w:b/>
        </w:rPr>
        <w:t>Not required</w:t>
      </w:r>
      <w:r>
        <w:rPr/>
        <w:t>].</w:t>
      </w:r>
    </w:p>
    <w:p>
      <w:pPr>
        <w:pStyle w:val="CMT"/>
        <w:rPr/>
      </w:pPr>
      <w:r>
        <w:rPr/>
        <w:t>Insert drawing designation. Use these designations on Drawings to identify each shower.</w:t>
      </w:r>
    </w:p>
    <w:p>
      <w:pPr>
        <w:pStyle w:val="PR1"/>
        <w:numPr>
          <w:ilvl w:val="4"/>
          <w:numId w:val="1"/>
        </w:numPr>
        <w:rPr/>
      </w:pPr>
      <w:r>
        <w:rPr/>
        <w:t>Individual, One-Piece, PMMA Showers with Top: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PMMA showers with top from single source from single manufacturer.</w:t>
      </w:r>
    </w:p>
    <w:p>
      <w:pPr>
        <w:pStyle w:val="PR2"/>
        <w:numPr>
          <w:ilvl w:val="5"/>
          <w:numId w:val="1"/>
        </w:numPr>
        <w:rPr/>
      </w:pPr>
      <w:r>
        <w:rPr/>
        <w:t>General: PMMA shower enclosure with valve and receptor[</w:t>
      </w:r>
      <w:r>
        <w:rPr>
          <w:b/>
        </w:rPr>
        <w:t> and appurtenances</w:t>
      </w:r>
      <w:r>
        <w:rPr/>
        <w:t>].</w:t>
      </w:r>
    </w:p>
    <w:p>
      <w:pPr>
        <w:pStyle w:val="PR2"/>
        <w:numPr>
          <w:ilvl w:val="5"/>
          <w:numId w:val="1"/>
        </w:numPr>
        <w:rPr/>
      </w:pPr>
      <w:r>
        <w:rPr/>
        <w:t>Standard: CSA B45.5/IAPMO Z124.</w:t>
      </w:r>
    </w:p>
    <w:p>
      <w:pPr>
        <w:pStyle w:val="PR2"/>
        <w:numPr>
          <w:ilvl w:val="5"/>
          <w:numId w:val="1"/>
        </w:numPr>
        <w:rPr/>
      </w:pPr>
      <w:r>
        <w:rPr/>
        <w:t>Style: [</w:t>
      </w:r>
      <w:r>
        <w:rPr>
          <w:b/>
        </w:rPr>
        <w:t>Standard residential</w:t>
      </w:r>
      <w:r>
        <w:rPr/>
        <w:t>] [</w:t>
      </w:r>
      <w:r>
        <w:rPr>
          <w:b/>
        </w:rPr>
        <w:t>Handicapped/accessible</w:t>
      </w:r>
      <w:r>
        <w:rPr/>
        <w:t>].</w:t>
      </w:r>
    </w:p>
    <w:p>
      <w:pPr>
        <w:pStyle w:val="PR2"/>
        <w:numPr>
          <w:ilvl w:val="5"/>
          <w:numId w:val="1"/>
        </w:numPr>
        <w:rPr/>
      </w:pPr>
      <w:r>
        <w:rPr/>
        <w:t>Shower Head and Shower Valve: &lt;</w:t>
      </w:r>
      <w:r>
        <w:rPr>
          <w:b/>
        </w:rPr>
        <w:t>Insert shower head and shower valve designation from "Shower Heads and Shower Valves" Article</w:t>
      </w:r>
      <w:r>
        <w:rPr/>
        <w:t>&gt;.</w:t>
      </w:r>
    </w:p>
    <w:p>
      <w:pPr>
        <w:pStyle w:val="PR2"/>
        <w:numPr>
          <w:ilvl w:val="5"/>
          <w:numId w:val="1"/>
        </w:numPr>
        <w:rPr/>
      </w:pPr>
      <w:r>
        <w:rPr/>
        <w:t>Shower 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34 by 34 inches</w:t>
      </w:r>
      <w:r>
        <w:rPr>
          <w:rStyle w:val="SI"/>
          <w:b/>
        </w:rPr>
        <w:t xml:space="preserve"> (864 by 864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48 by 36 inches</w:t>
      </w:r>
      <w:r>
        <w:rPr>
          <w:rStyle w:val="SI"/>
          <w:b/>
        </w:rPr>
        <w:t xml:space="preserve"> (1219 by 915 mm)</w:t>
      </w:r>
      <w:r>
        <w:rPr>
          <w:b/>
        </w:rPr>
        <w:t xml:space="preserve"> rectangular</w:t>
      </w:r>
      <w:r>
        <w:rPr/>
        <w:t>] [</w:t>
      </w:r>
      <w:r>
        <w:rPr>
          <w:rStyle w:val="IP"/>
          <w:b/>
        </w:rPr>
        <w:t>60 by 36 inches</w:t>
      </w:r>
      <w:r>
        <w:rPr>
          <w:rStyle w:val="SI"/>
          <w:b/>
        </w:rPr>
        <w:t xml:space="preserve"> (1524 by 915 mm)</w:t>
      </w:r>
      <w:r>
        <w:rPr>
          <w:b/>
        </w:rPr>
        <w:t xml:space="preserve"> rectangular</w:t>
      </w:r>
      <w:r>
        <w:rPr/>
        <w:t>] [</w:t>
      </w:r>
      <w:r>
        <w:rPr>
          <w:rStyle w:val="IP"/>
          <w:b/>
        </w:rPr>
        <w:t>36 inches</w:t>
      </w:r>
      <w:r>
        <w:rPr>
          <w:rStyle w:val="SI"/>
          <w:b/>
        </w:rPr>
        <w:t xml:space="preserve"> (915 mm)</w:t>
      </w:r>
      <w:r>
        <w:rPr>
          <w:b/>
        </w:rPr>
        <w:t xml:space="preserve"> neo-corner (two walls)</w:t>
      </w:r>
      <w:r>
        <w:rPr/>
        <w:t>] [</w:t>
      </w:r>
      <w:r>
        <w:rPr>
          <w:rStyle w:val="IP"/>
          <w:b/>
        </w:rPr>
        <w:t>36 inches</w:t>
      </w:r>
      <w:r>
        <w:rPr>
          <w:rStyle w:val="SI"/>
          <w:b/>
        </w:rPr>
        <w:t xml:space="preserve"> (915 mm)</w:t>
      </w:r>
      <w:r>
        <w:rPr>
          <w:b/>
        </w:rPr>
        <w:t xml:space="preserve"> neo-corner (four walls)</w:t>
      </w:r>
      <w:r>
        <w:rPr/>
        <w:t>] [</w:t>
      </w:r>
      <w:r>
        <w:rPr>
          <w:rStyle w:val="IP"/>
          <w:b/>
        </w:rPr>
        <w:t>38 inches</w:t>
      </w:r>
      <w:r>
        <w:rPr>
          <w:rStyle w:val="SI"/>
          <w:b/>
        </w:rPr>
        <w:t xml:space="preserve"> (965 mm)</w:t>
      </w:r>
      <w:r>
        <w:rPr>
          <w:b/>
        </w:rPr>
        <w:t xml:space="preserve"> neo-corner (two walls)</w:t>
      </w:r>
      <w:r>
        <w:rPr/>
        <w:t>] [</w:t>
      </w:r>
      <w:r>
        <w:rPr>
          <w:rStyle w:val="IP"/>
          <w:b/>
        </w:rPr>
        <w:t>38 inches</w:t>
      </w:r>
      <w:r>
        <w:rPr>
          <w:rStyle w:val="SI"/>
          <w:b/>
        </w:rPr>
        <w:t xml:space="preserve"> (965 mm)</w:t>
      </w:r>
      <w:r>
        <w:rPr>
          <w:b/>
        </w:rPr>
        <w:t xml:space="preserve"> neo-corner (four walls)</w:t>
      </w:r>
      <w:r>
        <w:rPr/>
        <w:t>] [</w:t>
      </w:r>
      <w:r>
        <w:rPr>
          <w:rStyle w:val="IP"/>
          <w:b/>
        </w:rPr>
        <w:t>42 inches</w:t>
      </w:r>
      <w:r>
        <w:rPr>
          <w:rStyle w:val="SI"/>
          <w:b/>
        </w:rPr>
        <w:t xml:space="preserve"> (1067 mm)</w:t>
      </w:r>
      <w:r>
        <w:rPr>
          <w:b/>
        </w:rPr>
        <w:t xml:space="preserve"> neo-corner (two walls)</w:t>
      </w:r>
      <w:r>
        <w:rPr/>
        <w:t>] [</w:t>
      </w:r>
      <w:r>
        <w:rPr>
          <w:rStyle w:val="IP"/>
          <w:b/>
        </w:rPr>
        <w:t>42 inches</w:t>
      </w:r>
      <w:r>
        <w:rPr>
          <w:rStyle w:val="SI"/>
          <w:b/>
        </w:rPr>
        <w:t xml:space="preserve"> (1067 mm)</w:t>
      </w:r>
      <w:r>
        <w:rPr>
          <w:b/>
        </w:rPr>
        <w:t xml:space="preserve"> neo-corner (four walls)</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p>
    <w:p>
      <w:pPr>
        <w:pStyle w:val="CMT"/>
        <w:rPr/>
      </w:pPr>
      <w:r>
        <w:rPr/>
        <w:t>"Shower Rod and Curtain" and "Grab Bar" subparagraphs below are useful appurtenances.</w:t>
      </w:r>
    </w:p>
    <w:p>
      <w:pPr>
        <w:pStyle w:val="PR2"/>
        <w:numPr>
          <w:ilvl w:val="5"/>
          <w:numId w:val="1"/>
        </w:numPr>
        <w:rPr/>
      </w:pPr>
      <w:r>
        <w:rPr/>
        <w:t>Shower Rod and Curtain: [</w:t>
      </w:r>
      <w:r>
        <w:rPr>
          <w:b/>
        </w:rPr>
        <w:t>Not required</w:t>
      </w:r>
      <w:r>
        <w:rPr/>
        <w:t>] [</w:t>
      </w:r>
      <w:r>
        <w:rPr>
          <w:b/>
        </w:rPr>
        <w:t>Required</w:t>
      </w:r>
      <w:r>
        <w:rPr/>
        <w:t>].</w:t>
      </w:r>
    </w:p>
    <w:p>
      <w:pPr>
        <w:pStyle w:val="PR2"/>
        <w:numPr>
          <w:ilvl w:val="5"/>
          <w:numId w:val="1"/>
        </w:numPr>
        <w:rPr/>
      </w:pPr>
      <w:r>
        <w:rPr/>
        <w:t>Grab Bar: [</w:t>
      </w:r>
      <w:r>
        <w:rPr>
          <w:b/>
        </w:rPr>
        <w:t>ASTM F446, mounted on support area back wall</w:t>
      </w:r>
      <w:r>
        <w:rPr/>
        <w:t>] [</w:t>
      </w:r>
      <w:r>
        <w:rPr>
          <w:b/>
        </w:rPr>
        <w:t>Not required</w:t>
      </w:r>
      <w:r>
        <w:rPr/>
        <w:t>].</w:t>
      </w:r>
    </w:p>
    <w:p>
      <w:pPr>
        <w:pStyle w:val="CMT"/>
        <w:rPr/>
      </w:pPr>
      <w:r>
        <w:rPr/>
        <w:t>Insert drawing designation. Use these designations on Drawings to identify each cabinet shower.</w:t>
      </w:r>
    </w:p>
    <w:p>
      <w:pPr>
        <w:pStyle w:val="PR1"/>
        <w:numPr>
          <w:ilvl w:val="4"/>
          <w:numId w:val="1"/>
        </w:numPr>
        <w:rPr/>
      </w:pPr>
      <w:r>
        <w:rPr/>
        <w:t>Individual, One-Piece, PMMA Showers without Top: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PMMA showers without top from single source from single manufacturer.</w:t>
      </w:r>
    </w:p>
    <w:p>
      <w:pPr>
        <w:pStyle w:val="PR2"/>
        <w:numPr>
          <w:ilvl w:val="5"/>
          <w:numId w:val="1"/>
        </w:numPr>
        <w:rPr/>
      </w:pPr>
      <w:r>
        <w:rPr/>
        <w:t>General: PMMA shower enclosure with valve and receptor[</w:t>
      </w:r>
      <w:r>
        <w:rPr>
          <w:b/>
        </w:rPr>
        <w:t> and appurtenances</w:t>
      </w:r>
      <w:r>
        <w:rPr/>
        <w:t>].</w:t>
      </w:r>
    </w:p>
    <w:p>
      <w:pPr>
        <w:pStyle w:val="PR2"/>
        <w:numPr>
          <w:ilvl w:val="5"/>
          <w:numId w:val="1"/>
        </w:numPr>
        <w:rPr/>
      </w:pPr>
      <w:r>
        <w:rPr/>
        <w:t>Standard: CSA B45.5/IAPMO Z124.</w:t>
      </w:r>
    </w:p>
    <w:p>
      <w:pPr>
        <w:pStyle w:val="PR2"/>
        <w:numPr>
          <w:ilvl w:val="5"/>
          <w:numId w:val="1"/>
        </w:numPr>
        <w:rPr/>
      </w:pPr>
      <w:r>
        <w:rPr/>
        <w:t>Style: [</w:t>
      </w:r>
      <w:r>
        <w:rPr>
          <w:b/>
        </w:rPr>
        <w:t>Standard residential</w:t>
      </w:r>
      <w:r>
        <w:rPr/>
        <w:t>] [</w:t>
      </w:r>
      <w:r>
        <w:rPr>
          <w:b/>
        </w:rPr>
        <w:t>Handicapped/accessible</w:t>
      </w:r>
      <w:r>
        <w:rPr/>
        <w:t>].</w:t>
      </w:r>
    </w:p>
    <w:p>
      <w:pPr>
        <w:pStyle w:val="PR2"/>
        <w:numPr>
          <w:ilvl w:val="5"/>
          <w:numId w:val="1"/>
        </w:numPr>
        <w:rPr/>
      </w:pPr>
      <w:r>
        <w:rPr/>
        <w:t>Shower Head and Shower Valve: &lt;</w:t>
      </w:r>
      <w:r>
        <w:rPr>
          <w:b/>
        </w:rPr>
        <w:t>Insert shower head and shower valve designation from "Shower Heads and Shower Valves" Article</w:t>
      </w:r>
      <w:r>
        <w:rPr/>
        <w:t>&gt;.</w:t>
      </w:r>
    </w:p>
    <w:p>
      <w:pPr>
        <w:pStyle w:val="PR2"/>
        <w:numPr>
          <w:ilvl w:val="5"/>
          <w:numId w:val="1"/>
        </w:numPr>
        <w:rPr/>
      </w:pPr>
      <w:r>
        <w:rPr/>
        <w:t>Shower 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34 by 34 inches</w:t>
      </w:r>
      <w:r>
        <w:rPr>
          <w:rStyle w:val="SI"/>
          <w:b/>
        </w:rPr>
        <w:t xml:space="preserve"> (864 by 864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48 by 36 inches</w:t>
      </w:r>
      <w:r>
        <w:rPr>
          <w:rStyle w:val="SI"/>
          <w:b/>
        </w:rPr>
        <w:t xml:space="preserve"> (1219 by 915 mm)</w:t>
      </w:r>
      <w:r>
        <w:rPr>
          <w:b/>
        </w:rPr>
        <w:t xml:space="preserve"> rectangular</w:t>
      </w:r>
      <w:r>
        <w:rPr/>
        <w:t>] [</w:t>
      </w:r>
      <w:r>
        <w:rPr>
          <w:rStyle w:val="IP"/>
          <w:b/>
        </w:rPr>
        <w:t>60 by 36 inches</w:t>
      </w:r>
      <w:r>
        <w:rPr>
          <w:rStyle w:val="SI"/>
          <w:b/>
        </w:rPr>
        <w:t xml:space="preserve"> (1524 by 915 mm)</w:t>
      </w:r>
      <w:r>
        <w:rPr>
          <w:b/>
        </w:rPr>
        <w:t xml:space="preserve"> rectangular</w:t>
      </w:r>
      <w:r>
        <w:rPr/>
        <w:t>] [</w:t>
      </w:r>
      <w:r>
        <w:rPr>
          <w:rStyle w:val="IP"/>
          <w:b/>
        </w:rPr>
        <w:t>36 inches</w:t>
      </w:r>
      <w:r>
        <w:rPr>
          <w:rStyle w:val="SI"/>
          <w:b/>
        </w:rPr>
        <w:t xml:space="preserve"> (915 mm)</w:t>
      </w:r>
      <w:r>
        <w:rPr>
          <w:b/>
        </w:rPr>
        <w:t xml:space="preserve"> neo-corner (two walls)</w:t>
      </w:r>
      <w:r>
        <w:rPr/>
        <w:t>] [</w:t>
      </w:r>
      <w:r>
        <w:rPr>
          <w:rStyle w:val="IP"/>
          <w:b/>
        </w:rPr>
        <w:t>36 inches</w:t>
      </w:r>
      <w:r>
        <w:rPr>
          <w:rStyle w:val="SI"/>
          <w:b/>
        </w:rPr>
        <w:t xml:space="preserve"> (915 mm)</w:t>
      </w:r>
      <w:r>
        <w:rPr>
          <w:b/>
        </w:rPr>
        <w:t xml:space="preserve"> neo-corner (four walls)</w:t>
      </w:r>
      <w:r>
        <w:rPr/>
        <w:t>] [</w:t>
      </w:r>
      <w:r>
        <w:rPr>
          <w:rStyle w:val="IP"/>
          <w:b/>
        </w:rPr>
        <w:t>38 inches</w:t>
      </w:r>
      <w:r>
        <w:rPr>
          <w:rStyle w:val="SI"/>
          <w:b/>
        </w:rPr>
        <w:t xml:space="preserve"> (965 mm)</w:t>
      </w:r>
      <w:r>
        <w:rPr>
          <w:b/>
        </w:rPr>
        <w:t xml:space="preserve"> neo-corner (two walls)</w:t>
      </w:r>
      <w:r>
        <w:rPr/>
        <w:t>] [</w:t>
      </w:r>
      <w:r>
        <w:rPr>
          <w:rStyle w:val="IP"/>
          <w:b/>
        </w:rPr>
        <w:t>38 inches</w:t>
      </w:r>
      <w:r>
        <w:rPr>
          <w:rStyle w:val="SI"/>
          <w:b/>
        </w:rPr>
        <w:t xml:space="preserve"> (965 mm)</w:t>
      </w:r>
      <w:r>
        <w:rPr>
          <w:b/>
        </w:rPr>
        <w:t xml:space="preserve"> neo-corner (four walls)</w:t>
      </w:r>
      <w:r>
        <w:rPr/>
        <w:t>] [</w:t>
      </w:r>
      <w:r>
        <w:rPr>
          <w:rStyle w:val="IP"/>
          <w:b/>
        </w:rPr>
        <w:t>42 inches</w:t>
      </w:r>
      <w:r>
        <w:rPr>
          <w:rStyle w:val="SI"/>
          <w:b/>
        </w:rPr>
        <w:t xml:space="preserve"> (1067 mm)</w:t>
      </w:r>
      <w:r>
        <w:rPr>
          <w:b/>
        </w:rPr>
        <w:t xml:space="preserve"> neo-corner (two walls)</w:t>
      </w:r>
      <w:r>
        <w:rPr/>
        <w:t>] [</w:t>
      </w:r>
      <w:r>
        <w:rPr>
          <w:rStyle w:val="IP"/>
          <w:b/>
        </w:rPr>
        <w:t>42 inches</w:t>
      </w:r>
      <w:r>
        <w:rPr>
          <w:rStyle w:val="SI"/>
          <w:b/>
        </w:rPr>
        <w:t xml:space="preserve"> (1067 mm)</w:t>
      </w:r>
      <w:r>
        <w:rPr>
          <w:b/>
        </w:rPr>
        <w:t xml:space="preserve"> neo-corner (four walls)</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p>
    <w:p>
      <w:pPr>
        <w:pStyle w:val="CMT"/>
        <w:rPr/>
      </w:pPr>
      <w:r>
        <w:rPr/>
        <w:t>"Shower Rod and Curtain" and "Grab Bar" subparagraphs below are useful appurtenances.</w:t>
      </w:r>
    </w:p>
    <w:p>
      <w:pPr>
        <w:pStyle w:val="PR2"/>
        <w:numPr>
          <w:ilvl w:val="5"/>
          <w:numId w:val="1"/>
        </w:numPr>
        <w:rPr/>
      </w:pPr>
      <w:r>
        <w:rPr/>
        <w:t>Shower Rod and Curtain: [</w:t>
      </w:r>
      <w:r>
        <w:rPr>
          <w:b/>
        </w:rPr>
        <w:t>Not required</w:t>
      </w:r>
      <w:r>
        <w:rPr/>
        <w:t>] [</w:t>
      </w:r>
      <w:r>
        <w:rPr>
          <w:b/>
        </w:rPr>
        <w:t>Required</w:t>
      </w:r>
      <w:r>
        <w:rPr/>
        <w:t>].</w:t>
      </w:r>
    </w:p>
    <w:p>
      <w:pPr>
        <w:pStyle w:val="PR2"/>
        <w:numPr>
          <w:ilvl w:val="5"/>
          <w:numId w:val="1"/>
        </w:numPr>
        <w:rPr/>
      </w:pPr>
      <w:r>
        <w:rPr/>
        <w:t>Grab Bar: [</w:t>
      </w:r>
      <w:r>
        <w:rPr>
          <w:b/>
        </w:rPr>
        <w:t>ASTM F446, mounted on support area back wall</w:t>
      </w:r>
      <w:r>
        <w:rPr/>
        <w:t>] [</w:t>
      </w:r>
      <w:r>
        <w:rPr>
          <w:b/>
        </w:rPr>
        <w:t>Not required</w:t>
      </w:r>
      <w:r>
        <w:rPr/>
        <w:t>].</w:t>
      </w:r>
    </w:p>
    <w:p>
      <w:pPr>
        <w:pStyle w:val="CMT"/>
        <w:rPr/>
      </w:pPr>
      <w:r>
        <w:rPr/>
        <w:t>Insert drawing designation. Use these designations on Drawings to identify each cabinet shower.</w:t>
      </w:r>
    </w:p>
    <w:p>
      <w:pPr>
        <w:pStyle w:val="PR1"/>
        <w:numPr>
          <w:ilvl w:val="4"/>
          <w:numId w:val="1"/>
        </w:numPr>
        <w:rPr/>
      </w:pPr>
      <w:r>
        <w:rPr/>
        <w:t>Individual, Sectional, PMMA Showers with Top: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PMMA showers with top from single source from single manufacturer.</w:t>
      </w:r>
    </w:p>
    <w:p>
      <w:pPr>
        <w:pStyle w:val="PR2"/>
        <w:numPr>
          <w:ilvl w:val="5"/>
          <w:numId w:val="1"/>
        </w:numPr>
        <w:rPr/>
      </w:pPr>
      <w:r>
        <w:rPr/>
        <w:t>General: PMMA shower enclosure with valve and receptor[</w:t>
      </w:r>
      <w:r>
        <w:rPr>
          <w:b/>
        </w:rPr>
        <w:t> and appurtenances</w:t>
      </w:r>
      <w:r>
        <w:rPr/>
        <w:t>].</w:t>
      </w:r>
    </w:p>
    <w:p>
      <w:pPr>
        <w:pStyle w:val="PR2"/>
        <w:numPr>
          <w:ilvl w:val="5"/>
          <w:numId w:val="1"/>
        </w:numPr>
        <w:rPr/>
      </w:pPr>
      <w:r>
        <w:rPr/>
        <w:t>Standard: CSA B45.5/IAPMO Z124.</w:t>
      </w:r>
    </w:p>
    <w:p>
      <w:pPr>
        <w:pStyle w:val="PR2"/>
        <w:numPr>
          <w:ilvl w:val="5"/>
          <w:numId w:val="1"/>
        </w:numPr>
        <w:rPr/>
      </w:pPr>
      <w:r>
        <w:rPr/>
        <w:t>Style: [</w:t>
      </w:r>
      <w:r>
        <w:rPr>
          <w:b/>
        </w:rPr>
        <w:t>Standard residential</w:t>
      </w:r>
      <w:r>
        <w:rPr/>
        <w:t>] [</w:t>
      </w:r>
      <w:r>
        <w:rPr>
          <w:b/>
        </w:rPr>
        <w:t>Handicapped/accessible</w:t>
      </w:r>
      <w:r>
        <w:rPr/>
        <w:t>].</w:t>
      </w:r>
    </w:p>
    <w:p>
      <w:pPr>
        <w:pStyle w:val="PR2"/>
        <w:numPr>
          <w:ilvl w:val="5"/>
          <w:numId w:val="1"/>
        </w:numPr>
        <w:rPr/>
      </w:pPr>
      <w:r>
        <w:rPr/>
        <w:t>Shower Head and Shower Valve: &lt;</w:t>
      </w:r>
      <w:r>
        <w:rPr>
          <w:b/>
        </w:rPr>
        <w:t>Insert shower head and shower valve designation from "Shower Heads and Shower Valves" Article</w:t>
      </w:r>
      <w:r>
        <w:rPr/>
        <w:t>&gt;.</w:t>
      </w:r>
    </w:p>
    <w:p>
      <w:pPr>
        <w:pStyle w:val="PR2"/>
        <w:numPr>
          <w:ilvl w:val="5"/>
          <w:numId w:val="1"/>
        </w:numPr>
        <w:rPr/>
      </w:pPr>
      <w:r>
        <w:rPr/>
        <w:t>Shower 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34 by 34 inches</w:t>
      </w:r>
      <w:r>
        <w:rPr>
          <w:rStyle w:val="SI"/>
          <w:b/>
        </w:rPr>
        <w:t xml:space="preserve"> (864 by 864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48 by 36 inches</w:t>
      </w:r>
      <w:r>
        <w:rPr>
          <w:rStyle w:val="SI"/>
          <w:b/>
        </w:rPr>
        <w:t xml:space="preserve"> (1219 by 915 mm)</w:t>
      </w:r>
      <w:r>
        <w:rPr>
          <w:b/>
        </w:rPr>
        <w:t xml:space="preserve"> rectangular</w:t>
      </w:r>
      <w:r>
        <w:rPr/>
        <w:t>] [</w:t>
      </w:r>
      <w:r>
        <w:rPr>
          <w:rStyle w:val="IP"/>
          <w:b/>
        </w:rPr>
        <w:t>60 by 36 inches</w:t>
      </w:r>
      <w:r>
        <w:rPr>
          <w:rStyle w:val="SI"/>
          <w:b/>
        </w:rPr>
        <w:t xml:space="preserve"> (1524 by 915 mm)</w:t>
      </w:r>
      <w:r>
        <w:rPr>
          <w:b/>
        </w:rPr>
        <w:t xml:space="preserve"> rectangular</w:t>
      </w:r>
      <w:r>
        <w:rPr/>
        <w:t>] [</w:t>
      </w:r>
      <w:r>
        <w:rPr>
          <w:rStyle w:val="IP"/>
          <w:b/>
        </w:rPr>
        <w:t>36 inches</w:t>
      </w:r>
      <w:r>
        <w:rPr>
          <w:rStyle w:val="SI"/>
          <w:b/>
        </w:rPr>
        <w:t xml:space="preserve"> (915 mm)</w:t>
      </w:r>
      <w:r>
        <w:rPr>
          <w:b/>
        </w:rPr>
        <w:t xml:space="preserve"> neo-corner (two walls)</w:t>
      </w:r>
      <w:r>
        <w:rPr/>
        <w:t>] [</w:t>
      </w:r>
      <w:r>
        <w:rPr>
          <w:rStyle w:val="IP"/>
          <w:b/>
        </w:rPr>
        <w:t>36 inches</w:t>
      </w:r>
      <w:r>
        <w:rPr>
          <w:rStyle w:val="SI"/>
          <w:b/>
        </w:rPr>
        <w:t xml:space="preserve"> (915 mm)</w:t>
      </w:r>
      <w:r>
        <w:rPr>
          <w:b/>
        </w:rPr>
        <w:t xml:space="preserve"> neo-corner (four walls)</w:t>
      </w:r>
      <w:r>
        <w:rPr/>
        <w:t>] [</w:t>
      </w:r>
      <w:r>
        <w:rPr>
          <w:rStyle w:val="IP"/>
          <w:b/>
        </w:rPr>
        <w:t>38 inches</w:t>
      </w:r>
      <w:r>
        <w:rPr>
          <w:rStyle w:val="SI"/>
          <w:b/>
        </w:rPr>
        <w:t xml:space="preserve"> (965 mm)</w:t>
      </w:r>
      <w:r>
        <w:rPr>
          <w:b/>
        </w:rPr>
        <w:t xml:space="preserve"> neo-corner (two walls)</w:t>
      </w:r>
      <w:r>
        <w:rPr/>
        <w:t>] [</w:t>
      </w:r>
      <w:r>
        <w:rPr>
          <w:rStyle w:val="IP"/>
          <w:b/>
        </w:rPr>
        <w:t>38 inches</w:t>
      </w:r>
      <w:r>
        <w:rPr>
          <w:rStyle w:val="SI"/>
          <w:b/>
        </w:rPr>
        <w:t xml:space="preserve"> (965 mm)</w:t>
      </w:r>
      <w:r>
        <w:rPr>
          <w:b/>
        </w:rPr>
        <w:t xml:space="preserve"> neo-corner (four walls)</w:t>
      </w:r>
      <w:r>
        <w:rPr/>
        <w:t>] [</w:t>
      </w:r>
      <w:r>
        <w:rPr>
          <w:rStyle w:val="IP"/>
          <w:b/>
        </w:rPr>
        <w:t>42 inches</w:t>
      </w:r>
      <w:r>
        <w:rPr>
          <w:rStyle w:val="SI"/>
          <w:b/>
        </w:rPr>
        <w:t xml:space="preserve"> (1067 mm)</w:t>
      </w:r>
      <w:r>
        <w:rPr>
          <w:b/>
        </w:rPr>
        <w:t xml:space="preserve"> neo-corner (two walls)</w:t>
      </w:r>
      <w:r>
        <w:rPr/>
        <w:t>] [</w:t>
      </w:r>
      <w:r>
        <w:rPr>
          <w:rStyle w:val="IP"/>
          <w:b/>
        </w:rPr>
        <w:t>42 inches</w:t>
      </w:r>
      <w:r>
        <w:rPr>
          <w:rStyle w:val="SI"/>
          <w:b/>
        </w:rPr>
        <w:t xml:space="preserve"> (1067 mm)</w:t>
      </w:r>
      <w:r>
        <w:rPr>
          <w:b/>
        </w:rPr>
        <w:t xml:space="preserve"> neo-corner (four walls)</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p>
    <w:p>
      <w:pPr>
        <w:pStyle w:val="CMT"/>
        <w:rPr/>
      </w:pPr>
      <w:r>
        <w:rPr/>
        <w:t>"Shower Rod and Curtain" and "Grab Bar" subparagraphs below are useful appurtenances.</w:t>
      </w:r>
    </w:p>
    <w:p>
      <w:pPr>
        <w:pStyle w:val="PR2"/>
        <w:numPr>
          <w:ilvl w:val="5"/>
          <w:numId w:val="1"/>
        </w:numPr>
        <w:rPr/>
      </w:pPr>
      <w:r>
        <w:rPr/>
        <w:t>Shower Rod and Curtain: [</w:t>
      </w:r>
      <w:r>
        <w:rPr>
          <w:b/>
        </w:rPr>
        <w:t>Not required</w:t>
      </w:r>
      <w:r>
        <w:rPr/>
        <w:t>] [</w:t>
      </w:r>
      <w:r>
        <w:rPr>
          <w:b/>
        </w:rPr>
        <w:t>Required</w:t>
      </w:r>
      <w:r>
        <w:rPr/>
        <w:t>].</w:t>
      </w:r>
    </w:p>
    <w:p>
      <w:pPr>
        <w:pStyle w:val="PR2"/>
        <w:numPr>
          <w:ilvl w:val="5"/>
          <w:numId w:val="1"/>
        </w:numPr>
        <w:rPr/>
      </w:pPr>
      <w:r>
        <w:rPr/>
        <w:t>Grab Bar: [</w:t>
      </w:r>
      <w:r>
        <w:rPr>
          <w:b/>
        </w:rPr>
        <w:t>ASTM F446, mounted on support area back wall</w:t>
      </w:r>
      <w:r>
        <w:rPr/>
        <w:t>] [</w:t>
      </w:r>
      <w:r>
        <w:rPr>
          <w:b/>
        </w:rPr>
        <w:t>Not required</w:t>
      </w:r>
      <w:r>
        <w:rPr/>
        <w:t>].</w:t>
      </w:r>
    </w:p>
    <w:p>
      <w:pPr>
        <w:pStyle w:val="CMT"/>
        <w:rPr/>
      </w:pPr>
      <w:r>
        <w:rPr/>
        <w:t>Insert drawing designation. Use these designations on Drawings to identify each cabinet shower.</w:t>
      </w:r>
    </w:p>
    <w:p>
      <w:pPr>
        <w:pStyle w:val="PR1"/>
        <w:numPr>
          <w:ilvl w:val="4"/>
          <w:numId w:val="1"/>
        </w:numPr>
        <w:rPr/>
      </w:pPr>
      <w:r>
        <w:rPr/>
        <w:t>Individual, Sectional, PMMA Showers without Top: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PMMA showers without top from single source from single manufacturer.</w:t>
      </w:r>
    </w:p>
    <w:p>
      <w:pPr>
        <w:pStyle w:val="PR2"/>
        <w:numPr>
          <w:ilvl w:val="5"/>
          <w:numId w:val="1"/>
        </w:numPr>
        <w:rPr/>
      </w:pPr>
      <w:r>
        <w:rPr/>
        <w:t>General: PMMA shower enclosure with valve and receptor[</w:t>
      </w:r>
      <w:r>
        <w:rPr>
          <w:b/>
        </w:rPr>
        <w:t> and appurtenances</w:t>
      </w:r>
      <w:r>
        <w:rPr/>
        <w:t>].</w:t>
      </w:r>
    </w:p>
    <w:p>
      <w:pPr>
        <w:pStyle w:val="PR2"/>
        <w:numPr>
          <w:ilvl w:val="5"/>
          <w:numId w:val="1"/>
        </w:numPr>
        <w:rPr/>
      </w:pPr>
      <w:r>
        <w:rPr/>
        <w:t>Standard: CSA B45.5/IAPMO Z124.</w:t>
      </w:r>
    </w:p>
    <w:p>
      <w:pPr>
        <w:pStyle w:val="PR2"/>
        <w:numPr>
          <w:ilvl w:val="5"/>
          <w:numId w:val="1"/>
        </w:numPr>
        <w:rPr/>
      </w:pPr>
      <w:r>
        <w:rPr/>
        <w:t>Style: [</w:t>
      </w:r>
      <w:r>
        <w:rPr>
          <w:b/>
        </w:rPr>
        <w:t>Standard residential</w:t>
      </w:r>
      <w:r>
        <w:rPr/>
        <w:t>] [</w:t>
      </w:r>
      <w:r>
        <w:rPr>
          <w:b/>
        </w:rPr>
        <w:t>Handicapped/accessible</w:t>
      </w:r>
      <w:r>
        <w:rPr/>
        <w:t>].</w:t>
      </w:r>
    </w:p>
    <w:p>
      <w:pPr>
        <w:pStyle w:val="PR2"/>
        <w:numPr>
          <w:ilvl w:val="5"/>
          <w:numId w:val="1"/>
        </w:numPr>
        <w:rPr/>
      </w:pPr>
      <w:r>
        <w:rPr/>
        <w:t>Shower Head and Shower Valve: &lt;</w:t>
      </w:r>
      <w:r>
        <w:rPr>
          <w:b/>
        </w:rPr>
        <w:t>Insert shower head and shower valve designation from "Shower Heads and Shower Valves" Article</w:t>
      </w:r>
      <w:r>
        <w:rPr/>
        <w:t>&gt;.</w:t>
      </w:r>
    </w:p>
    <w:p>
      <w:pPr>
        <w:pStyle w:val="PR2"/>
        <w:numPr>
          <w:ilvl w:val="5"/>
          <w:numId w:val="1"/>
        </w:numPr>
        <w:rPr/>
      </w:pPr>
      <w:r>
        <w:rPr/>
        <w:t>Shower 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34 by 34 inches</w:t>
      </w:r>
      <w:r>
        <w:rPr>
          <w:rStyle w:val="SI"/>
          <w:b/>
        </w:rPr>
        <w:t xml:space="preserve"> (864 by 864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48 by 36 inches</w:t>
      </w:r>
      <w:r>
        <w:rPr>
          <w:rStyle w:val="SI"/>
          <w:b/>
        </w:rPr>
        <w:t xml:space="preserve"> (1219 by 915 mm)</w:t>
      </w:r>
      <w:r>
        <w:rPr>
          <w:b/>
        </w:rPr>
        <w:t xml:space="preserve"> rectangular</w:t>
      </w:r>
      <w:r>
        <w:rPr/>
        <w:t>] [</w:t>
      </w:r>
      <w:r>
        <w:rPr>
          <w:rStyle w:val="IP"/>
          <w:b/>
        </w:rPr>
        <w:t>60 by 36 inches</w:t>
      </w:r>
      <w:r>
        <w:rPr>
          <w:rStyle w:val="SI"/>
          <w:b/>
        </w:rPr>
        <w:t xml:space="preserve"> (1524 by 915 mm)</w:t>
      </w:r>
      <w:r>
        <w:rPr>
          <w:b/>
        </w:rPr>
        <w:t xml:space="preserve"> rectangular</w:t>
      </w:r>
      <w:r>
        <w:rPr/>
        <w:t>] [</w:t>
      </w:r>
      <w:r>
        <w:rPr>
          <w:rStyle w:val="IP"/>
          <w:b/>
        </w:rPr>
        <w:t>36 inches</w:t>
      </w:r>
      <w:r>
        <w:rPr>
          <w:rStyle w:val="SI"/>
          <w:b/>
        </w:rPr>
        <w:t xml:space="preserve"> (915 mm)</w:t>
      </w:r>
      <w:r>
        <w:rPr>
          <w:b/>
        </w:rPr>
        <w:t xml:space="preserve"> neo-corner (two walls)</w:t>
      </w:r>
      <w:r>
        <w:rPr/>
        <w:t>] [</w:t>
      </w:r>
      <w:r>
        <w:rPr>
          <w:rStyle w:val="IP"/>
          <w:b/>
        </w:rPr>
        <w:t>36 inches</w:t>
      </w:r>
      <w:r>
        <w:rPr>
          <w:rStyle w:val="SI"/>
          <w:b/>
        </w:rPr>
        <w:t xml:space="preserve"> (915 mm)</w:t>
      </w:r>
      <w:r>
        <w:rPr>
          <w:b/>
        </w:rPr>
        <w:t xml:space="preserve"> neo-corner (four walls)</w:t>
      </w:r>
      <w:r>
        <w:rPr/>
        <w:t>] [</w:t>
      </w:r>
      <w:r>
        <w:rPr>
          <w:rStyle w:val="IP"/>
          <w:b/>
        </w:rPr>
        <w:t>38 inches</w:t>
      </w:r>
      <w:r>
        <w:rPr>
          <w:rStyle w:val="SI"/>
          <w:b/>
        </w:rPr>
        <w:t xml:space="preserve"> (965 mm)</w:t>
      </w:r>
      <w:r>
        <w:rPr>
          <w:b/>
        </w:rPr>
        <w:t xml:space="preserve"> neo-corner (two walls)</w:t>
      </w:r>
      <w:r>
        <w:rPr/>
        <w:t>] [</w:t>
      </w:r>
      <w:r>
        <w:rPr>
          <w:rStyle w:val="IP"/>
          <w:b/>
        </w:rPr>
        <w:t>38 inches</w:t>
      </w:r>
      <w:r>
        <w:rPr>
          <w:rStyle w:val="SI"/>
          <w:b/>
        </w:rPr>
        <w:t xml:space="preserve"> (965 mm)</w:t>
      </w:r>
      <w:r>
        <w:rPr>
          <w:b/>
        </w:rPr>
        <w:t xml:space="preserve"> neo-corner (four walls)</w:t>
      </w:r>
      <w:r>
        <w:rPr/>
        <w:t>] [</w:t>
      </w:r>
      <w:r>
        <w:rPr>
          <w:rStyle w:val="IP"/>
          <w:b/>
        </w:rPr>
        <w:t>42 inches</w:t>
      </w:r>
      <w:r>
        <w:rPr>
          <w:rStyle w:val="SI"/>
          <w:b/>
        </w:rPr>
        <w:t xml:space="preserve"> (1067 mm)</w:t>
      </w:r>
      <w:r>
        <w:rPr>
          <w:b/>
        </w:rPr>
        <w:t xml:space="preserve"> neo-corner (two walls)</w:t>
      </w:r>
      <w:r>
        <w:rPr/>
        <w:t>] [</w:t>
      </w:r>
      <w:r>
        <w:rPr>
          <w:rStyle w:val="IP"/>
          <w:b/>
        </w:rPr>
        <w:t>42 inches</w:t>
      </w:r>
      <w:r>
        <w:rPr>
          <w:rStyle w:val="SI"/>
          <w:b/>
        </w:rPr>
        <w:t xml:space="preserve"> (1067 mm)</w:t>
      </w:r>
      <w:r>
        <w:rPr>
          <w:b/>
        </w:rPr>
        <w:t xml:space="preserve"> neo-corner (four walls)</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p>
    <w:p>
      <w:pPr>
        <w:pStyle w:val="CMT"/>
        <w:rPr/>
      </w:pPr>
      <w:r>
        <w:rPr/>
        <w:t>"Shower Rod and Curtain" and "Grab Bar" subparagraphs below are useful appurtenances.</w:t>
      </w:r>
    </w:p>
    <w:p>
      <w:pPr>
        <w:pStyle w:val="PR2"/>
        <w:numPr>
          <w:ilvl w:val="5"/>
          <w:numId w:val="1"/>
        </w:numPr>
        <w:rPr/>
      </w:pPr>
      <w:r>
        <w:rPr/>
        <w:t>Shower Rod and Curtain: [</w:t>
      </w:r>
      <w:r>
        <w:rPr>
          <w:b/>
        </w:rPr>
        <w:t>Not required</w:t>
      </w:r>
      <w:r>
        <w:rPr/>
        <w:t>] [</w:t>
      </w:r>
      <w:r>
        <w:rPr>
          <w:b/>
        </w:rPr>
        <w:t>Required</w:t>
      </w:r>
      <w:r>
        <w:rPr/>
        <w:t>].</w:t>
      </w:r>
    </w:p>
    <w:p>
      <w:pPr>
        <w:pStyle w:val="PR2"/>
        <w:numPr>
          <w:ilvl w:val="5"/>
          <w:numId w:val="1"/>
        </w:numPr>
        <w:rPr/>
      </w:pPr>
      <w:r>
        <w:rPr/>
        <w:t>Grab Bar: [</w:t>
      </w:r>
      <w:r>
        <w:rPr>
          <w:b/>
        </w:rPr>
        <w:t>ASTM F446, mounted on support area back wall</w:t>
      </w:r>
      <w:r>
        <w:rPr/>
        <w:t>] [</w:t>
      </w:r>
      <w:r>
        <w:rPr>
          <w:b/>
        </w:rPr>
        <w:t>Not required</w:t>
      </w:r>
      <w:r>
        <w:rPr/>
        <w:t>].</w:t>
      </w:r>
    </w:p>
    <w:p>
      <w:pPr>
        <w:pStyle w:val="CMT"/>
        <w:rPr/>
      </w:pPr>
      <w:r>
        <w:rPr/>
        <w:t>Insert drawing designation. Use these designations on Drawings to identify each cabinet shower.</w:t>
      </w:r>
    </w:p>
    <w:p>
      <w:pPr>
        <w:pStyle w:val="PR1"/>
        <w:numPr>
          <w:ilvl w:val="4"/>
          <w:numId w:val="1"/>
        </w:numPr>
        <w:rPr/>
      </w:pPr>
      <w:r>
        <w:rPr/>
        <w:t>Individual Cabinet Showers: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cabinet showers from single source from single manufacturer.</w:t>
      </w:r>
    </w:p>
    <w:p>
      <w:pPr>
        <w:pStyle w:val="PR2"/>
        <w:numPr>
          <w:ilvl w:val="5"/>
          <w:numId w:val="1"/>
        </w:numPr>
        <w:rPr/>
      </w:pPr>
      <w:r>
        <w:rPr/>
        <w:t>General: Factory-fabricated[</w:t>
      </w:r>
      <w:r>
        <w:rPr>
          <w:b/>
        </w:rPr>
        <w:t>, accessible</w:t>
      </w:r>
      <w:r>
        <w:rPr/>
        <w:t>] cabinet shower, with valve and receptor.</w:t>
      </w:r>
    </w:p>
    <w:p>
      <w:pPr>
        <w:pStyle w:val="PR2"/>
        <w:numPr>
          <w:ilvl w:val="5"/>
          <w:numId w:val="1"/>
        </w:numPr>
        <w:rPr/>
      </w:pPr>
      <w:r>
        <w:rPr/>
        <w:t>Nominal Size: [</w:t>
      </w:r>
      <w:r>
        <w:rPr>
          <w:rStyle w:val="IP"/>
          <w:b/>
        </w:rPr>
        <w:t>30 by 30 inches</w:t>
      </w:r>
      <w:r>
        <w:rPr>
          <w:rStyle w:val="SI"/>
          <w:b/>
        </w:rPr>
        <w:t xml:space="preserve"> (762 by 762 mm)</w:t>
      </w:r>
      <w:r>
        <w:rPr/>
        <w:t>] [</w:t>
      </w:r>
      <w:r>
        <w:rPr>
          <w:rStyle w:val="IP"/>
          <w:b/>
        </w:rPr>
        <w:t>32 by 32 inches</w:t>
      </w:r>
      <w:r>
        <w:rPr>
          <w:rStyle w:val="SI"/>
          <w:b/>
        </w:rPr>
        <w:t xml:space="preserve"> (813 by 813 mm)</w:t>
      </w:r>
      <w:r>
        <w:rPr/>
        <w:t>] [</w:t>
      </w:r>
      <w:r>
        <w:rPr>
          <w:rStyle w:val="IP"/>
          <w:b/>
        </w:rPr>
        <w:t>36 by 36 inches</w:t>
      </w:r>
      <w:r>
        <w:rPr>
          <w:rStyle w:val="SI"/>
          <w:b/>
        </w:rPr>
        <w:t xml:space="preserve"> (915 by 915 mm)</w:t>
      </w:r>
      <w:r>
        <w:rPr/>
        <w:t>] [</w:t>
      </w:r>
      <w:r>
        <w:rPr>
          <w:rStyle w:val="IP"/>
          <w:b/>
        </w:rPr>
        <w:t>36 by 39 inches</w:t>
      </w:r>
      <w:r>
        <w:rPr>
          <w:rStyle w:val="SI"/>
          <w:b/>
        </w:rPr>
        <w:t xml:space="preserve"> (915 by 990 mm)</w:t>
      </w:r>
      <w:r>
        <w:rPr/>
        <w:t>] [</w:t>
      </w:r>
      <w:r>
        <w:rPr>
          <w:rStyle w:val="IP"/>
          <w:b/>
        </w:rPr>
        <w:t>45 by 39 inches</w:t>
      </w:r>
      <w:r>
        <w:rPr>
          <w:rStyle w:val="SI"/>
          <w:b/>
        </w:rPr>
        <w:t xml:space="preserve"> (1145 by 990 mm)</w:t>
      </w:r>
      <w:r>
        <w:rPr/>
        <w:t>] &lt;</w:t>
      </w:r>
      <w:r>
        <w:rPr>
          <w:b/>
        </w:rPr>
        <w:t>Insert dimensions</w:t>
      </w:r>
      <w:r>
        <w:rPr/>
        <w:t>&gt;.</w:t>
      </w:r>
    </w:p>
    <w:p>
      <w:pPr>
        <w:pStyle w:val="PR2"/>
        <w:numPr>
          <w:ilvl w:val="5"/>
          <w:numId w:val="1"/>
        </w:numPr>
        <w:rPr/>
      </w:pPr>
      <w:r>
        <w:rPr/>
        <w:t>Material: [</w:t>
      </w:r>
      <w:r>
        <w:rPr>
          <w:b/>
        </w:rPr>
        <w:t>Steel</w:t>
      </w:r>
      <w:r>
        <w:rPr/>
        <w:t>] [</w:t>
      </w:r>
      <w:r>
        <w:rPr>
          <w:b/>
        </w:rPr>
        <w:t>Stainless steel</w:t>
      </w:r>
      <w:r>
        <w:rPr/>
        <w:t>] [</w:t>
      </w:r>
      <w:r>
        <w:rPr>
          <w:b/>
        </w:rPr>
        <w:t>Composite</w:t>
      </w:r>
      <w:r>
        <w:rPr/>
        <w:t>] [</w:t>
      </w:r>
      <w:r>
        <w:rPr>
          <w:b/>
        </w:rPr>
        <w:t>Plastic</w:t>
      </w:r>
      <w:r>
        <w:rPr/>
        <w:t>].</w:t>
      </w:r>
    </w:p>
    <w:p>
      <w:pPr>
        <w:pStyle w:val="PR2"/>
        <w:numPr>
          <w:ilvl w:val="5"/>
          <w:numId w:val="1"/>
        </w:numPr>
        <w:rPr/>
      </w:pPr>
      <w:r>
        <w:rPr/>
        <w:t>Access: [</w:t>
      </w:r>
      <w:r>
        <w:rPr>
          <w:b/>
        </w:rPr>
        <w:t>front</w:t>
      </w:r>
      <w:r>
        <w:rPr/>
        <w:t>] [</w:t>
      </w:r>
      <w:r>
        <w:rPr>
          <w:b/>
        </w:rPr>
        <w:t>corner</w:t>
      </w:r>
      <w:r>
        <w:rPr/>
        <w:t>] [</w:t>
      </w:r>
      <w:r>
        <w:rPr>
          <w:b/>
        </w:rPr>
        <w:t>front and rear</w:t>
      </w:r>
      <w:r>
        <w:rPr/>
        <w:t>] access.</w:t>
      </w:r>
    </w:p>
    <w:p>
      <w:pPr>
        <w:pStyle w:val="PR2"/>
        <w:numPr>
          <w:ilvl w:val="5"/>
          <w:numId w:val="1"/>
        </w:numPr>
        <w:rPr/>
      </w:pPr>
      <w:r>
        <w:rPr/>
        <w:t>Color: [</w:t>
      </w:r>
      <w:r>
        <w:rPr>
          <w:b/>
        </w:rPr>
        <w:t>Not applicable</w:t>
      </w:r>
      <w:r>
        <w:rPr/>
        <w:t>] &lt;</w:t>
      </w:r>
      <w:r>
        <w:rPr>
          <w:b/>
        </w:rPr>
        <w:t>Insert color</w:t>
      </w:r>
      <w:r>
        <w:rPr/>
        <w:t>&gt;.</w:t>
      </w:r>
    </w:p>
    <w:p>
      <w:pPr>
        <w:pStyle w:val="PR2"/>
        <w:numPr>
          <w:ilvl w:val="5"/>
          <w:numId w:val="1"/>
        </w:numPr>
        <w:rPr/>
      </w:pPr>
      <w:r>
        <w:rPr/>
        <w:t>Accessibility Options: Grab bar and bench.</w:t>
      </w:r>
    </w:p>
    <w:p>
      <w:pPr>
        <w:pStyle w:val="CMT"/>
        <w:rPr/>
      </w:pPr>
      <w:r>
        <w:rPr/>
        <w:t>Coordinate "Shower Head and Shower Valve" Subparagraph below with "Shower Heads and Shower Valves" Article.</w:t>
      </w:r>
    </w:p>
    <w:p>
      <w:pPr>
        <w:pStyle w:val="PR2"/>
        <w:numPr>
          <w:ilvl w:val="5"/>
          <w:numId w:val="1"/>
        </w:numPr>
        <w:rPr/>
      </w:pPr>
      <w:r>
        <w:rPr/>
        <w:t>Shower Head and Shower Valve: [</w:t>
      </w:r>
      <w:r>
        <w:rPr>
          <w:b/>
        </w:rPr>
        <w:t>Manufacturer's standard fitting assembly</w:t>
      </w:r>
      <w:r>
        <w:rPr/>
        <w:t>] &lt;</w:t>
      </w:r>
      <w:r>
        <w:rPr>
          <w:b/>
        </w:rPr>
        <w:t>Insert shower head and shower valve designation from "Shower Heads and Shower Valves" Article</w:t>
      </w:r>
      <w:r>
        <w:rPr/>
        <w:t>&gt;.</w:t>
      </w:r>
    </w:p>
    <w:p>
      <w:pPr>
        <w:pStyle w:val="PR2"/>
        <w:numPr>
          <w:ilvl w:val="5"/>
          <w:numId w:val="1"/>
        </w:numPr>
        <w:rPr/>
      </w:pPr>
      <w:r>
        <w:rPr/>
        <w:t xml:space="preserve">Supplies: </w:t>
      </w:r>
      <w:r>
        <w:rPr>
          <w:rStyle w:val="IP"/>
        </w:rPr>
        <w:t>NPS 1/2</w:t>
      </w:r>
      <w:r>
        <w:rPr>
          <w:rStyle w:val="SI"/>
        </w:rPr>
        <w:t xml:space="preserve"> (DN 15)</w:t>
      </w:r>
      <w:r>
        <w:rPr/>
        <w:t xml:space="preserve"> copper tubing[</w:t>
      </w:r>
      <w:r>
        <w:rPr>
          <w:b/>
        </w:rPr>
        <w:t> with ball, gate, or globe valves</w:t>
      </w:r>
      <w:r>
        <w:rPr/>
        <w:t>].</w:t>
      </w:r>
    </w:p>
    <w:p>
      <w:pPr>
        <w:pStyle w:val="PR2"/>
        <w:numPr>
          <w:ilvl w:val="5"/>
          <w:numId w:val="1"/>
        </w:numPr>
        <w:rPr/>
      </w:pPr>
      <w:r>
        <w:rPr/>
        <w:t xml:space="preserve">Drain: Grid, </w:t>
      </w:r>
      <w:r>
        <w:rPr>
          <w:rStyle w:val="IP"/>
        </w:rPr>
        <w:t>NPS 2</w:t>
      </w:r>
      <w:r>
        <w:rPr>
          <w:rStyle w:val="SI"/>
        </w:rPr>
        <w:t xml:space="preserve"> (DN 50)</w:t>
      </w:r>
      <w:r>
        <w:rPr/>
        <w:t>.</w:t>
      </w:r>
    </w:p>
    <w:p>
      <w:pPr>
        <w:pStyle w:val="ART"/>
        <w:numPr>
          <w:ilvl w:val="3"/>
          <w:numId w:val="1"/>
        </w:numPr>
        <w:ind w:hanging="0" w:left="0"/>
        <w:rPr/>
      </w:pPr>
      <w:r>
        <w:rPr/>
        <w:t>SHOWER HEADS AND SHOWER VALVES</w:t>
      </w:r>
    </w:p>
    <w:p>
      <w:pPr>
        <w:pStyle w:val="CMT"/>
        <w:rPr/>
      </w:pPr>
      <w:r>
        <w:rPr/>
        <w:t>Insert drawing designation. Use these designations on Drawings to identify each shower valve.</w:t>
      </w:r>
    </w:p>
    <w:p>
      <w:pPr>
        <w:pStyle w:val="PR1"/>
        <w:numPr>
          <w:ilvl w:val="4"/>
          <w:numId w:val="1"/>
        </w:numPr>
        <w:rPr/>
      </w:pPr>
      <w:r>
        <w:rPr/>
        <w:t>Shower Head with Single-Handle, Pressure-Balanced Mixing Valve: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shower heads and shower valves from single source from single manufacturer.</w:t>
      </w:r>
    </w:p>
    <w:p>
      <w:pPr>
        <w:pStyle w:val="PR2"/>
        <w:numPr>
          <w:ilvl w:val="5"/>
          <w:numId w:val="1"/>
        </w:numPr>
        <w:rPr/>
      </w:pPr>
      <w:r>
        <w:rPr/>
        <w:t>Description: Single-handle, [</w:t>
      </w:r>
      <w:r>
        <w:rPr>
          <w:b/>
        </w:rPr>
        <w:t>accessible, </w:t>
      </w:r>
      <w:r>
        <w:rPr/>
        <w:t>]pressure-balance mixing valve with hot- and cold-water indicators; [</w:t>
      </w:r>
      <w:r>
        <w:rPr>
          <w:b/>
        </w:rPr>
        <w:t>diverting valve </w:t>
      </w:r>
      <w:r>
        <w:rPr/>
        <w:t>]check stops; and [</w:t>
      </w:r>
      <w:r>
        <w:rPr>
          <w:b/>
        </w:rPr>
        <w:t>hose with handheld shower head</w:t>
      </w:r>
      <w:r>
        <w:rPr/>
        <w:t>] [</w:t>
      </w:r>
      <w:r>
        <w:rPr>
          <w:b/>
        </w:rPr>
        <w:t>hose with handheld shower head on sliding rod</w:t>
      </w:r>
      <w:r>
        <w:rPr/>
        <w:t>] shower head.</w:t>
      </w:r>
    </w:p>
    <w:p>
      <w:pPr>
        <w:pStyle w:val="PR2"/>
        <w:numPr>
          <w:ilvl w:val="5"/>
          <w:numId w:val="1"/>
        </w:numPr>
        <w:rPr/>
      </w:pPr>
      <w:r>
        <w:rPr/>
        <w:t>Shower Valve:</w:t>
      </w:r>
    </w:p>
    <w:p>
      <w:pPr>
        <w:pStyle w:val="PR3"/>
        <w:numPr>
          <w:ilvl w:val="6"/>
          <w:numId w:val="1"/>
        </w:numPr>
        <w:spacing w:before="240" w:after="0"/>
        <w:rPr/>
      </w:pPr>
      <w:r>
        <w:rPr/>
        <w:t>Standards: ASME A112.18.1/CSA B125.1 and ASSE 1016/ASME A112.1016/CSA B125.16.</w:t>
      </w:r>
    </w:p>
    <w:p>
      <w:pPr>
        <w:pStyle w:val="PR3"/>
        <w:numPr>
          <w:ilvl w:val="6"/>
          <w:numId w:val="1"/>
        </w:numPr>
        <w:rPr/>
      </w:pPr>
      <w:r>
        <w:rPr/>
        <w:t>Body Material: Solid brass.</w:t>
      </w:r>
    </w:p>
    <w:p>
      <w:pPr>
        <w:pStyle w:val="PR3"/>
        <w:numPr>
          <w:ilvl w:val="6"/>
          <w:numId w:val="1"/>
        </w:numPr>
        <w:rPr/>
      </w:pPr>
      <w:r>
        <w:rPr/>
        <w:t>Finish: [</w:t>
      </w:r>
      <w:r>
        <w:rPr>
          <w:b/>
        </w:rPr>
        <w:t>Polished chrome plate</w:t>
      </w:r>
      <w:r>
        <w:rPr/>
        <w:t>] &lt;</w:t>
      </w:r>
      <w:r>
        <w:rPr>
          <w:b/>
        </w:rPr>
        <w:t>Insert finish</w:t>
      </w:r>
      <w:r>
        <w:rPr/>
        <w:t>&gt;.</w:t>
      </w:r>
    </w:p>
    <w:p>
      <w:pPr>
        <w:pStyle w:val="PR3"/>
        <w:numPr>
          <w:ilvl w:val="6"/>
          <w:numId w:val="1"/>
        </w:numPr>
        <w:rPr/>
      </w:pPr>
      <w:r>
        <w:rPr/>
        <w:t>Mounting: [</w:t>
      </w:r>
      <w:r>
        <w:rPr>
          <w:b/>
        </w:rPr>
        <w:t>Concealed</w:t>
      </w:r>
      <w:r>
        <w:rPr/>
        <w:t>] [</w:t>
      </w:r>
      <w:r>
        <w:rPr>
          <w:b/>
        </w:rPr>
        <w:t>Exposed</w:t>
      </w:r>
      <w:r>
        <w:rPr/>
        <w:t>].</w:t>
      </w:r>
    </w:p>
    <w:p>
      <w:pPr>
        <w:pStyle w:val="PR3"/>
        <w:numPr>
          <w:ilvl w:val="6"/>
          <w:numId w:val="1"/>
        </w:numPr>
        <w:rPr/>
      </w:pPr>
      <w:r>
        <w:rPr/>
        <w:t>Operation: Single-handle, [</w:t>
      </w:r>
      <w:r>
        <w:rPr>
          <w:b/>
        </w:rPr>
        <w:t>push-pull</w:t>
      </w:r>
      <w:r>
        <w:rPr/>
        <w:t>] [</w:t>
      </w:r>
      <w:r>
        <w:rPr>
          <w:b/>
        </w:rPr>
        <w:t>or</w:t>
      </w:r>
      <w:r>
        <w:rPr/>
        <w:t>] [</w:t>
      </w:r>
      <w:r>
        <w:rPr>
          <w:b/>
        </w:rPr>
        <w:t>twist or rotate</w:t>
      </w:r>
      <w:r>
        <w:rPr/>
        <w:t>] [</w:t>
      </w:r>
      <w:r>
        <w:rPr>
          <w:b/>
        </w:rPr>
        <w:t>or</w:t>
      </w:r>
      <w:r>
        <w:rPr/>
        <w:t>] [</w:t>
      </w:r>
      <w:r>
        <w:rPr>
          <w:b/>
        </w:rPr>
        <w:t>metering</w:t>
      </w:r>
      <w:r>
        <w:rPr/>
        <w:t>] control.</w:t>
      </w:r>
    </w:p>
    <w:p>
      <w:pPr>
        <w:pStyle w:val="PR3"/>
        <w:numPr>
          <w:ilvl w:val="6"/>
          <w:numId w:val="1"/>
        </w:numPr>
        <w:rPr/>
      </w:pPr>
      <w:r>
        <w:rPr/>
        <w:t>Antiscald Device: [</w:t>
      </w:r>
      <w:r>
        <w:rPr>
          <w:b/>
        </w:rPr>
        <w:t>Integral with mixing valve</w:t>
      </w:r>
      <w:r>
        <w:rPr/>
        <w:t>] [</w:t>
      </w:r>
      <w:r>
        <w:rPr>
          <w:b/>
        </w:rPr>
        <w:t>Separate unit</w:t>
      </w:r>
      <w:r>
        <w:rPr/>
        <w:t>] [</w:t>
      </w:r>
      <w:r>
        <w:rPr>
          <w:b/>
        </w:rPr>
        <w:t>Not required</w:t>
      </w:r>
      <w:r>
        <w:rPr/>
        <w:t>].</w:t>
      </w:r>
    </w:p>
    <w:p>
      <w:pPr>
        <w:pStyle w:val="PR3"/>
        <w:numPr>
          <w:ilvl w:val="6"/>
          <w:numId w:val="1"/>
        </w:numPr>
        <w:rPr/>
      </w:pPr>
      <w:r>
        <w:rPr/>
        <w:t>Check Stops: Check-valve type, integral with or attached to body; on hot- and cold-water supply connections.</w:t>
      </w:r>
    </w:p>
    <w:p>
      <w:pPr>
        <w:pStyle w:val="PR2"/>
        <w:numPr>
          <w:ilvl w:val="5"/>
          <w:numId w:val="1"/>
        </w:numPr>
        <w:spacing w:before="240" w:after="0"/>
        <w:rPr/>
      </w:pPr>
      <w:r>
        <w:rPr/>
        <w:t xml:space="preserve">Supply Connections: </w:t>
      </w:r>
      <w:r>
        <w:rPr>
          <w:rStyle w:val="IP"/>
        </w:rPr>
        <w:t>NPS 1/2</w:t>
      </w:r>
      <w:r>
        <w:rPr>
          <w:rStyle w:val="SI"/>
        </w:rPr>
        <w:t xml:space="preserve"> (DN 15)</w:t>
      </w:r>
      <w:r>
        <w:rPr/>
        <w:t>.</w:t>
      </w:r>
    </w:p>
    <w:p>
      <w:pPr>
        <w:pStyle w:val="PR2"/>
        <w:numPr>
          <w:ilvl w:val="5"/>
          <w:numId w:val="1"/>
        </w:numPr>
        <w:rPr/>
      </w:pPr>
      <w:r>
        <w:rPr/>
        <w:t>Shower Head:</w:t>
      </w:r>
    </w:p>
    <w:p>
      <w:pPr>
        <w:pStyle w:val="PR3"/>
        <w:numPr>
          <w:ilvl w:val="6"/>
          <w:numId w:val="1"/>
        </w:numPr>
        <w:spacing w:before="240" w:after="0"/>
        <w:rPr/>
      </w:pPr>
      <w:r>
        <w:rPr/>
        <w:t>Standard: ASME A112.18.1/CSA B125.1.</w:t>
      </w:r>
    </w:p>
    <w:p>
      <w:pPr>
        <w:pStyle w:val="PR3"/>
        <w:numPr>
          <w:ilvl w:val="6"/>
          <w:numId w:val="1"/>
        </w:numPr>
        <w:rPr/>
      </w:pPr>
      <w:r>
        <w:rPr/>
        <w:t>Type: [</w:t>
      </w:r>
      <w:r>
        <w:rPr>
          <w:b/>
        </w:rPr>
        <w:t>Ball joint with arm and flange</w:t>
      </w:r>
      <w:r>
        <w:rPr/>
        <w:t>] [</w:t>
      </w:r>
      <w:r>
        <w:rPr>
          <w:b/>
        </w:rPr>
        <w:t>Without ball joint, but with arm and flange</w:t>
      </w:r>
      <w:r>
        <w:rPr/>
        <w:t>] [</w:t>
      </w:r>
      <w:r>
        <w:rPr>
          <w:b/>
        </w:rPr>
        <w:t>Ball joint and head integral with mounting flange</w:t>
      </w:r>
      <w:r>
        <w:rPr/>
        <w:t>] [</w:t>
      </w:r>
      <w:r>
        <w:rPr>
          <w:b/>
        </w:rPr>
        <w:t>Integral with mounting flange</w:t>
      </w:r>
      <w:r>
        <w:rPr/>
        <w:t>] &lt;</w:t>
      </w:r>
      <w:r>
        <w:rPr>
          <w:b/>
        </w:rPr>
        <w:t>Insert type</w:t>
      </w:r>
      <w:r>
        <w:rPr/>
        <w:t>&gt;.</w:t>
      </w:r>
    </w:p>
    <w:p>
      <w:pPr>
        <w:pStyle w:val="CMT"/>
        <w:rPr/>
      </w:pPr>
      <w:r>
        <w:rPr/>
        <w:t>Retain "EPA WaterSense" Subparagraph below if required for Project. WaterSense labeling is required for LEED v4 and IgCC.</w:t>
      </w:r>
    </w:p>
    <w:p>
      <w:pPr>
        <w:pStyle w:val="PR3"/>
        <w:numPr>
          <w:ilvl w:val="6"/>
          <w:numId w:val="1"/>
        </w:numPr>
        <w:rPr/>
      </w:pPr>
      <w:r>
        <w:rPr/>
        <w:t>EPA WaterSense: Required.</w:t>
      </w:r>
    </w:p>
    <w:p>
      <w:pPr>
        <w:pStyle w:val="CMT"/>
        <w:rPr/>
      </w:pPr>
      <w:r>
        <w:rPr/>
        <w:t>Shower head flows in usage-based calculations are limited to 2.5 gpm (9.5 L/min.) per shower stall for LEED v4 and 2.0 gpm (7.6 L/min.) for IgCC. Shower head flows for Green Globes prescriptive compliance are limited to 2.0 gpm (7.6 L/min.).</w:t>
      </w:r>
    </w:p>
    <w:p>
      <w:pPr>
        <w:pStyle w:val="PR3"/>
        <w:numPr>
          <w:ilvl w:val="6"/>
          <w:numId w:val="1"/>
        </w:numPr>
        <w:rPr/>
      </w:pPr>
      <w:r>
        <w:rPr/>
        <w:t>Shower Head Maximum Flow Rate: [</w:t>
      </w:r>
      <w:r>
        <w:rPr>
          <w:rStyle w:val="IP"/>
          <w:b/>
        </w:rPr>
        <w:t>1.5 gpm</w:t>
      </w:r>
      <w:r>
        <w:rPr>
          <w:rStyle w:val="SI"/>
          <w:b/>
        </w:rPr>
        <w:t xml:space="preserve"> (5.7 L/min.)</w:t>
      </w:r>
      <w:r>
        <w:rPr/>
        <w:t>] [</w:t>
      </w:r>
      <w:r>
        <w:rPr>
          <w:rStyle w:val="IP"/>
          <w:b/>
        </w:rPr>
        <w:t>1.75 gpm</w:t>
      </w:r>
      <w:r>
        <w:rPr>
          <w:rStyle w:val="SI"/>
          <w:b/>
        </w:rPr>
        <w:t xml:space="preserve"> (6.6 L/min.)</w:t>
      </w:r>
      <w:r>
        <w:rPr/>
        <w:t>] [</w:t>
      </w:r>
      <w:r>
        <w:rPr>
          <w:rStyle w:val="IP"/>
          <w:b/>
        </w:rPr>
        <w:t>2.0 gpm</w:t>
      </w:r>
      <w:r>
        <w:rPr>
          <w:rStyle w:val="SI"/>
          <w:b/>
        </w:rPr>
        <w:t xml:space="preserve"> (7.6 L/min.)</w:t>
      </w:r>
      <w:r>
        <w:rPr/>
        <w:t>] [</w:t>
      </w:r>
      <w:r>
        <w:rPr>
          <w:rStyle w:val="IP"/>
          <w:b/>
        </w:rPr>
        <w:t>2.5 gpm</w:t>
      </w:r>
      <w:r>
        <w:rPr>
          <w:rStyle w:val="SI"/>
          <w:b/>
        </w:rPr>
        <w:t xml:space="preserve"> (9.5 L/min.)</w:t>
      </w:r>
      <w:r>
        <w:rPr/>
        <w:t>].</w:t>
      </w:r>
    </w:p>
    <w:p>
      <w:pPr>
        <w:pStyle w:val="PR3"/>
        <w:numPr>
          <w:ilvl w:val="6"/>
          <w:numId w:val="1"/>
        </w:numPr>
        <w:rPr/>
      </w:pPr>
      <w:r>
        <w:rPr/>
        <w:t>Shower Head Material: Metallic with chrome-plated finish.</w:t>
      </w:r>
    </w:p>
    <w:p>
      <w:pPr>
        <w:pStyle w:val="PR3"/>
        <w:numPr>
          <w:ilvl w:val="6"/>
          <w:numId w:val="1"/>
        </w:numPr>
        <w:rPr/>
      </w:pPr>
      <w:r>
        <w:rPr/>
        <w:t>Spray Pattern: [</w:t>
      </w:r>
      <w:r>
        <w:rPr>
          <w:b/>
        </w:rPr>
        <w:t>Adjustable</w:t>
      </w:r>
      <w:r>
        <w:rPr/>
        <w:t>] [</w:t>
      </w:r>
      <w:r>
        <w:rPr>
          <w:b/>
        </w:rPr>
        <w:t>Fixed</w:t>
      </w:r>
      <w:r>
        <w:rPr/>
        <w:t>].</w:t>
      </w:r>
    </w:p>
    <w:p>
      <w:pPr>
        <w:pStyle w:val="PR3"/>
        <w:numPr>
          <w:ilvl w:val="6"/>
          <w:numId w:val="1"/>
        </w:numPr>
        <w:rPr/>
      </w:pPr>
      <w:r>
        <w:rPr/>
        <w:t>Integral Volume Control: [</w:t>
      </w:r>
      <w:r>
        <w:rPr>
          <w:b/>
        </w:rPr>
        <w:t>Not required</w:t>
      </w:r>
      <w:r>
        <w:rPr/>
        <w:t>] [</w:t>
      </w:r>
      <w:r>
        <w:rPr>
          <w:b/>
        </w:rPr>
        <w:t>Required</w:t>
      </w:r>
      <w:r>
        <w:rPr/>
        <w:t>].</w:t>
      </w:r>
    </w:p>
    <w:p>
      <w:pPr>
        <w:pStyle w:val="CMT"/>
        <w:rPr/>
      </w:pPr>
      <w:r>
        <w:rPr/>
        <w:t>Verify availability of feature in "Temperature Indicator" Subparagraph below if required.</w:t>
      </w:r>
    </w:p>
    <w:p>
      <w:pPr>
        <w:pStyle w:val="PR3"/>
        <w:numPr>
          <w:ilvl w:val="6"/>
          <w:numId w:val="1"/>
        </w:numPr>
        <w:rPr/>
      </w:pPr>
      <w:r>
        <w:rPr/>
        <w:t>Temperature Indicator: [</w:t>
      </w:r>
      <w:r>
        <w:rPr>
          <w:b/>
        </w:rPr>
        <w:t>Integral with shower valve</w:t>
      </w:r>
      <w:r>
        <w:rPr/>
        <w:t>] [</w:t>
      </w:r>
      <w:r>
        <w:rPr>
          <w:b/>
        </w:rPr>
        <w:t>Not required</w:t>
      </w:r>
      <w:r>
        <w:rPr/>
        <w:t>].</w:t>
      </w:r>
    </w:p>
    <w:p>
      <w:pPr>
        <w:pStyle w:val="CMT"/>
        <w:rPr/>
      </w:pPr>
      <w:r>
        <w:rPr/>
        <w:t>Insert drawing designation. Use these designations on Drawings to identify each shower valve.</w:t>
      </w:r>
    </w:p>
    <w:p>
      <w:pPr>
        <w:pStyle w:val="PR1"/>
        <w:numPr>
          <w:ilvl w:val="4"/>
          <w:numId w:val="1"/>
        </w:numPr>
        <w:rPr/>
      </w:pPr>
      <w:r>
        <w:rPr/>
        <w:t>Shower Head with Single-Handle Thermostatic Mixing Valve: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shower heads and shower valves from single source from single manufacturer.</w:t>
      </w:r>
    </w:p>
    <w:p>
      <w:pPr>
        <w:pStyle w:val="PR2"/>
        <w:numPr>
          <w:ilvl w:val="5"/>
          <w:numId w:val="1"/>
        </w:numPr>
        <w:rPr/>
      </w:pPr>
      <w:r>
        <w:rPr/>
        <w:t>Description: Single-handle, [</w:t>
      </w:r>
      <w:r>
        <w:rPr>
          <w:b/>
        </w:rPr>
        <w:t>accessible, </w:t>
      </w:r>
      <w:r>
        <w:rPr/>
        <w:t>]thermostatic mixing valve with hot- and cold-water indicators; [</w:t>
      </w:r>
      <w:r>
        <w:rPr>
          <w:b/>
        </w:rPr>
        <w:t>diverting valve </w:t>
      </w:r>
      <w:r>
        <w:rPr/>
        <w:t>]check stops; and [</w:t>
      </w:r>
      <w:r>
        <w:rPr>
          <w:b/>
        </w:rPr>
        <w:t>hose with handheld shower head</w:t>
      </w:r>
      <w:r>
        <w:rPr/>
        <w:t>] [</w:t>
      </w:r>
      <w:r>
        <w:rPr>
          <w:b/>
        </w:rPr>
        <w:t>hose with handheld shower head on sliding rod</w:t>
      </w:r>
      <w:r>
        <w:rPr/>
        <w:t>] shower head.</w:t>
      </w:r>
    </w:p>
    <w:p>
      <w:pPr>
        <w:pStyle w:val="PR2"/>
        <w:numPr>
          <w:ilvl w:val="5"/>
          <w:numId w:val="1"/>
        </w:numPr>
        <w:rPr/>
      </w:pPr>
      <w:r>
        <w:rPr/>
        <w:t>Shower Valve:</w:t>
      </w:r>
    </w:p>
    <w:p>
      <w:pPr>
        <w:pStyle w:val="PR3"/>
        <w:numPr>
          <w:ilvl w:val="6"/>
          <w:numId w:val="1"/>
        </w:numPr>
        <w:spacing w:before="240" w:after="0"/>
        <w:rPr/>
      </w:pPr>
      <w:r>
        <w:rPr/>
        <w:t>Standards: ASME A112.18.1/CSA B125.1 and ASSE 1016/ASME A112.1016/CSA B125.16.</w:t>
      </w:r>
    </w:p>
    <w:p>
      <w:pPr>
        <w:pStyle w:val="PR3"/>
        <w:numPr>
          <w:ilvl w:val="6"/>
          <w:numId w:val="1"/>
        </w:numPr>
        <w:rPr/>
      </w:pPr>
      <w:r>
        <w:rPr/>
        <w:t>Body Material: Solid brass.</w:t>
      </w:r>
    </w:p>
    <w:p>
      <w:pPr>
        <w:pStyle w:val="PR3"/>
        <w:numPr>
          <w:ilvl w:val="6"/>
          <w:numId w:val="1"/>
        </w:numPr>
        <w:rPr/>
      </w:pPr>
      <w:r>
        <w:rPr/>
        <w:t>Finish: [</w:t>
      </w:r>
      <w:r>
        <w:rPr>
          <w:b/>
        </w:rPr>
        <w:t>Polished chrome plate</w:t>
      </w:r>
      <w:r>
        <w:rPr/>
        <w:t>] &lt;</w:t>
      </w:r>
      <w:r>
        <w:rPr>
          <w:b/>
        </w:rPr>
        <w:t>Insert finish</w:t>
      </w:r>
      <w:r>
        <w:rPr/>
        <w:t>&gt;.</w:t>
      </w:r>
    </w:p>
    <w:p>
      <w:pPr>
        <w:pStyle w:val="PR3"/>
        <w:numPr>
          <w:ilvl w:val="6"/>
          <w:numId w:val="1"/>
        </w:numPr>
        <w:rPr/>
      </w:pPr>
      <w:r>
        <w:rPr/>
        <w:t>Mounting: [</w:t>
      </w:r>
      <w:r>
        <w:rPr>
          <w:b/>
        </w:rPr>
        <w:t>Concealed</w:t>
      </w:r>
      <w:r>
        <w:rPr/>
        <w:t>] [</w:t>
      </w:r>
      <w:r>
        <w:rPr>
          <w:b/>
        </w:rPr>
        <w:t>Exposed</w:t>
      </w:r>
      <w:r>
        <w:rPr/>
        <w:t>].</w:t>
      </w:r>
    </w:p>
    <w:p>
      <w:pPr>
        <w:pStyle w:val="PR3"/>
        <w:numPr>
          <w:ilvl w:val="6"/>
          <w:numId w:val="1"/>
        </w:numPr>
        <w:rPr/>
      </w:pPr>
      <w:r>
        <w:rPr/>
        <w:t>Operation: Single-handle, [</w:t>
      </w:r>
      <w:r>
        <w:rPr>
          <w:b/>
        </w:rPr>
        <w:t>push-pull</w:t>
      </w:r>
      <w:r>
        <w:rPr/>
        <w:t>] [</w:t>
      </w:r>
      <w:r>
        <w:rPr>
          <w:b/>
        </w:rPr>
        <w:t>or</w:t>
      </w:r>
      <w:r>
        <w:rPr/>
        <w:t>] [</w:t>
      </w:r>
      <w:r>
        <w:rPr>
          <w:b/>
        </w:rPr>
        <w:t>twist or rotate</w:t>
      </w:r>
      <w:r>
        <w:rPr/>
        <w:t>] control.</w:t>
      </w:r>
    </w:p>
    <w:p>
      <w:pPr>
        <w:pStyle w:val="PR3"/>
        <w:numPr>
          <w:ilvl w:val="6"/>
          <w:numId w:val="1"/>
        </w:numPr>
        <w:rPr/>
      </w:pPr>
      <w:r>
        <w:rPr/>
        <w:t>Antiscald Device: [</w:t>
      </w:r>
      <w:r>
        <w:rPr>
          <w:b/>
        </w:rPr>
        <w:t>Integral with mixing valve</w:t>
      </w:r>
      <w:r>
        <w:rPr/>
        <w:t>] [</w:t>
      </w:r>
      <w:r>
        <w:rPr>
          <w:b/>
        </w:rPr>
        <w:t>Separate unit</w:t>
      </w:r>
      <w:r>
        <w:rPr/>
        <w:t>] [</w:t>
      </w:r>
      <w:r>
        <w:rPr>
          <w:b/>
        </w:rPr>
        <w:t>Not required</w:t>
      </w:r>
      <w:r>
        <w:rPr/>
        <w:t>].</w:t>
      </w:r>
    </w:p>
    <w:p>
      <w:pPr>
        <w:pStyle w:val="PR3"/>
        <w:numPr>
          <w:ilvl w:val="6"/>
          <w:numId w:val="1"/>
        </w:numPr>
        <w:rPr/>
      </w:pPr>
      <w:r>
        <w:rPr/>
        <w:t>Check Stops: Check-valve type, integral with or attached to body; on hot- and cold-water supply connections.</w:t>
      </w:r>
    </w:p>
    <w:p>
      <w:pPr>
        <w:pStyle w:val="PR2"/>
        <w:numPr>
          <w:ilvl w:val="5"/>
          <w:numId w:val="1"/>
        </w:numPr>
        <w:spacing w:before="240" w:after="0"/>
        <w:rPr/>
      </w:pPr>
      <w:r>
        <w:rPr/>
        <w:t xml:space="preserve">Supply Connections: </w:t>
      </w:r>
      <w:r>
        <w:rPr>
          <w:rStyle w:val="IP"/>
        </w:rPr>
        <w:t>NPS 1/2</w:t>
      </w:r>
      <w:r>
        <w:rPr>
          <w:rStyle w:val="SI"/>
        </w:rPr>
        <w:t xml:space="preserve"> (DN 15)</w:t>
      </w:r>
      <w:r>
        <w:rPr/>
        <w:t>.</w:t>
      </w:r>
    </w:p>
    <w:p>
      <w:pPr>
        <w:pStyle w:val="PR2"/>
        <w:numPr>
          <w:ilvl w:val="5"/>
          <w:numId w:val="1"/>
        </w:numPr>
        <w:rPr/>
      </w:pPr>
      <w:r>
        <w:rPr/>
        <w:t>Shower Head:</w:t>
      </w:r>
    </w:p>
    <w:p>
      <w:pPr>
        <w:pStyle w:val="PR3"/>
        <w:numPr>
          <w:ilvl w:val="6"/>
          <w:numId w:val="1"/>
        </w:numPr>
        <w:spacing w:before="240" w:after="0"/>
        <w:rPr/>
      </w:pPr>
      <w:r>
        <w:rPr/>
        <w:t>Standard: ASME A112.18.1/CSA B125.1.</w:t>
      </w:r>
    </w:p>
    <w:p>
      <w:pPr>
        <w:pStyle w:val="PR3"/>
        <w:numPr>
          <w:ilvl w:val="6"/>
          <w:numId w:val="1"/>
        </w:numPr>
        <w:rPr/>
      </w:pPr>
      <w:r>
        <w:rPr/>
        <w:t>Type: [</w:t>
      </w:r>
      <w:r>
        <w:rPr>
          <w:b/>
        </w:rPr>
        <w:t>Ball joint with arm and flange</w:t>
      </w:r>
      <w:r>
        <w:rPr/>
        <w:t>] [</w:t>
      </w:r>
      <w:r>
        <w:rPr>
          <w:b/>
        </w:rPr>
        <w:t>Without ball joint, but with arm and flange</w:t>
      </w:r>
      <w:r>
        <w:rPr/>
        <w:t>] [</w:t>
      </w:r>
      <w:r>
        <w:rPr>
          <w:b/>
        </w:rPr>
        <w:t>Ball joint and head integral with mounting flange</w:t>
      </w:r>
      <w:r>
        <w:rPr/>
        <w:t>] [</w:t>
      </w:r>
      <w:r>
        <w:rPr>
          <w:b/>
        </w:rPr>
        <w:t>Integral with mounting flange</w:t>
      </w:r>
      <w:r>
        <w:rPr/>
        <w:t>] &lt;</w:t>
      </w:r>
      <w:r>
        <w:rPr>
          <w:b/>
        </w:rPr>
        <w:t>Insert type</w:t>
      </w:r>
      <w:r>
        <w:rPr/>
        <w:t>&gt;.</w:t>
      </w:r>
    </w:p>
    <w:p>
      <w:pPr>
        <w:pStyle w:val="CMT"/>
        <w:rPr/>
      </w:pPr>
      <w:r>
        <w:rPr/>
        <w:t>Retain "EPA WaterSense" Subparagraph below if required for Project. WaterSense labeling is required for LEED v4 and IgCC.</w:t>
      </w:r>
    </w:p>
    <w:p>
      <w:pPr>
        <w:pStyle w:val="PR3"/>
        <w:numPr>
          <w:ilvl w:val="6"/>
          <w:numId w:val="1"/>
        </w:numPr>
        <w:rPr/>
      </w:pPr>
      <w:r>
        <w:rPr/>
        <w:t>EPA WaterSense: Required.</w:t>
      </w:r>
    </w:p>
    <w:p>
      <w:pPr>
        <w:pStyle w:val="CMT"/>
        <w:rPr/>
      </w:pPr>
      <w:r>
        <w:rPr/>
        <w:t>Shower head flows in usage-based calculations are limited to 2.5 gpm (9.5 L/min.) per shower stall for LEED v4 and 2.0 gpm (7.6 L/min.) for IgCC. Shower head flows for Green Globes prescriptive compliance are limited to 2.0 gpm (7.6 L/min.).</w:t>
      </w:r>
    </w:p>
    <w:p>
      <w:pPr>
        <w:pStyle w:val="PR3"/>
        <w:numPr>
          <w:ilvl w:val="6"/>
          <w:numId w:val="1"/>
        </w:numPr>
        <w:rPr/>
      </w:pPr>
      <w:r>
        <w:rPr/>
        <w:t>Shower Head Maximum Flow Rate: [</w:t>
      </w:r>
      <w:r>
        <w:rPr>
          <w:rStyle w:val="IP"/>
          <w:b/>
        </w:rPr>
        <w:t>1.5 gpm</w:t>
      </w:r>
      <w:r>
        <w:rPr>
          <w:rStyle w:val="SI"/>
          <w:b/>
        </w:rPr>
        <w:t xml:space="preserve"> (5.7 L/min.)</w:t>
      </w:r>
      <w:r>
        <w:rPr/>
        <w:t>] [</w:t>
      </w:r>
      <w:r>
        <w:rPr>
          <w:rStyle w:val="IP"/>
          <w:b/>
        </w:rPr>
        <w:t>1.75 gpm</w:t>
      </w:r>
      <w:r>
        <w:rPr>
          <w:rStyle w:val="SI"/>
          <w:b/>
        </w:rPr>
        <w:t xml:space="preserve"> (6.6 L/min.)</w:t>
      </w:r>
      <w:r>
        <w:rPr/>
        <w:t>] [</w:t>
      </w:r>
      <w:r>
        <w:rPr>
          <w:rStyle w:val="IP"/>
          <w:b/>
        </w:rPr>
        <w:t>2.0 gpm</w:t>
      </w:r>
      <w:r>
        <w:rPr>
          <w:rStyle w:val="SI"/>
          <w:b/>
        </w:rPr>
        <w:t xml:space="preserve"> (7.6 L/min.)</w:t>
      </w:r>
      <w:r>
        <w:rPr/>
        <w:t>] [</w:t>
      </w:r>
      <w:r>
        <w:rPr>
          <w:rStyle w:val="IP"/>
          <w:b/>
        </w:rPr>
        <w:t>2.5 gpm</w:t>
      </w:r>
      <w:r>
        <w:rPr>
          <w:rStyle w:val="SI"/>
          <w:b/>
        </w:rPr>
        <w:t xml:space="preserve"> (9.5 L/min.)</w:t>
      </w:r>
      <w:r>
        <w:rPr/>
        <w:t>].</w:t>
      </w:r>
    </w:p>
    <w:p>
      <w:pPr>
        <w:pStyle w:val="PR3"/>
        <w:numPr>
          <w:ilvl w:val="6"/>
          <w:numId w:val="1"/>
        </w:numPr>
        <w:rPr/>
      </w:pPr>
      <w:r>
        <w:rPr/>
        <w:t>Shower Head Material: Metallic with chrome-plated finish.</w:t>
      </w:r>
    </w:p>
    <w:p>
      <w:pPr>
        <w:pStyle w:val="PR3"/>
        <w:numPr>
          <w:ilvl w:val="6"/>
          <w:numId w:val="1"/>
        </w:numPr>
        <w:rPr/>
      </w:pPr>
      <w:r>
        <w:rPr/>
        <w:t>Spray Pattern: [</w:t>
      </w:r>
      <w:r>
        <w:rPr>
          <w:b/>
        </w:rPr>
        <w:t>Adjustable</w:t>
      </w:r>
      <w:r>
        <w:rPr/>
        <w:t>] [</w:t>
      </w:r>
      <w:r>
        <w:rPr>
          <w:b/>
        </w:rPr>
        <w:t>Fixed</w:t>
      </w:r>
      <w:r>
        <w:rPr/>
        <w:t>].</w:t>
      </w:r>
    </w:p>
    <w:p>
      <w:pPr>
        <w:pStyle w:val="PR3"/>
        <w:numPr>
          <w:ilvl w:val="6"/>
          <w:numId w:val="1"/>
        </w:numPr>
        <w:rPr/>
      </w:pPr>
      <w:r>
        <w:rPr/>
        <w:t>Integral Volume Control: [</w:t>
      </w:r>
      <w:r>
        <w:rPr>
          <w:b/>
        </w:rPr>
        <w:t>Not required</w:t>
      </w:r>
      <w:r>
        <w:rPr/>
        <w:t>] [</w:t>
      </w:r>
      <w:r>
        <w:rPr>
          <w:b/>
        </w:rPr>
        <w:t>Required</w:t>
      </w:r>
      <w:r>
        <w:rPr/>
        <w:t>].</w:t>
      </w:r>
    </w:p>
    <w:p>
      <w:pPr>
        <w:pStyle w:val="CMT"/>
        <w:rPr/>
      </w:pPr>
      <w:r>
        <w:rPr/>
        <w:t>Verify availability of feature in "Temperature Indicator" Subparagraph below if required.</w:t>
      </w:r>
    </w:p>
    <w:p>
      <w:pPr>
        <w:pStyle w:val="PR3"/>
        <w:numPr>
          <w:ilvl w:val="6"/>
          <w:numId w:val="1"/>
        </w:numPr>
        <w:rPr/>
      </w:pPr>
      <w:r>
        <w:rPr/>
        <w:t>Temperature Indicator: [</w:t>
      </w:r>
      <w:r>
        <w:rPr>
          <w:b/>
        </w:rPr>
        <w:t>Integral with valve</w:t>
      </w:r>
      <w:r>
        <w:rPr/>
        <w:t>] [</w:t>
      </w:r>
      <w:r>
        <w:rPr>
          <w:b/>
        </w:rPr>
        <w:t>Not required</w:t>
      </w:r>
      <w:r>
        <w:rPr/>
        <w:t>].</w:t>
      </w:r>
    </w:p>
    <w:p>
      <w:pPr>
        <w:pStyle w:val="CMT"/>
        <w:rPr/>
      </w:pPr>
      <w:r>
        <w:rPr/>
        <w:t>Insert drawing designation. Use these designations on Drawings to identify each shower valve.</w:t>
      </w:r>
    </w:p>
    <w:p>
      <w:pPr>
        <w:pStyle w:val="PR1"/>
        <w:numPr>
          <w:ilvl w:val="4"/>
          <w:numId w:val="1"/>
        </w:numPr>
        <w:rPr/>
      </w:pPr>
      <w:r>
        <w:rPr/>
        <w:t>Shower Head with Single-Handle, Thermostatic/Pressure-Balancing Mixing Valve: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shower heads and shower valves from single source from single manufacturer.</w:t>
      </w:r>
    </w:p>
    <w:p>
      <w:pPr>
        <w:pStyle w:val="PR2"/>
        <w:numPr>
          <w:ilvl w:val="5"/>
          <w:numId w:val="1"/>
        </w:numPr>
        <w:rPr/>
      </w:pPr>
      <w:r>
        <w:rPr/>
        <w:t>Description: Single-handle, [</w:t>
      </w:r>
      <w:r>
        <w:rPr>
          <w:b/>
        </w:rPr>
        <w:t>accessible, </w:t>
      </w:r>
      <w:r>
        <w:rPr/>
        <w:t>]thermostatic/pressure-balancing mixing valve with hot- and cold-water indicators; [</w:t>
      </w:r>
      <w:r>
        <w:rPr>
          <w:b/>
        </w:rPr>
        <w:t>diverting valve </w:t>
      </w:r>
      <w:r>
        <w:rPr/>
        <w:t>]check stops; and [</w:t>
      </w:r>
      <w:r>
        <w:rPr>
          <w:b/>
        </w:rPr>
        <w:t>hose with handheld shower head</w:t>
      </w:r>
      <w:r>
        <w:rPr/>
        <w:t>] [</w:t>
      </w:r>
      <w:r>
        <w:rPr>
          <w:b/>
        </w:rPr>
        <w:t>hose with handheld shower head on sliding rod</w:t>
      </w:r>
      <w:r>
        <w:rPr/>
        <w:t>]shower head.</w:t>
      </w:r>
    </w:p>
    <w:p>
      <w:pPr>
        <w:pStyle w:val="PR2"/>
        <w:numPr>
          <w:ilvl w:val="5"/>
          <w:numId w:val="1"/>
        </w:numPr>
        <w:rPr/>
      </w:pPr>
      <w:r>
        <w:rPr/>
        <w:t>Shower Valve:</w:t>
      </w:r>
    </w:p>
    <w:p>
      <w:pPr>
        <w:pStyle w:val="PR3"/>
        <w:numPr>
          <w:ilvl w:val="6"/>
          <w:numId w:val="1"/>
        </w:numPr>
        <w:spacing w:before="240" w:after="0"/>
        <w:rPr/>
      </w:pPr>
      <w:r>
        <w:rPr/>
        <w:t>Standards: ASME A112.18.1/CSA B125.1 and ASSE 1016/ASME A112.1016/CSA B125.16.</w:t>
      </w:r>
    </w:p>
    <w:p>
      <w:pPr>
        <w:pStyle w:val="PR3"/>
        <w:numPr>
          <w:ilvl w:val="6"/>
          <w:numId w:val="1"/>
        </w:numPr>
        <w:rPr/>
      </w:pPr>
      <w:r>
        <w:rPr/>
        <w:t>Body Material: Solid brass.</w:t>
      </w:r>
    </w:p>
    <w:p>
      <w:pPr>
        <w:pStyle w:val="PR3"/>
        <w:numPr>
          <w:ilvl w:val="6"/>
          <w:numId w:val="1"/>
        </w:numPr>
        <w:rPr/>
      </w:pPr>
      <w:r>
        <w:rPr/>
        <w:t>Finish: [</w:t>
      </w:r>
      <w:r>
        <w:rPr>
          <w:b/>
        </w:rPr>
        <w:t>Polished chrome plate</w:t>
      </w:r>
      <w:r>
        <w:rPr/>
        <w:t>] &lt;</w:t>
      </w:r>
      <w:r>
        <w:rPr>
          <w:b/>
        </w:rPr>
        <w:t>Insert finish</w:t>
      </w:r>
      <w:r>
        <w:rPr/>
        <w:t>&gt;.</w:t>
      </w:r>
    </w:p>
    <w:p>
      <w:pPr>
        <w:pStyle w:val="PR3"/>
        <w:numPr>
          <w:ilvl w:val="6"/>
          <w:numId w:val="1"/>
        </w:numPr>
        <w:rPr/>
      </w:pPr>
      <w:r>
        <w:rPr/>
        <w:t>Mounting: [</w:t>
      </w:r>
      <w:r>
        <w:rPr>
          <w:b/>
        </w:rPr>
        <w:t>Concealed</w:t>
      </w:r>
      <w:r>
        <w:rPr/>
        <w:t>] [</w:t>
      </w:r>
      <w:r>
        <w:rPr>
          <w:b/>
        </w:rPr>
        <w:t>Exposed</w:t>
      </w:r>
      <w:r>
        <w:rPr/>
        <w:t>].</w:t>
      </w:r>
    </w:p>
    <w:p>
      <w:pPr>
        <w:pStyle w:val="PR3"/>
        <w:numPr>
          <w:ilvl w:val="6"/>
          <w:numId w:val="1"/>
        </w:numPr>
        <w:rPr/>
      </w:pPr>
      <w:r>
        <w:rPr/>
        <w:t>Operation: Single-handle, [</w:t>
      </w:r>
      <w:r>
        <w:rPr>
          <w:b/>
        </w:rPr>
        <w:t>push-pull</w:t>
      </w:r>
      <w:r>
        <w:rPr/>
        <w:t>] [</w:t>
      </w:r>
      <w:r>
        <w:rPr>
          <w:b/>
        </w:rPr>
        <w:t>or</w:t>
      </w:r>
      <w:r>
        <w:rPr/>
        <w:t>] [</w:t>
      </w:r>
      <w:r>
        <w:rPr>
          <w:b/>
        </w:rPr>
        <w:t>twist or rotate</w:t>
      </w:r>
      <w:r>
        <w:rPr/>
        <w:t>] control.</w:t>
      </w:r>
    </w:p>
    <w:p>
      <w:pPr>
        <w:pStyle w:val="PR3"/>
        <w:numPr>
          <w:ilvl w:val="6"/>
          <w:numId w:val="1"/>
        </w:numPr>
        <w:rPr/>
      </w:pPr>
      <w:r>
        <w:rPr/>
        <w:t>Antiscald Device: [</w:t>
      </w:r>
      <w:r>
        <w:rPr>
          <w:b/>
        </w:rPr>
        <w:t>Integral with mixing valve</w:t>
      </w:r>
      <w:r>
        <w:rPr/>
        <w:t>] [</w:t>
      </w:r>
      <w:r>
        <w:rPr>
          <w:b/>
        </w:rPr>
        <w:t>Separate unit</w:t>
      </w:r>
      <w:r>
        <w:rPr/>
        <w:t>] [</w:t>
      </w:r>
      <w:r>
        <w:rPr>
          <w:b/>
        </w:rPr>
        <w:t>Not required</w:t>
      </w:r>
      <w:r>
        <w:rPr/>
        <w:t>].</w:t>
      </w:r>
    </w:p>
    <w:p>
      <w:pPr>
        <w:pStyle w:val="PR3"/>
        <w:numPr>
          <w:ilvl w:val="6"/>
          <w:numId w:val="1"/>
        </w:numPr>
        <w:rPr/>
      </w:pPr>
      <w:r>
        <w:rPr/>
        <w:t>Check Stops: Check-valve type, integral with or attached to body; on hot- and cold-water supply connections.</w:t>
      </w:r>
    </w:p>
    <w:p>
      <w:pPr>
        <w:pStyle w:val="PR2"/>
        <w:numPr>
          <w:ilvl w:val="5"/>
          <w:numId w:val="1"/>
        </w:numPr>
        <w:spacing w:before="240" w:after="0"/>
        <w:rPr/>
      </w:pPr>
      <w:r>
        <w:rPr/>
        <w:t xml:space="preserve">Supply Connections: </w:t>
      </w:r>
      <w:r>
        <w:rPr>
          <w:rStyle w:val="IP"/>
        </w:rPr>
        <w:t>NPS 1/2</w:t>
      </w:r>
      <w:r>
        <w:rPr>
          <w:rStyle w:val="SI"/>
        </w:rPr>
        <w:t xml:space="preserve"> (DN 15)</w:t>
      </w:r>
      <w:r>
        <w:rPr/>
        <w:t>.</w:t>
      </w:r>
    </w:p>
    <w:p>
      <w:pPr>
        <w:pStyle w:val="PR2"/>
        <w:numPr>
          <w:ilvl w:val="5"/>
          <w:numId w:val="1"/>
        </w:numPr>
        <w:rPr/>
      </w:pPr>
      <w:r>
        <w:rPr/>
        <w:t>Shower Head:</w:t>
      </w:r>
    </w:p>
    <w:p>
      <w:pPr>
        <w:pStyle w:val="PR3"/>
        <w:numPr>
          <w:ilvl w:val="6"/>
          <w:numId w:val="1"/>
        </w:numPr>
        <w:spacing w:before="240" w:after="0"/>
        <w:rPr/>
      </w:pPr>
      <w:r>
        <w:rPr/>
        <w:t>Standard: ASME A112.18.1/CSA B125.1.</w:t>
      </w:r>
    </w:p>
    <w:p>
      <w:pPr>
        <w:pStyle w:val="PR3"/>
        <w:numPr>
          <w:ilvl w:val="6"/>
          <w:numId w:val="1"/>
        </w:numPr>
        <w:rPr/>
      </w:pPr>
      <w:r>
        <w:rPr/>
        <w:t>Type: [</w:t>
      </w:r>
      <w:r>
        <w:rPr>
          <w:b/>
        </w:rPr>
        <w:t>Ball joint with arm and flange</w:t>
      </w:r>
      <w:r>
        <w:rPr/>
        <w:t>] [</w:t>
      </w:r>
      <w:r>
        <w:rPr>
          <w:b/>
        </w:rPr>
        <w:t>Without ball joint, but with arm and flange</w:t>
      </w:r>
      <w:r>
        <w:rPr/>
        <w:t>] [</w:t>
      </w:r>
      <w:r>
        <w:rPr>
          <w:b/>
        </w:rPr>
        <w:t>Ball joint and head integral with mounting flange</w:t>
      </w:r>
      <w:r>
        <w:rPr/>
        <w:t>] [</w:t>
      </w:r>
      <w:r>
        <w:rPr>
          <w:b/>
        </w:rPr>
        <w:t>Integral with mounting flange</w:t>
      </w:r>
      <w:r>
        <w:rPr/>
        <w:t>] &lt;</w:t>
      </w:r>
      <w:r>
        <w:rPr>
          <w:b/>
        </w:rPr>
        <w:t>Insert type</w:t>
      </w:r>
      <w:r>
        <w:rPr/>
        <w:t>&gt;.</w:t>
      </w:r>
    </w:p>
    <w:p>
      <w:pPr>
        <w:pStyle w:val="CMT"/>
        <w:rPr/>
      </w:pPr>
      <w:r>
        <w:rPr/>
        <w:t>Retain "EPA WaterSense" Subparagraph below if required for Project. WaterSense labeling is required for LEED v4 and IgCC.</w:t>
      </w:r>
    </w:p>
    <w:p>
      <w:pPr>
        <w:pStyle w:val="PR3"/>
        <w:numPr>
          <w:ilvl w:val="6"/>
          <w:numId w:val="1"/>
        </w:numPr>
        <w:rPr/>
      </w:pPr>
      <w:r>
        <w:rPr/>
        <w:t>EPA WaterSense: Required.</w:t>
      </w:r>
    </w:p>
    <w:p>
      <w:pPr>
        <w:pStyle w:val="CMT"/>
        <w:rPr/>
      </w:pPr>
      <w:r>
        <w:rPr/>
        <w:t>Shower head flows in usage-based calculations are limited to 2.5 gpm (9.5 L/min.) per shower stall for LEED v4 and 2.0 gpm (7.6 L/min.) for IgCC. Shower head flows for Green Globes prescriptive compliance are limited to 2.0 gpm (7.6 L/min.).</w:t>
      </w:r>
    </w:p>
    <w:p>
      <w:pPr>
        <w:pStyle w:val="PR3"/>
        <w:numPr>
          <w:ilvl w:val="6"/>
          <w:numId w:val="1"/>
        </w:numPr>
        <w:rPr/>
      </w:pPr>
      <w:r>
        <w:rPr/>
        <w:t>Shower Head Maximum Flow Rate: [</w:t>
      </w:r>
      <w:r>
        <w:rPr>
          <w:rStyle w:val="IP"/>
          <w:b/>
        </w:rPr>
        <w:t>1.5 gpm</w:t>
      </w:r>
      <w:r>
        <w:rPr>
          <w:rStyle w:val="SI"/>
          <w:b/>
        </w:rPr>
        <w:t xml:space="preserve"> (5.7 L/min.)</w:t>
      </w:r>
      <w:r>
        <w:rPr/>
        <w:t>] [</w:t>
      </w:r>
      <w:r>
        <w:rPr>
          <w:rStyle w:val="IP"/>
          <w:b/>
        </w:rPr>
        <w:t>1.75 gpm</w:t>
      </w:r>
      <w:r>
        <w:rPr>
          <w:rStyle w:val="SI"/>
          <w:b/>
        </w:rPr>
        <w:t xml:space="preserve"> (6.6 L/min.)</w:t>
      </w:r>
      <w:r>
        <w:rPr/>
        <w:t>] [</w:t>
      </w:r>
      <w:r>
        <w:rPr>
          <w:rStyle w:val="IP"/>
          <w:b/>
        </w:rPr>
        <w:t>2.0 gpm</w:t>
      </w:r>
      <w:r>
        <w:rPr>
          <w:rStyle w:val="SI"/>
          <w:b/>
        </w:rPr>
        <w:t xml:space="preserve"> (7.6 L/min.)</w:t>
      </w:r>
      <w:r>
        <w:rPr/>
        <w:t>] [</w:t>
      </w:r>
      <w:r>
        <w:rPr>
          <w:rStyle w:val="IP"/>
          <w:b/>
        </w:rPr>
        <w:t>2.5 gpm</w:t>
      </w:r>
      <w:r>
        <w:rPr>
          <w:rStyle w:val="SI"/>
          <w:b/>
        </w:rPr>
        <w:t xml:space="preserve"> (9.5 L/min.)</w:t>
      </w:r>
      <w:r>
        <w:rPr/>
        <w:t>].</w:t>
      </w:r>
    </w:p>
    <w:p>
      <w:pPr>
        <w:pStyle w:val="PR3"/>
        <w:numPr>
          <w:ilvl w:val="6"/>
          <w:numId w:val="1"/>
        </w:numPr>
        <w:rPr/>
      </w:pPr>
      <w:r>
        <w:rPr/>
        <w:t>Shower Head Material: Metallic with chrome-plated finish.</w:t>
      </w:r>
    </w:p>
    <w:p>
      <w:pPr>
        <w:pStyle w:val="PR3"/>
        <w:numPr>
          <w:ilvl w:val="6"/>
          <w:numId w:val="1"/>
        </w:numPr>
        <w:rPr/>
      </w:pPr>
      <w:r>
        <w:rPr/>
        <w:t>Spray Pattern: [</w:t>
      </w:r>
      <w:r>
        <w:rPr>
          <w:b/>
        </w:rPr>
        <w:t>Adjustable</w:t>
      </w:r>
      <w:r>
        <w:rPr/>
        <w:t>] [</w:t>
      </w:r>
      <w:r>
        <w:rPr>
          <w:b/>
        </w:rPr>
        <w:t>Fixed</w:t>
      </w:r>
      <w:r>
        <w:rPr/>
        <w:t>].</w:t>
      </w:r>
    </w:p>
    <w:p>
      <w:pPr>
        <w:pStyle w:val="PR3"/>
        <w:numPr>
          <w:ilvl w:val="6"/>
          <w:numId w:val="1"/>
        </w:numPr>
        <w:rPr/>
      </w:pPr>
      <w:r>
        <w:rPr/>
        <w:t>Integral Volume Control: [</w:t>
      </w:r>
      <w:r>
        <w:rPr>
          <w:b/>
        </w:rPr>
        <w:t>Not required</w:t>
      </w:r>
      <w:r>
        <w:rPr/>
        <w:t>] [</w:t>
      </w:r>
      <w:r>
        <w:rPr>
          <w:b/>
        </w:rPr>
        <w:t>Required</w:t>
      </w:r>
      <w:r>
        <w:rPr/>
        <w:t>].</w:t>
      </w:r>
    </w:p>
    <w:p>
      <w:pPr>
        <w:pStyle w:val="CMT"/>
        <w:rPr/>
      </w:pPr>
      <w:r>
        <w:rPr/>
        <w:t>Verify availability of feature in "Temperature Indicator" Subparagraph below if required.</w:t>
      </w:r>
    </w:p>
    <w:p>
      <w:pPr>
        <w:pStyle w:val="PR3"/>
        <w:numPr>
          <w:ilvl w:val="6"/>
          <w:numId w:val="1"/>
        </w:numPr>
        <w:rPr/>
      </w:pPr>
      <w:r>
        <w:rPr/>
        <w:t>Temperature Indicator: [</w:t>
      </w:r>
      <w:r>
        <w:rPr>
          <w:b/>
        </w:rPr>
        <w:t>Integral with valve</w:t>
      </w:r>
      <w:r>
        <w:rPr/>
        <w:t>] [</w:t>
      </w:r>
      <w:r>
        <w:rPr>
          <w:b/>
        </w:rPr>
        <w:t>Not required</w:t>
      </w:r>
      <w:r>
        <w:rPr/>
        <w:t>].</w:t>
      </w:r>
    </w:p>
    <w:p>
      <w:pPr>
        <w:pStyle w:val="ART"/>
        <w:numPr>
          <w:ilvl w:val="3"/>
          <w:numId w:val="1"/>
        </w:numPr>
        <w:ind w:hanging="0" w:left="0"/>
        <w:rPr/>
      </w:pPr>
      <w:r>
        <w:rPr/>
        <w:t>SHOWER BASINS</w:t>
      </w:r>
    </w:p>
    <w:p>
      <w:pPr>
        <w:pStyle w:val="CMT"/>
        <w:rPr/>
      </w:pPr>
      <w:r>
        <w:rPr/>
        <w:t>Copy "Cast-Polymer Shower Basins" below and re-edit for each type of shower basin required.</w:t>
      </w:r>
    </w:p>
    <w:p>
      <w:pPr>
        <w:pStyle w:val="CMT"/>
        <w:rPr/>
      </w:pPr>
      <w:r>
        <w:rPr/>
        <w:t>Insert drawing designation. Use these designations on Drawings to identify each shower basin.</w:t>
      </w:r>
    </w:p>
    <w:p>
      <w:pPr>
        <w:pStyle w:val="PR1"/>
        <w:numPr>
          <w:ilvl w:val="4"/>
          <w:numId w:val="1"/>
        </w:numPr>
        <w:rPr/>
      </w:pPr>
      <w:r>
        <w:rPr/>
        <w:t>Cast-Polymer Shower Basins: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shower basins from single source from single manufacturer.</w:t>
      </w:r>
    </w:p>
    <w:p>
      <w:pPr>
        <w:pStyle w:val="PR2"/>
        <w:numPr>
          <w:ilvl w:val="5"/>
          <w:numId w:val="1"/>
        </w:numPr>
        <w:rPr/>
      </w:pPr>
      <w:r>
        <w:rPr/>
        <w:t>Description: Cast-polymer base for built-up-type shower fixture.</w:t>
      </w:r>
    </w:p>
    <w:p>
      <w:pPr>
        <w:pStyle w:val="PR2"/>
        <w:numPr>
          <w:ilvl w:val="5"/>
          <w:numId w:val="1"/>
        </w:numPr>
        <w:rPr/>
      </w:pPr>
      <w:r>
        <w:rPr/>
        <w:t>Standard: CSA B45.5/IAPMO Z124.</w:t>
      </w:r>
    </w:p>
    <w:p>
      <w:pPr>
        <w:pStyle w:val="PR2"/>
        <w:numPr>
          <w:ilvl w:val="5"/>
          <w:numId w:val="1"/>
        </w:numPr>
        <w:rPr/>
      </w:pPr>
      <w:r>
        <w:rPr/>
        <w:t>Type: [</w:t>
      </w:r>
      <w:r>
        <w:rPr>
          <w:b/>
        </w:rPr>
        <w:t>Standard commercial</w:t>
      </w:r>
      <w:r>
        <w:rPr/>
        <w:t>] [</w:t>
      </w:r>
      <w:r>
        <w:rPr>
          <w:b/>
        </w:rPr>
        <w:t>Handicapped/accessible</w:t>
      </w:r>
      <w:r>
        <w:rPr/>
        <w:t>].</w:t>
      </w:r>
    </w:p>
    <w:p>
      <w:pPr>
        <w:pStyle w:val="PR2"/>
        <w:numPr>
          <w:ilvl w:val="5"/>
          <w:numId w:val="1"/>
        </w:numPr>
        <w:rPr/>
      </w:pPr>
      <w:r>
        <w:rPr/>
        <w:t>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42 by 34 to 36 inches</w:t>
      </w:r>
      <w:r>
        <w:rPr>
          <w:rStyle w:val="SI"/>
          <w:b/>
        </w:rPr>
        <w:t xml:space="preserve"> (1067 by 864 to 915 mm)</w:t>
      </w:r>
      <w:r>
        <w:rPr>
          <w:b/>
        </w:rPr>
        <w:t xml:space="preserve"> rectangular</w:t>
      </w:r>
      <w:r>
        <w:rPr/>
        <w:t>] [</w:t>
      </w:r>
      <w:r>
        <w:rPr>
          <w:rStyle w:val="IP"/>
          <w:b/>
        </w:rPr>
        <w:t>48 by 34 to 36 inches</w:t>
      </w:r>
      <w:r>
        <w:rPr>
          <w:rStyle w:val="SI"/>
          <w:b/>
        </w:rPr>
        <w:t xml:space="preserve"> (1219 by 864 to 915 mm)</w:t>
      </w:r>
      <w:r>
        <w:rPr>
          <w:b/>
        </w:rPr>
        <w:t xml:space="preserve"> rectangular</w:t>
      </w:r>
      <w:r>
        <w:rPr/>
        <w:t>] [</w:t>
      </w:r>
      <w:r>
        <w:rPr>
          <w:rStyle w:val="IP"/>
          <w:b/>
        </w:rPr>
        <w:t>36 inches</w:t>
      </w:r>
      <w:r>
        <w:rPr>
          <w:rStyle w:val="SI"/>
          <w:b/>
        </w:rPr>
        <w:t xml:space="preserve"> (915 mm)</w:t>
      </w:r>
      <w:r>
        <w:rPr>
          <w:b/>
        </w:rPr>
        <w:t xml:space="preserve"> neo-corner</w:t>
      </w:r>
      <w:r>
        <w:rPr/>
        <w:t>] [</w:t>
      </w:r>
      <w:r>
        <w:rPr>
          <w:rStyle w:val="IP"/>
          <w:b/>
        </w:rPr>
        <w:t>42 inches</w:t>
      </w:r>
      <w:r>
        <w:rPr>
          <w:rStyle w:val="SI"/>
          <w:b/>
        </w:rPr>
        <w:t xml:space="preserve"> (1067 mm)</w:t>
      </w:r>
      <w:r>
        <w:rPr>
          <w:b/>
        </w:rPr>
        <w:t xml:space="preserve"> neo-corner</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r>
        <w:rPr>
          <w:b/>
        </w:rPr>
        <w:t>; lip drain outside shower in accordance with the ADA</w:t>
      </w:r>
      <w:r>
        <w:rPr/>
        <w:t>].</w:t>
      </w:r>
    </w:p>
    <w:p>
      <w:pPr>
        <w:pStyle w:val="CMT"/>
        <w:rPr/>
      </w:pPr>
      <w:r>
        <w:rPr/>
        <w:t>Insert drawing designation. Use these designations on Drawings to identify each shower basin.</w:t>
      </w:r>
    </w:p>
    <w:p>
      <w:pPr>
        <w:pStyle w:val="PR1"/>
        <w:numPr>
          <w:ilvl w:val="4"/>
          <w:numId w:val="1"/>
        </w:numPr>
        <w:rPr/>
      </w:pPr>
      <w:r>
        <w:rPr/>
        <w:t>FRP Shower Basins: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Source Limitations: Obtain shower basins from single source from single manufacturer.</w:t>
      </w:r>
    </w:p>
    <w:p>
      <w:pPr>
        <w:pStyle w:val="PR2"/>
        <w:numPr>
          <w:ilvl w:val="5"/>
          <w:numId w:val="1"/>
        </w:numPr>
        <w:rPr/>
      </w:pPr>
      <w:r>
        <w:rPr/>
        <w:t>Description: FRP base for built-up-type shower fixture.</w:t>
      </w:r>
    </w:p>
    <w:p>
      <w:pPr>
        <w:pStyle w:val="PR2"/>
        <w:numPr>
          <w:ilvl w:val="5"/>
          <w:numId w:val="1"/>
        </w:numPr>
        <w:rPr/>
      </w:pPr>
      <w:r>
        <w:rPr/>
        <w:t>Standard: CSA B45.5/IAPMO Z124.</w:t>
      </w:r>
    </w:p>
    <w:p>
      <w:pPr>
        <w:pStyle w:val="PR2"/>
        <w:numPr>
          <w:ilvl w:val="5"/>
          <w:numId w:val="1"/>
        </w:numPr>
        <w:rPr/>
      </w:pPr>
      <w:r>
        <w:rPr/>
        <w:t>Type: [</w:t>
      </w:r>
      <w:r>
        <w:rPr>
          <w:b/>
        </w:rPr>
        <w:t>Standard commercial</w:t>
      </w:r>
      <w:r>
        <w:rPr/>
        <w:t>] [</w:t>
      </w:r>
      <w:r>
        <w:rPr>
          <w:b/>
        </w:rPr>
        <w:t>Handicapped/accessible</w:t>
      </w:r>
      <w:r>
        <w:rPr/>
        <w:t>].</w:t>
      </w:r>
    </w:p>
    <w:p>
      <w:pPr>
        <w:pStyle w:val="PR2"/>
        <w:numPr>
          <w:ilvl w:val="5"/>
          <w:numId w:val="1"/>
        </w:numPr>
        <w:rPr/>
      </w:pPr>
      <w:r>
        <w:rPr/>
        <w:t>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42 by 34 to 36 inches</w:t>
      </w:r>
      <w:r>
        <w:rPr>
          <w:rStyle w:val="SI"/>
          <w:b/>
        </w:rPr>
        <w:t xml:space="preserve"> (1067 by 864 to 915 mm)</w:t>
      </w:r>
      <w:r>
        <w:rPr>
          <w:b/>
        </w:rPr>
        <w:t xml:space="preserve"> rectangular</w:t>
      </w:r>
      <w:r>
        <w:rPr/>
        <w:t>] [</w:t>
      </w:r>
      <w:r>
        <w:rPr>
          <w:rStyle w:val="IP"/>
          <w:b/>
        </w:rPr>
        <w:t>48 by 34 to 36 inches</w:t>
      </w:r>
      <w:r>
        <w:rPr>
          <w:rStyle w:val="SI"/>
          <w:b/>
        </w:rPr>
        <w:t xml:space="preserve"> (1219 by 864 to 915 mm)</w:t>
      </w:r>
      <w:r>
        <w:rPr>
          <w:b/>
        </w:rPr>
        <w:t xml:space="preserve"> rectangular</w:t>
      </w:r>
      <w:r>
        <w:rPr/>
        <w:t>] [</w:t>
      </w:r>
      <w:r>
        <w:rPr>
          <w:rStyle w:val="IP"/>
          <w:b/>
        </w:rPr>
        <w:t>36 inches</w:t>
      </w:r>
      <w:r>
        <w:rPr>
          <w:rStyle w:val="SI"/>
          <w:b/>
        </w:rPr>
        <w:t xml:space="preserve"> (915 mm)</w:t>
      </w:r>
      <w:r>
        <w:rPr>
          <w:b/>
        </w:rPr>
        <w:t xml:space="preserve"> neo-corner</w:t>
      </w:r>
      <w:r>
        <w:rPr/>
        <w:t>] [</w:t>
      </w:r>
      <w:r>
        <w:rPr>
          <w:rStyle w:val="IP"/>
          <w:b/>
        </w:rPr>
        <w:t>42 inches</w:t>
      </w:r>
      <w:r>
        <w:rPr>
          <w:rStyle w:val="SI"/>
          <w:b/>
        </w:rPr>
        <w:t xml:space="preserve"> (1067 mm)</w:t>
      </w:r>
      <w:r>
        <w:rPr>
          <w:b/>
        </w:rPr>
        <w:t xml:space="preserve"> neo-corner</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r>
        <w:rPr>
          <w:b/>
        </w:rPr>
        <w:t>; lip drain outside shower in accordance with the ADA</w:t>
      </w:r>
      <w:r>
        <w:rPr/>
        <w:t>].</w:t>
      </w:r>
    </w:p>
    <w:p>
      <w:pPr>
        <w:pStyle w:val="CMT"/>
        <w:rPr/>
      </w:pPr>
      <w:r>
        <w:rPr/>
        <w:t>Insert drawing designation. Use these designations on Drawings to identify each shower basin.</w:t>
      </w:r>
    </w:p>
    <w:p>
      <w:pPr>
        <w:pStyle w:val="PR1"/>
        <w:numPr>
          <w:ilvl w:val="4"/>
          <w:numId w:val="1"/>
        </w:numPr>
        <w:rPr/>
      </w:pPr>
      <w:r>
        <w:rPr/>
        <w:t>PMMA Shower Basins: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Source Limitations: Obtain shower basins from single source from single manufacturer.</w:t>
      </w:r>
    </w:p>
    <w:p>
      <w:pPr>
        <w:pStyle w:val="PR2"/>
        <w:numPr>
          <w:ilvl w:val="5"/>
          <w:numId w:val="1"/>
        </w:numPr>
        <w:rPr/>
      </w:pPr>
      <w:r>
        <w:rPr/>
        <w:t>Description: PMMA base for built-up-type shower fixture.</w:t>
      </w:r>
    </w:p>
    <w:p>
      <w:pPr>
        <w:pStyle w:val="PR2"/>
        <w:numPr>
          <w:ilvl w:val="5"/>
          <w:numId w:val="1"/>
        </w:numPr>
        <w:rPr/>
      </w:pPr>
      <w:r>
        <w:rPr/>
        <w:t>Standard: CSA B45.5/IAPMO Z124.</w:t>
      </w:r>
    </w:p>
    <w:p>
      <w:pPr>
        <w:pStyle w:val="PR2"/>
        <w:numPr>
          <w:ilvl w:val="5"/>
          <w:numId w:val="1"/>
        </w:numPr>
        <w:rPr/>
      </w:pPr>
      <w:r>
        <w:rPr/>
        <w:t>Type: [</w:t>
      </w:r>
      <w:r>
        <w:rPr>
          <w:b/>
        </w:rPr>
        <w:t>Standard commercial</w:t>
      </w:r>
      <w:r>
        <w:rPr/>
        <w:t>] [</w:t>
      </w:r>
      <w:r>
        <w:rPr>
          <w:b/>
        </w:rPr>
        <w:t>Handicapped/accessible</w:t>
      </w:r>
      <w:r>
        <w:rPr/>
        <w:t>].</w:t>
      </w:r>
    </w:p>
    <w:p>
      <w:pPr>
        <w:pStyle w:val="PR2"/>
        <w:numPr>
          <w:ilvl w:val="5"/>
          <w:numId w:val="1"/>
        </w:numPr>
        <w:rPr/>
      </w:pPr>
      <w:r>
        <w:rPr/>
        <w:t>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42 by 34 to 36 inches</w:t>
      </w:r>
      <w:r>
        <w:rPr>
          <w:rStyle w:val="SI"/>
          <w:b/>
        </w:rPr>
        <w:t xml:space="preserve"> (1067 by 864 to 915 mm)</w:t>
      </w:r>
      <w:r>
        <w:rPr>
          <w:b/>
        </w:rPr>
        <w:t xml:space="preserve"> rectangular</w:t>
      </w:r>
      <w:r>
        <w:rPr/>
        <w:t>] [</w:t>
      </w:r>
      <w:r>
        <w:rPr>
          <w:rStyle w:val="IP"/>
          <w:b/>
        </w:rPr>
        <w:t>48 by 34 to 36 inches</w:t>
      </w:r>
      <w:r>
        <w:rPr>
          <w:rStyle w:val="SI"/>
          <w:b/>
        </w:rPr>
        <w:t xml:space="preserve"> (1219 by 864 to 915 mm)</w:t>
      </w:r>
      <w:r>
        <w:rPr>
          <w:b/>
        </w:rPr>
        <w:t xml:space="preserve"> rectangular</w:t>
      </w:r>
      <w:r>
        <w:rPr/>
        <w:t>] [</w:t>
      </w:r>
      <w:r>
        <w:rPr>
          <w:rStyle w:val="IP"/>
          <w:b/>
        </w:rPr>
        <w:t>36 inches</w:t>
      </w:r>
      <w:r>
        <w:rPr>
          <w:rStyle w:val="SI"/>
          <w:b/>
        </w:rPr>
        <w:t xml:space="preserve"> (915 mm)</w:t>
      </w:r>
      <w:r>
        <w:rPr>
          <w:b/>
        </w:rPr>
        <w:t xml:space="preserve"> neo-corner</w:t>
      </w:r>
      <w:r>
        <w:rPr/>
        <w:t>] [</w:t>
      </w:r>
      <w:r>
        <w:rPr>
          <w:rStyle w:val="IP"/>
          <w:b/>
        </w:rPr>
        <w:t>42 inches</w:t>
      </w:r>
      <w:r>
        <w:rPr>
          <w:rStyle w:val="SI"/>
          <w:b/>
        </w:rPr>
        <w:t xml:space="preserve"> (1067 mm)</w:t>
      </w:r>
      <w:r>
        <w:rPr>
          <w:b/>
        </w:rPr>
        <w:t xml:space="preserve"> neo-corner</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r>
        <w:rPr>
          <w:b/>
        </w:rPr>
        <w:t>; lip drain outside shower in accordance with the ADA</w:t>
      </w:r>
      <w:r>
        <w:rPr/>
        <w:t>].</w:t>
      </w:r>
    </w:p>
    <w:p>
      <w:pPr>
        <w:pStyle w:val="CMT"/>
        <w:rPr/>
      </w:pPr>
      <w:r>
        <w:rPr/>
        <w:t>Insert drawing designation. Use these designations on Drawings to identify each shower basin.</w:t>
      </w:r>
    </w:p>
    <w:p>
      <w:pPr>
        <w:pStyle w:val="PR1"/>
        <w:numPr>
          <w:ilvl w:val="4"/>
          <w:numId w:val="1"/>
        </w:numPr>
        <w:rPr/>
      </w:pPr>
      <w:r>
        <w:rPr/>
        <w:t>Molded Stone Shower Basins: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Source Limitations: Obtain shower basins from single source from single manufacturer.</w:t>
      </w:r>
    </w:p>
    <w:p>
      <w:pPr>
        <w:pStyle w:val="PR2"/>
        <w:numPr>
          <w:ilvl w:val="5"/>
          <w:numId w:val="1"/>
        </w:numPr>
        <w:rPr/>
      </w:pPr>
      <w:r>
        <w:rPr/>
        <w:t>Description: Molded-stone base for built-up-type shower fixture.</w:t>
      </w:r>
    </w:p>
    <w:p>
      <w:pPr>
        <w:pStyle w:val="PR2"/>
        <w:numPr>
          <w:ilvl w:val="5"/>
          <w:numId w:val="1"/>
        </w:numPr>
        <w:rPr/>
      </w:pPr>
      <w:r>
        <w:rPr/>
        <w:t>Standard: CSA B45.8/IAPMO Z403.</w:t>
      </w:r>
    </w:p>
    <w:p>
      <w:pPr>
        <w:pStyle w:val="PR2"/>
        <w:numPr>
          <w:ilvl w:val="5"/>
          <w:numId w:val="1"/>
        </w:numPr>
        <w:rPr/>
      </w:pPr>
      <w:r>
        <w:rPr/>
        <w:t>Type: [</w:t>
      </w:r>
      <w:r>
        <w:rPr>
          <w:b/>
        </w:rPr>
        <w:t>Standard commercial</w:t>
      </w:r>
      <w:r>
        <w:rPr/>
        <w:t>] [</w:t>
      </w:r>
      <w:r>
        <w:rPr>
          <w:b/>
        </w:rPr>
        <w:t>Handicapped/accessible</w:t>
      </w:r>
      <w:r>
        <w:rPr/>
        <w:t>].</w:t>
      </w:r>
    </w:p>
    <w:p>
      <w:pPr>
        <w:pStyle w:val="PR2"/>
        <w:numPr>
          <w:ilvl w:val="5"/>
          <w:numId w:val="1"/>
        </w:numPr>
        <w:rPr/>
      </w:pPr>
      <w:r>
        <w:rPr/>
        <w:t>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42 by 34 to 36 inches</w:t>
      </w:r>
      <w:r>
        <w:rPr>
          <w:rStyle w:val="SI"/>
          <w:b/>
        </w:rPr>
        <w:t xml:space="preserve"> (1067 by 864 to 915 mm)</w:t>
      </w:r>
      <w:r>
        <w:rPr>
          <w:b/>
        </w:rPr>
        <w:t xml:space="preserve"> rectangular</w:t>
      </w:r>
      <w:r>
        <w:rPr/>
        <w:t>] [</w:t>
      </w:r>
      <w:r>
        <w:rPr>
          <w:rStyle w:val="IP"/>
          <w:b/>
        </w:rPr>
        <w:t>48 by 34 to 36 inches</w:t>
      </w:r>
      <w:r>
        <w:rPr>
          <w:rStyle w:val="SI"/>
          <w:b/>
        </w:rPr>
        <w:t xml:space="preserve"> (1219 by 864 to 915 mm)</w:t>
      </w:r>
      <w:r>
        <w:rPr>
          <w:b/>
        </w:rPr>
        <w:t xml:space="preserve"> rectangular</w:t>
      </w:r>
      <w:r>
        <w:rPr/>
        <w:t>] [</w:t>
      </w:r>
      <w:r>
        <w:rPr>
          <w:rStyle w:val="IP"/>
          <w:b/>
        </w:rPr>
        <w:t>36 inches</w:t>
      </w:r>
      <w:r>
        <w:rPr>
          <w:rStyle w:val="SI"/>
          <w:b/>
        </w:rPr>
        <w:t xml:space="preserve"> (915 mm)</w:t>
      </w:r>
      <w:r>
        <w:rPr>
          <w:b/>
        </w:rPr>
        <w:t xml:space="preserve"> neo-corner</w:t>
      </w:r>
      <w:r>
        <w:rPr/>
        <w:t>] [</w:t>
      </w:r>
      <w:r>
        <w:rPr>
          <w:rStyle w:val="IP"/>
          <w:b/>
        </w:rPr>
        <w:t>42 inches</w:t>
      </w:r>
      <w:r>
        <w:rPr>
          <w:rStyle w:val="SI"/>
          <w:b/>
        </w:rPr>
        <w:t xml:space="preserve"> (1067 mm)</w:t>
      </w:r>
      <w:r>
        <w:rPr>
          <w:b/>
        </w:rPr>
        <w:t xml:space="preserve"> neo-corner</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r>
        <w:rPr>
          <w:b/>
        </w:rPr>
        <w:t>; lip drain outside shower in accordance with the ADA</w:t>
      </w:r>
      <w:r>
        <w:rPr/>
        <w:t>].</w:t>
      </w:r>
    </w:p>
    <w:p>
      <w:pPr>
        <w:pStyle w:val="CMT"/>
        <w:rPr/>
      </w:pPr>
      <w:r>
        <w:rPr/>
        <w:t>Insert drawing designation. Use these designations on Drawings to identify each shower basin.</w:t>
      </w:r>
    </w:p>
    <w:p>
      <w:pPr>
        <w:pStyle w:val="PR1"/>
        <w:numPr>
          <w:ilvl w:val="4"/>
          <w:numId w:val="1"/>
        </w:numPr>
        <w:rPr/>
      </w:pPr>
      <w:r>
        <w:rPr/>
        <w:t>Precast-Terrazzo Shower Basins: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Source Limitations: Obtain shower basins from single source from single manufacturer.</w:t>
      </w:r>
    </w:p>
    <w:p>
      <w:pPr>
        <w:pStyle w:val="PR2"/>
        <w:numPr>
          <w:ilvl w:val="5"/>
          <w:numId w:val="1"/>
        </w:numPr>
        <w:rPr/>
      </w:pPr>
      <w:r>
        <w:rPr/>
        <w:t>Description: Precast-terrazzo base for built-up-type shower fixture.</w:t>
      </w:r>
    </w:p>
    <w:p>
      <w:pPr>
        <w:pStyle w:val="PR2"/>
        <w:numPr>
          <w:ilvl w:val="5"/>
          <w:numId w:val="1"/>
        </w:numPr>
        <w:rPr/>
      </w:pPr>
      <w:r>
        <w:rPr/>
        <w:t>Standard: CSA B45.8/IAPMO Z403.</w:t>
      </w:r>
    </w:p>
    <w:p>
      <w:pPr>
        <w:pStyle w:val="PR2"/>
        <w:numPr>
          <w:ilvl w:val="5"/>
          <w:numId w:val="1"/>
        </w:numPr>
        <w:rPr/>
      </w:pPr>
      <w:r>
        <w:rPr/>
        <w:t>Type: [</w:t>
      </w:r>
      <w:r>
        <w:rPr>
          <w:b/>
        </w:rPr>
        <w:t>Standard commercial</w:t>
      </w:r>
      <w:r>
        <w:rPr/>
        <w:t>] [</w:t>
      </w:r>
      <w:r>
        <w:rPr>
          <w:b/>
        </w:rPr>
        <w:t>Handicapped/accessible</w:t>
      </w:r>
      <w:r>
        <w:rPr/>
        <w:t>].</w:t>
      </w:r>
    </w:p>
    <w:p>
      <w:pPr>
        <w:pStyle w:val="PR2"/>
        <w:numPr>
          <w:ilvl w:val="5"/>
          <w:numId w:val="1"/>
        </w:numPr>
        <w:rPr/>
      </w:pPr>
      <w:r>
        <w:rPr/>
        <w:t>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42 by 34 to 36 inches</w:t>
      </w:r>
      <w:r>
        <w:rPr>
          <w:rStyle w:val="SI"/>
          <w:b/>
        </w:rPr>
        <w:t xml:space="preserve"> (1067 by 864 to 915 mm)</w:t>
      </w:r>
      <w:r>
        <w:rPr>
          <w:b/>
        </w:rPr>
        <w:t xml:space="preserve"> rectangular</w:t>
      </w:r>
      <w:r>
        <w:rPr/>
        <w:t>] [</w:t>
      </w:r>
      <w:r>
        <w:rPr>
          <w:rStyle w:val="IP"/>
          <w:b/>
        </w:rPr>
        <w:t>48 by 34 to 36 inches</w:t>
      </w:r>
      <w:r>
        <w:rPr>
          <w:rStyle w:val="SI"/>
          <w:b/>
        </w:rPr>
        <w:t xml:space="preserve"> (1219 by 864 to 915 mm)</w:t>
      </w:r>
      <w:r>
        <w:rPr>
          <w:b/>
        </w:rPr>
        <w:t xml:space="preserve"> rectangular</w:t>
      </w:r>
      <w:r>
        <w:rPr/>
        <w:t>] [</w:t>
      </w:r>
      <w:r>
        <w:rPr>
          <w:rStyle w:val="IP"/>
          <w:b/>
        </w:rPr>
        <w:t>36 inches</w:t>
      </w:r>
      <w:r>
        <w:rPr>
          <w:rStyle w:val="SI"/>
          <w:b/>
        </w:rPr>
        <w:t xml:space="preserve"> (915 mm)</w:t>
      </w:r>
      <w:r>
        <w:rPr>
          <w:b/>
        </w:rPr>
        <w:t xml:space="preserve"> neo-corner</w:t>
      </w:r>
      <w:r>
        <w:rPr/>
        <w:t>] [</w:t>
      </w:r>
      <w:r>
        <w:rPr>
          <w:rStyle w:val="IP"/>
          <w:b/>
        </w:rPr>
        <w:t>42 inches</w:t>
      </w:r>
      <w:r>
        <w:rPr>
          <w:rStyle w:val="SI"/>
          <w:b/>
        </w:rPr>
        <w:t xml:space="preserve"> (1067 mm)</w:t>
      </w:r>
      <w:r>
        <w:rPr>
          <w:b/>
        </w:rPr>
        <w:t xml:space="preserve"> neo-corner</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r>
        <w:rPr>
          <w:b/>
        </w:rPr>
        <w:t>; lip drain outside shower in accordance with the ADA</w:t>
      </w:r>
      <w:r>
        <w:rPr/>
        <w:t>].</w:t>
      </w:r>
    </w:p>
    <w:p>
      <w:pPr>
        <w:pStyle w:val="CMT"/>
        <w:rPr/>
      </w:pPr>
      <w:r>
        <w:rPr/>
        <w:t>Insert drawing designation. Use these designations on Drawings to identify each shower basin.</w:t>
      </w:r>
    </w:p>
    <w:p>
      <w:pPr>
        <w:pStyle w:val="PR1"/>
        <w:numPr>
          <w:ilvl w:val="4"/>
          <w:numId w:val="1"/>
        </w:numPr>
        <w:rPr/>
      </w:pPr>
      <w:r>
        <w:rPr/>
        <w:t>Solid-Surface Shower Basins: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Source Limitations: Obtain shower basins from single source from single manufacturer.</w:t>
      </w:r>
    </w:p>
    <w:p>
      <w:pPr>
        <w:pStyle w:val="PR2"/>
        <w:numPr>
          <w:ilvl w:val="5"/>
          <w:numId w:val="1"/>
        </w:numPr>
        <w:rPr/>
      </w:pPr>
      <w:r>
        <w:rPr/>
        <w:t>General: Solid-surface base for built-up-type shower fixture.</w:t>
      </w:r>
    </w:p>
    <w:p>
      <w:pPr>
        <w:pStyle w:val="PR2"/>
        <w:numPr>
          <w:ilvl w:val="5"/>
          <w:numId w:val="1"/>
        </w:numPr>
        <w:rPr/>
      </w:pPr>
      <w:r>
        <w:rPr/>
        <w:t>Standard: ICPA SS-1.</w:t>
      </w:r>
    </w:p>
    <w:p>
      <w:pPr>
        <w:pStyle w:val="PR2"/>
        <w:numPr>
          <w:ilvl w:val="5"/>
          <w:numId w:val="1"/>
        </w:numPr>
        <w:rPr/>
      </w:pPr>
      <w:r>
        <w:rPr/>
        <w:t>Type: [</w:t>
      </w:r>
      <w:r>
        <w:rPr>
          <w:b/>
        </w:rPr>
        <w:t>Standard commercial</w:t>
      </w:r>
      <w:r>
        <w:rPr/>
        <w:t>] [</w:t>
      </w:r>
      <w:r>
        <w:rPr>
          <w:b/>
        </w:rPr>
        <w:t>Handicapped/accessible</w:t>
      </w:r>
      <w:r>
        <w:rPr/>
        <w:t>].</w:t>
      </w:r>
    </w:p>
    <w:p>
      <w:pPr>
        <w:pStyle w:val="PR2"/>
        <w:numPr>
          <w:ilvl w:val="5"/>
          <w:numId w:val="1"/>
        </w:numPr>
        <w:rPr/>
      </w:pPr>
      <w:r>
        <w:rPr/>
        <w:t>Nominal Size and Shape: [</w:t>
      </w:r>
      <w:r>
        <w:rPr>
          <w:rStyle w:val="IP"/>
          <w:b/>
        </w:rPr>
        <w:t>30 by 30 inches</w:t>
      </w:r>
      <w:r>
        <w:rPr>
          <w:rStyle w:val="SI"/>
          <w:b/>
        </w:rPr>
        <w:t xml:space="preserve"> (762 by 762 mm)</w:t>
      </w:r>
      <w:r>
        <w:rPr>
          <w:b/>
        </w:rPr>
        <w:t xml:space="preserve"> square</w:t>
      </w:r>
      <w:r>
        <w:rPr/>
        <w:t>] [</w:t>
      </w:r>
      <w:r>
        <w:rPr>
          <w:rStyle w:val="IP"/>
          <w:b/>
        </w:rPr>
        <w:t>32 by 32 inches</w:t>
      </w:r>
      <w:r>
        <w:rPr>
          <w:rStyle w:val="SI"/>
          <w:b/>
        </w:rPr>
        <w:t xml:space="preserve"> (813 by 813 mm)</w:t>
      </w:r>
      <w:r>
        <w:rPr>
          <w:b/>
        </w:rPr>
        <w:t xml:space="preserve"> square</w:t>
      </w:r>
      <w:r>
        <w:rPr/>
        <w:t>] [</w:t>
      </w:r>
      <w:r>
        <w:rPr>
          <w:rStyle w:val="IP"/>
          <w:b/>
        </w:rPr>
        <w:t>36 by 36 inches</w:t>
      </w:r>
      <w:r>
        <w:rPr>
          <w:rStyle w:val="SI"/>
          <w:b/>
        </w:rPr>
        <w:t xml:space="preserve"> (915 by 915 mm)</w:t>
      </w:r>
      <w:r>
        <w:rPr>
          <w:b/>
        </w:rPr>
        <w:t xml:space="preserve"> square</w:t>
      </w:r>
      <w:r>
        <w:rPr/>
        <w:t>] [</w:t>
      </w:r>
      <w:r>
        <w:rPr>
          <w:rStyle w:val="IP"/>
          <w:b/>
        </w:rPr>
        <w:t>42 by 34 to 36 inches</w:t>
      </w:r>
      <w:r>
        <w:rPr>
          <w:rStyle w:val="SI"/>
          <w:b/>
        </w:rPr>
        <w:t xml:space="preserve"> (1067 by 864 to 915 mm)</w:t>
      </w:r>
      <w:r>
        <w:rPr>
          <w:b/>
        </w:rPr>
        <w:t xml:space="preserve"> rectangular</w:t>
      </w:r>
      <w:r>
        <w:rPr/>
        <w:t>] [</w:t>
      </w:r>
      <w:r>
        <w:rPr>
          <w:rStyle w:val="IP"/>
          <w:b/>
        </w:rPr>
        <w:t>48 by 34 to 36 inches</w:t>
      </w:r>
      <w:r>
        <w:rPr>
          <w:rStyle w:val="SI"/>
          <w:b/>
        </w:rPr>
        <w:t xml:space="preserve"> (1219 by 864 to 915 mm)</w:t>
      </w:r>
      <w:r>
        <w:rPr>
          <w:b/>
        </w:rPr>
        <w:t xml:space="preserve"> rectangular</w:t>
      </w:r>
      <w:r>
        <w:rPr/>
        <w:t>] [</w:t>
      </w:r>
      <w:r>
        <w:rPr>
          <w:rStyle w:val="IP"/>
          <w:b/>
        </w:rPr>
        <w:t>36 inches</w:t>
      </w:r>
      <w:r>
        <w:rPr>
          <w:rStyle w:val="SI"/>
          <w:b/>
        </w:rPr>
        <w:t xml:space="preserve"> (915 mm)</w:t>
      </w:r>
      <w:r>
        <w:rPr>
          <w:b/>
        </w:rPr>
        <w:t xml:space="preserve"> neo-corner</w:t>
      </w:r>
      <w:r>
        <w:rPr/>
        <w:t>] [</w:t>
      </w:r>
      <w:r>
        <w:rPr>
          <w:rStyle w:val="IP"/>
          <w:b/>
        </w:rPr>
        <w:t>42 inches</w:t>
      </w:r>
      <w:r>
        <w:rPr>
          <w:rStyle w:val="SI"/>
          <w:b/>
        </w:rPr>
        <w:t xml:space="preserve"> (1067 mm)</w:t>
      </w:r>
      <w:r>
        <w:rPr>
          <w:b/>
        </w:rPr>
        <w:t xml:space="preserve"> neo-corner</w:t>
      </w:r>
      <w:r>
        <w:rPr/>
        <w:t>] &lt;</w:t>
      </w:r>
      <w:r>
        <w:rPr>
          <w:b/>
        </w:rPr>
        <w:t>Insert dimensions</w:t>
      </w:r>
      <w:r>
        <w:rPr/>
        <w:t>&gt;.</w:t>
      </w:r>
    </w:p>
    <w:p>
      <w:pPr>
        <w:pStyle w:val="PR2"/>
        <w:numPr>
          <w:ilvl w:val="5"/>
          <w:numId w:val="1"/>
        </w:numPr>
        <w:rPr/>
      </w:pPr>
      <w:r>
        <w:rPr/>
        <w:t>Color: [</w:t>
      </w:r>
      <w:r>
        <w:rPr>
          <w:b/>
        </w:rPr>
        <w:t>White</w:t>
      </w:r>
      <w:r>
        <w:rPr/>
        <w:t>] &lt;</w:t>
      </w:r>
      <w:r>
        <w:rPr>
          <w:b/>
        </w:rPr>
        <w:t>Insert color</w:t>
      </w:r>
      <w:r>
        <w:rPr/>
        <w:t>&gt;.</w:t>
      </w:r>
    </w:p>
    <w:p>
      <w:pPr>
        <w:pStyle w:val="PR2"/>
        <w:numPr>
          <w:ilvl w:val="5"/>
          <w:numId w:val="1"/>
        </w:numPr>
        <w:rPr/>
      </w:pPr>
      <w:r>
        <w:rPr/>
        <w:t>Outlet: Drain with [</w:t>
      </w:r>
      <w:r>
        <w:rPr>
          <w:rStyle w:val="IP"/>
          <w:b/>
        </w:rPr>
        <w:t>NPS 2</w:t>
      </w:r>
      <w:r>
        <w:rPr>
          <w:rStyle w:val="SI"/>
          <w:b/>
        </w:rPr>
        <w:t xml:space="preserve"> (DN 50)</w:t>
      </w:r>
      <w:r>
        <w:rPr/>
        <w:t>] &lt;</w:t>
      </w:r>
      <w:r>
        <w:rPr>
          <w:b/>
        </w:rPr>
        <w:t>Insert pipe size</w:t>
      </w:r>
      <w:r>
        <w:rPr/>
        <w:t>&gt; outlet[</w:t>
      </w:r>
      <w:r>
        <w:rPr>
          <w:b/>
        </w:rPr>
        <w:t>; lip drain outside shower in accordance with the ADA</w:t>
      </w:r>
      <w:r>
        <w:rPr/>
        <w:t>].</w:t>
      </w:r>
    </w:p>
    <w:p>
      <w:pPr>
        <w:pStyle w:val="ART"/>
        <w:numPr>
          <w:ilvl w:val="3"/>
          <w:numId w:val="1"/>
        </w:numPr>
        <w:ind w:hanging="0" w:left="0"/>
        <w:rPr/>
      </w:pPr>
      <w:r>
        <w:rPr/>
        <w:t>GROUP SHOWERS</w:t>
      </w:r>
    </w:p>
    <w:p>
      <w:pPr>
        <w:pStyle w:val="CMT"/>
        <w:rPr/>
      </w:pPr>
      <w:r>
        <w:rPr/>
        <w:t>Copy "Group Column Showers" Paragraph below and re-edit for each type of shower required.</w:t>
      </w:r>
    </w:p>
    <w:p>
      <w:pPr>
        <w:pStyle w:val="CMT"/>
        <w:rPr/>
      </w:pPr>
      <w:r>
        <w:rPr/>
        <w:t>Insert drawing designation. Use these designations on Drawings to identify each group column shower.</w:t>
      </w:r>
    </w:p>
    <w:p>
      <w:pPr>
        <w:pStyle w:val="PR1"/>
        <w:numPr>
          <w:ilvl w:val="4"/>
          <w:numId w:val="1"/>
        </w:numPr>
        <w:rPr/>
      </w:pPr>
      <w:r>
        <w:rPr/>
        <w:t>Group Column Showers: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Source Limitations: Obtain showers from single source from single manufacturer.</w:t>
      </w:r>
    </w:p>
    <w:p>
      <w:pPr>
        <w:pStyle w:val="CMT"/>
        <w:rPr/>
      </w:pPr>
      <w:r>
        <w:rPr/>
        <w:t>Caution: These fixtures require a trap with waste and vent connections for installation in the base and must have vertical vent piping through the top of unit, or they may be installed with trap and vent under the floor below the fixture.</w:t>
      </w:r>
    </w:p>
    <w:p>
      <w:pPr>
        <w:pStyle w:val="PR2"/>
        <w:numPr>
          <w:ilvl w:val="5"/>
          <w:numId w:val="1"/>
        </w:numPr>
        <w:rPr/>
      </w:pPr>
      <w:r>
        <w:rPr/>
        <w:t>Description: Stainless steel, column shower fixture with individual nozzles.</w:t>
      </w:r>
    </w:p>
    <w:p>
      <w:pPr>
        <w:pStyle w:val="PR2"/>
        <w:numPr>
          <w:ilvl w:val="5"/>
          <w:numId w:val="1"/>
        </w:numPr>
        <w:rPr/>
      </w:pPr>
      <w:r>
        <w:rPr/>
        <w:t>Standards: ASME A112.18.1/CSA B125.1 and ASSE 1016/ASME A112.1016/CSA B125.16.</w:t>
      </w:r>
    </w:p>
    <w:p>
      <w:pPr>
        <w:pStyle w:val="PR2"/>
        <w:numPr>
          <w:ilvl w:val="5"/>
          <w:numId w:val="1"/>
        </w:numPr>
        <w:rPr/>
      </w:pPr>
      <w:r>
        <w:rPr/>
        <w:t>Metal Nominal Thickness: [</w:t>
      </w:r>
      <w:r>
        <w:rPr>
          <w:rStyle w:val="IP"/>
          <w:b/>
        </w:rPr>
        <w:t>0.050 inch</w:t>
      </w:r>
      <w:r>
        <w:rPr>
          <w:rStyle w:val="SI"/>
          <w:b/>
        </w:rPr>
        <w:t xml:space="preserve"> (1.3 mm)</w:t>
      </w:r>
      <w:r>
        <w:rPr>
          <w:b/>
        </w:rPr>
        <w:t xml:space="preserve"> minimum</w:t>
      </w:r>
      <w:r>
        <w:rPr/>
        <w:t>] [</w:t>
      </w:r>
      <w:r>
        <w:rPr>
          <w:rStyle w:val="IP"/>
          <w:b/>
        </w:rPr>
        <w:t>0.063 inch</w:t>
      </w:r>
      <w:r>
        <w:rPr>
          <w:rStyle w:val="SI"/>
          <w:b/>
        </w:rPr>
        <w:t xml:space="preserve"> (1.6 mm)</w:t>
      </w:r>
      <w:r>
        <w:rPr/>
        <w:t>].</w:t>
      </w:r>
    </w:p>
    <w:p>
      <w:pPr>
        <w:pStyle w:val="PR2"/>
        <w:numPr>
          <w:ilvl w:val="5"/>
          <w:numId w:val="1"/>
        </w:numPr>
        <w:rPr/>
      </w:pPr>
      <w:r>
        <w:rPr/>
        <w:t>Number of Shower Nozzles: [</w:t>
      </w:r>
      <w:r>
        <w:rPr>
          <w:b/>
        </w:rPr>
        <w:t>Two</w:t>
      </w:r>
      <w:r>
        <w:rPr/>
        <w:t>] [</w:t>
      </w:r>
      <w:r>
        <w:rPr>
          <w:b/>
        </w:rPr>
        <w:t>Three</w:t>
      </w:r>
      <w:r>
        <w:rPr/>
        <w:t>] [</w:t>
      </w:r>
      <w:r>
        <w:rPr>
          <w:b/>
        </w:rPr>
        <w:t>Four</w:t>
      </w:r>
      <w:r>
        <w:rPr/>
        <w:t>] [</w:t>
      </w:r>
      <w:r>
        <w:rPr>
          <w:b/>
        </w:rPr>
        <w:t>Five</w:t>
      </w:r>
      <w:r>
        <w:rPr/>
        <w:t>] [</w:t>
      </w:r>
      <w:r>
        <w:rPr>
          <w:b/>
        </w:rPr>
        <w:t>Six</w:t>
      </w:r>
      <w:r>
        <w:rPr/>
        <w:t>].</w:t>
      </w:r>
    </w:p>
    <w:p>
      <w:pPr>
        <w:pStyle w:val="PR2"/>
        <w:numPr>
          <w:ilvl w:val="5"/>
          <w:numId w:val="1"/>
        </w:numPr>
        <w:rPr/>
      </w:pPr>
      <w:r>
        <w:rPr/>
        <w:t>Height to Nozzles: [</w:t>
      </w:r>
      <w:r>
        <w:rPr>
          <w:rStyle w:val="IP"/>
          <w:b/>
        </w:rPr>
        <w:t>66 inches</w:t>
      </w:r>
      <w:r>
        <w:rPr>
          <w:rStyle w:val="SI"/>
          <w:b/>
        </w:rPr>
        <w:t xml:space="preserve"> (1675 mm)</w:t>
      </w:r>
      <w:r>
        <w:rPr/>
        <w:t>] [</w:t>
      </w:r>
      <w:r>
        <w:rPr>
          <w:rStyle w:val="IP"/>
          <w:b/>
        </w:rPr>
        <w:t>72 inches</w:t>
      </w:r>
      <w:r>
        <w:rPr>
          <w:rStyle w:val="SI"/>
          <w:b/>
        </w:rPr>
        <w:t xml:space="preserve"> (1830 mm)</w:t>
      </w:r>
      <w:r>
        <w:rPr/>
        <w:t>] [</w:t>
      </w:r>
      <w:r>
        <w:rPr>
          <w:rStyle w:val="IP"/>
          <w:b/>
        </w:rPr>
        <w:t>78 inches</w:t>
      </w:r>
      <w:r>
        <w:rPr>
          <w:rStyle w:val="SI"/>
          <w:b/>
        </w:rPr>
        <w:t xml:space="preserve"> (1981 mm)</w:t>
      </w:r>
      <w:r>
        <w:rPr/>
        <w:t>] &lt;</w:t>
      </w:r>
      <w:r>
        <w:rPr>
          <w:b/>
        </w:rPr>
        <w:t>Insert dimension</w:t>
      </w:r>
      <w:r>
        <w:rPr/>
        <w:t>&gt;.</w:t>
      </w:r>
    </w:p>
    <w:p>
      <w:pPr>
        <w:pStyle w:val="PR2"/>
        <w:numPr>
          <w:ilvl w:val="5"/>
          <w:numId w:val="1"/>
        </w:numPr>
        <w:rPr/>
      </w:pPr>
      <w:r>
        <w:rPr/>
        <w:t>Control:</w:t>
      </w:r>
    </w:p>
    <w:p>
      <w:pPr>
        <w:pStyle w:val="CMT"/>
        <w:rPr/>
      </w:pPr>
      <w:r>
        <w:rPr/>
        <w:t>Retain one of first two subparagraphs below. Many option combinations exist besides those below.</w:t>
      </w:r>
    </w:p>
    <w:p>
      <w:pPr>
        <w:pStyle w:val="PR3"/>
        <w:numPr>
          <w:ilvl w:val="6"/>
          <w:numId w:val="1"/>
        </w:numPr>
        <w:spacing w:before="240" w:after="0"/>
        <w:rPr/>
      </w:pPr>
      <w:r>
        <w:rPr/>
        <w:t>[</w:t>
      </w:r>
      <w:r>
        <w:rPr>
          <w:b/>
        </w:rPr>
        <w:t>Thermostatic</w:t>
      </w:r>
      <w:r>
        <w:rPr/>
        <w:t>] [</w:t>
      </w:r>
      <w:r>
        <w:rPr>
          <w:b/>
        </w:rPr>
        <w:t>Pressure-balance</w:t>
      </w:r>
      <w:r>
        <w:rPr/>
        <w:t>] mixing valve with hot and cold-water operation.</w:t>
      </w:r>
    </w:p>
    <w:p>
      <w:pPr>
        <w:pStyle w:val="PR3"/>
        <w:numPr>
          <w:ilvl w:val="6"/>
          <w:numId w:val="1"/>
        </w:numPr>
        <w:rPr/>
      </w:pPr>
      <w:r>
        <w:rPr/>
        <w:t>Thermostatic mixing valve with individual, tempered-water supply and push-button operation.</w:t>
      </w:r>
    </w:p>
    <w:p>
      <w:pPr>
        <w:pStyle w:val="CMT"/>
        <w:rPr/>
      </w:pPr>
      <w:r>
        <w:rPr/>
        <w:t>Shower head flows in usage-based calculations are limited to 2.5 gpm (9.5 L/min.) per shower stall for LEED v4 and 2.0 gpm (7.6 L/min.) for IgCC. Shower head flows for Green Globes prescriptive compliance are limited to 2.0 gpm (7.6 L/min.).</w:t>
      </w:r>
    </w:p>
    <w:p>
      <w:pPr>
        <w:pStyle w:val="PR2"/>
        <w:numPr>
          <w:ilvl w:val="5"/>
          <w:numId w:val="1"/>
        </w:numPr>
        <w:spacing w:before="240" w:after="0"/>
        <w:rPr/>
      </w:pPr>
      <w:r>
        <w:rPr/>
        <w:t>Shower-Arm, Flow-Control Fitting: [</w:t>
      </w:r>
      <w:r>
        <w:rPr>
          <w:b/>
        </w:rPr>
        <w:t>Not required</w:t>
      </w:r>
      <w:r>
        <w:rPr/>
        <w:t>] [</w:t>
      </w:r>
      <w:r>
        <w:rPr>
          <w:rStyle w:val="IP"/>
          <w:b/>
        </w:rPr>
        <w:t>1.5 gpm</w:t>
      </w:r>
      <w:r>
        <w:rPr>
          <w:rStyle w:val="SI"/>
          <w:b/>
        </w:rPr>
        <w:t xml:space="preserve"> (5.7 L/min.)</w:t>
      </w:r>
      <w:r>
        <w:rPr/>
        <w:t>] [</w:t>
      </w:r>
      <w:r>
        <w:rPr>
          <w:rStyle w:val="IP"/>
          <w:b/>
        </w:rPr>
        <w:t>2.0 gpm</w:t>
      </w:r>
      <w:r>
        <w:rPr>
          <w:rStyle w:val="SI"/>
          <w:b/>
        </w:rPr>
        <w:t xml:space="preserve"> (7.6 L/min.)</w:t>
      </w:r>
      <w:r>
        <w:rPr/>
        <w:t>] [</w:t>
      </w:r>
      <w:r>
        <w:rPr>
          <w:rStyle w:val="IP"/>
          <w:b/>
        </w:rPr>
        <w:t>2.5 gpm</w:t>
      </w:r>
      <w:r>
        <w:rPr>
          <w:rStyle w:val="SI"/>
          <w:b/>
        </w:rPr>
        <w:t xml:space="preserve"> (9.5 L/min.)</w:t>
      </w:r>
      <w:r>
        <w:rPr/>
        <w:t>] for each shower head.</w:t>
      </w:r>
    </w:p>
    <w:p>
      <w:pPr>
        <w:pStyle w:val="CMT"/>
        <w:rPr/>
      </w:pPr>
      <w:r>
        <w:rPr/>
        <w:t>Retain "EPA WaterSense" Subparagraph below if required for Project. WaterSense labeling is required for LEED v4 and IgCC.</w:t>
      </w:r>
    </w:p>
    <w:p>
      <w:pPr>
        <w:pStyle w:val="PR2"/>
        <w:numPr>
          <w:ilvl w:val="5"/>
          <w:numId w:val="1"/>
        </w:numPr>
        <w:rPr/>
      </w:pPr>
      <w:r>
        <w:rPr/>
        <w:t>EPA WaterSense: Required.</w:t>
      </w:r>
    </w:p>
    <w:p>
      <w:pPr>
        <w:pStyle w:val="PR2"/>
        <w:numPr>
          <w:ilvl w:val="5"/>
          <w:numId w:val="1"/>
        </w:numPr>
        <w:rPr/>
      </w:pPr>
      <w:r>
        <w:rPr/>
        <w:t>Liquid Soap Dispenser: [</w:t>
      </w:r>
      <w:r>
        <w:rPr>
          <w:b/>
        </w:rPr>
        <w:t>Not required</w:t>
      </w:r>
      <w:r>
        <w:rPr/>
        <w:t>] [</w:t>
      </w:r>
      <w:r>
        <w:rPr>
          <w:b/>
        </w:rPr>
        <w:t>Required</w:t>
      </w:r>
      <w:r>
        <w:rPr/>
        <w:t>] for each shower head.</w:t>
      </w:r>
    </w:p>
    <w:p>
      <w:pPr>
        <w:pStyle w:val="PR2"/>
        <w:numPr>
          <w:ilvl w:val="5"/>
          <w:numId w:val="1"/>
        </w:numPr>
        <w:rPr/>
      </w:pPr>
      <w:r>
        <w:rPr/>
        <w:t>Soap Dish: [</w:t>
      </w:r>
      <w:r>
        <w:rPr>
          <w:b/>
        </w:rPr>
        <w:t>Not required</w:t>
      </w:r>
      <w:r>
        <w:rPr/>
        <w:t>] [</w:t>
      </w:r>
      <w:r>
        <w:rPr>
          <w:b/>
        </w:rPr>
        <w:t>Required</w:t>
      </w:r>
      <w:r>
        <w:rPr/>
        <w:t>] for each shower head.</w:t>
      </w:r>
    </w:p>
    <w:p>
      <w:pPr>
        <w:pStyle w:val="PR2"/>
        <w:numPr>
          <w:ilvl w:val="5"/>
          <w:numId w:val="1"/>
        </w:numPr>
        <w:rPr/>
      </w:pPr>
      <w:r>
        <w:rPr/>
        <w:t>Mounting: Floor flange.</w:t>
      </w:r>
    </w:p>
    <w:p>
      <w:pPr>
        <w:pStyle w:val="PR2"/>
        <w:numPr>
          <w:ilvl w:val="5"/>
          <w:numId w:val="1"/>
        </w:numPr>
        <w:rPr/>
      </w:pPr>
      <w:r>
        <w:rPr/>
        <w:t>Supplies: [</w:t>
      </w:r>
      <w:r>
        <w:rPr>
          <w:rStyle w:val="IP"/>
          <w:b/>
        </w:rPr>
        <w:t>NPS 3/4</w:t>
      </w:r>
      <w:r>
        <w:rPr>
          <w:rStyle w:val="SI"/>
          <w:b/>
        </w:rPr>
        <w:t xml:space="preserve"> (DN 20)</w:t>
      </w:r>
      <w:r>
        <w:rPr/>
        <w:t>] [</w:t>
      </w:r>
      <w:r>
        <w:rPr>
          <w:rStyle w:val="IP"/>
          <w:b/>
        </w:rPr>
        <w:t>NPS 1</w:t>
      </w:r>
      <w:r>
        <w:rPr>
          <w:rStyle w:val="SI"/>
          <w:b/>
        </w:rPr>
        <w:t xml:space="preserve"> (DN 25)</w:t>
      </w:r>
      <w:r>
        <w:rPr/>
        <w:t>] copper tubing with shutoff valve from [</w:t>
      </w:r>
      <w:r>
        <w:rPr>
          <w:b/>
        </w:rPr>
        <w:t>bottom</w:t>
      </w:r>
      <w:r>
        <w:rPr/>
        <w:t>] [</w:t>
      </w:r>
      <w:r>
        <w:rPr>
          <w:b/>
        </w:rPr>
        <w:t>top</w:t>
      </w:r>
      <w:r>
        <w:rPr/>
        <w:t>].</w:t>
      </w:r>
    </w:p>
    <w:p>
      <w:pPr>
        <w:pStyle w:val="PR2"/>
        <w:numPr>
          <w:ilvl w:val="5"/>
          <w:numId w:val="1"/>
        </w:numPr>
        <w:rPr/>
      </w:pPr>
      <w:r>
        <w:rPr/>
        <w:t>Shroud: [</w:t>
      </w:r>
      <w:r>
        <w:rPr>
          <w:b/>
        </w:rPr>
        <w:t>Not required</w:t>
      </w:r>
      <w:r>
        <w:rPr/>
        <w:t>] [</w:t>
      </w:r>
      <w:r>
        <w:rPr>
          <w:b/>
        </w:rPr>
        <w:t>Stainless steel of size to cover supplies and vent piping</w:t>
      </w:r>
      <w:r>
        <w:rPr/>
        <w:t>].</w:t>
      </w:r>
    </w:p>
    <w:p>
      <w:pPr>
        <w:pStyle w:val="PR2"/>
        <w:numPr>
          <w:ilvl w:val="5"/>
          <w:numId w:val="1"/>
        </w:numPr>
        <w:rPr/>
      </w:pPr>
      <w:r>
        <w:rPr/>
        <w:t>Drain Fitting: [</w:t>
      </w:r>
      <w:r>
        <w:rPr>
          <w:rStyle w:val="IP"/>
          <w:b/>
        </w:rPr>
        <w:t>NPS 3</w:t>
      </w:r>
      <w:r>
        <w:rPr>
          <w:rStyle w:val="SI"/>
          <w:b/>
        </w:rPr>
        <w:t xml:space="preserve"> (DN 80)</w:t>
      </w:r>
      <w:r>
        <w:rPr/>
        <w:t>] [</w:t>
      </w:r>
      <w:r>
        <w:rPr>
          <w:rStyle w:val="IP"/>
          <w:b/>
        </w:rPr>
        <w:t>NPS 4</w:t>
      </w:r>
      <w:r>
        <w:rPr>
          <w:rStyle w:val="SI"/>
          <w:b/>
        </w:rPr>
        <w:t xml:space="preserve"> (DN 100)</w:t>
      </w:r>
      <w:r>
        <w:rPr/>
        <w:t xml:space="preserve">] outlet with </w:t>
      </w:r>
      <w:r>
        <w:rPr>
          <w:rStyle w:val="IP"/>
        </w:rPr>
        <w:t>NPS 2</w:t>
      </w:r>
      <w:r>
        <w:rPr>
          <w:rStyle w:val="SI"/>
        </w:rPr>
        <w:t xml:space="preserve"> (DN 50)</w:t>
      </w:r>
      <w:r>
        <w:rPr/>
        <w:t xml:space="preserve"> vent, integral with base of column.</w:t>
      </w:r>
    </w:p>
    <w:p>
      <w:pPr>
        <w:pStyle w:val="CMT"/>
        <w:rPr/>
      </w:pPr>
      <w:r>
        <w:rPr/>
        <w:t>Copy "Group Wall-Mounted Showers" Paragraph below and re-edit for each type of shower required.</w:t>
      </w:r>
    </w:p>
    <w:p>
      <w:pPr>
        <w:pStyle w:val="CMT"/>
        <w:rPr/>
      </w:pPr>
      <w:r>
        <w:rPr/>
        <w:t>Insert drawing designation. Use these designations on Drawings to identify each group wall-mounted shower.</w:t>
      </w:r>
    </w:p>
    <w:p>
      <w:pPr>
        <w:pStyle w:val="PR1"/>
        <w:numPr>
          <w:ilvl w:val="4"/>
          <w:numId w:val="1"/>
        </w:numPr>
        <w:rPr/>
      </w:pPr>
      <w:r>
        <w:rPr/>
        <w:t>Group Wall-Mounted Showers: &lt;</w:t>
      </w:r>
      <w:r>
        <w:rPr>
          <w:b/>
        </w:rPr>
        <w:t>Insert drawing designation</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Source Limitations: Obtain showers from single source from single manufacturer.</w:t>
      </w:r>
    </w:p>
    <w:p>
      <w:pPr>
        <w:pStyle w:val="PR2"/>
        <w:numPr>
          <w:ilvl w:val="5"/>
          <w:numId w:val="1"/>
        </w:numPr>
        <w:rPr/>
      </w:pPr>
      <w:r>
        <w:rPr/>
        <w:t>Description: Stainless steel, wall-mounted, surface-enclosure shower fixture with individual nozzles.</w:t>
      </w:r>
    </w:p>
    <w:p>
      <w:pPr>
        <w:pStyle w:val="PR2"/>
        <w:numPr>
          <w:ilvl w:val="5"/>
          <w:numId w:val="1"/>
        </w:numPr>
        <w:rPr/>
      </w:pPr>
      <w:r>
        <w:rPr/>
        <w:t>Standards: ASME A112.18.1/CSA B125.1 and ASSE 1016/ASME A112.1016/CSA B125.16.</w:t>
      </w:r>
    </w:p>
    <w:p>
      <w:pPr>
        <w:pStyle w:val="PR2"/>
        <w:numPr>
          <w:ilvl w:val="5"/>
          <w:numId w:val="1"/>
        </w:numPr>
        <w:rPr/>
      </w:pPr>
      <w:r>
        <w:rPr/>
        <w:t>Metal Nominal Thickness: [</w:t>
      </w:r>
      <w:r>
        <w:rPr>
          <w:rStyle w:val="IP"/>
          <w:b/>
        </w:rPr>
        <w:t>0.050 inch</w:t>
      </w:r>
      <w:r>
        <w:rPr>
          <w:rStyle w:val="SI"/>
          <w:b/>
        </w:rPr>
        <w:t xml:space="preserve"> (1.3 mm)</w:t>
      </w:r>
      <w:r>
        <w:rPr>
          <w:b/>
        </w:rPr>
        <w:t xml:space="preserve"> minimum</w:t>
      </w:r>
      <w:r>
        <w:rPr/>
        <w:t>] [</w:t>
      </w:r>
      <w:r>
        <w:rPr>
          <w:rStyle w:val="IP"/>
          <w:b/>
        </w:rPr>
        <w:t>0.063 inch</w:t>
      </w:r>
      <w:r>
        <w:rPr>
          <w:rStyle w:val="SI"/>
          <w:b/>
        </w:rPr>
        <w:t xml:space="preserve"> (1.6 mm)</w:t>
      </w:r>
      <w:r>
        <w:rPr/>
        <w:t>].</w:t>
      </w:r>
    </w:p>
    <w:p>
      <w:pPr>
        <w:pStyle w:val="PR2"/>
        <w:numPr>
          <w:ilvl w:val="5"/>
          <w:numId w:val="1"/>
        </w:numPr>
        <w:rPr/>
      </w:pPr>
      <w:r>
        <w:rPr/>
        <w:t>Number of Shower Nozzles: [</w:t>
      </w:r>
      <w:r>
        <w:rPr>
          <w:b/>
        </w:rPr>
        <w:t>Two</w:t>
      </w:r>
      <w:r>
        <w:rPr/>
        <w:t>] [</w:t>
      </w:r>
      <w:r>
        <w:rPr>
          <w:b/>
        </w:rPr>
        <w:t>Three</w:t>
      </w:r>
      <w:r>
        <w:rPr/>
        <w:t>].</w:t>
      </w:r>
    </w:p>
    <w:p>
      <w:pPr>
        <w:pStyle w:val="PR2"/>
        <w:numPr>
          <w:ilvl w:val="5"/>
          <w:numId w:val="1"/>
        </w:numPr>
        <w:rPr/>
      </w:pPr>
      <w:r>
        <w:rPr/>
        <w:t>Height to Nozzles: [</w:t>
      </w:r>
      <w:r>
        <w:rPr>
          <w:rStyle w:val="IP"/>
          <w:b/>
        </w:rPr>
        <w:t>66 inches</w:t>
      </w:r>
      <w:r>
        <w:rPr>
          <w:rStyle w:val="SI"/>
          <w:b/>
        </w:rPr>
        <w:t xml:space="preserve"> (1675 mm)</w:t>
      </w:r>
      <w:r>
        <w:rPr/>
        <w:t>] [</w:t>
      </w:r>
      <w:r>
        <w:rPr>
          <w:rStyle w:val="IP"/>
          <w:b/>
        </w:rPr>
        <w:t>72 inches</w:t>
      </w:r>
      <w:r>
        <w:rPr>
          <w:rStyle w:val="SI"/>
          <w:b/>
        </w:rPr>
        <w:t xml:space="preserve"> (1830 mm)</w:t>
      </w:r>
      <w:r>
        <w:rPr/>
        <w:t>] &lt;</w:t>
      </w:r>
      <w:r>
        <w:rPr>
          <w:b/>
        </w:rPr>
        <w:t>Insert dimension</w:t>
      </w:r>
      <w:r>
        <w:rPr/>
        <w:t>&gt;.</w:t>
      </w:r>
    </w:p>
    <w:p>
      <w:pPr>
        <w:pStyle w:val="PR2"/>
        <w:numPr>
          <w:ilvl w:val="5"/>
          <w:numId w:val="1"/>
        </w:numPr>
        <w:rPr/>
      </w:pPr>
      <w:r>
        <w:rPr/>
        <w:t>Control:</w:t>
      </w:r>
    </w:p>
    <w:p>
      <w:pPr>
        <w:pStyle w:val="CMT"/>
        <w:rPr/>
      </w:pPr>
      <w:r>
        <w:rPr/>
        <w:t>Retain one of first two subparagraphs below. Many option combinations exist besides those below.</w:t>
      </w:r>
    </w:p>
    <w:p>
      <w:pPr>
        <w:pStyle w:val="PR3"/>
        <w:numPr>
          <w:ilvl w:val="6"/>
          <w:numId w:val="1"/>
        </w:numPr>
        <w:spacing w:before="240" w:after="0"/>
        <w:rPr/>
      </w:pPr>
      <w:r>
        <w:rPr/>
        <w:t>[</w:t>
      </w:r>
      <w:r>
        <w:rPr>
          <w:b/>
        </w:rPr>
        <w:t>Thermostatic</w:t>
      </w:r>
      <w:r>
        <w:rPr/>
        <w:t>] [</w:t>
      </w:r>
      <w:r>
        <w:rPr>
          <w:b/>
        </w:rPr>
        <w:t>Pressure-balance</w:t>
      </w:r>
      <w:r>
        <w:rPr/>
        <w:t>] valve with individual hot- and cold-water mixing-valve operation.</w:t>
      </w:r>
    </w:p>
    <w:p>
      <w:pPr>
        <w:pStyle w:val="PR3"/>
        <w:numPr>
          <w:ilvl w:val="6"/>
          <w:numId w:val="1"/>
        </w:numPr>
        <w:rPr/>
      </w:pPr>
      <w:r>
        <w:rPr/>
        <w:t>Thermostatic valve with individual, tempered-water supply and push-button operation.</w:t>
      </w:r>
    </w:p>
    <w:p>
      <w:pPr>
        <w:pStyle w:val="CMT"/>
        <w:rPr/>
      </w:pPr>
      <w:r>
        <w:rPr/>
        <w:t>Shower head flows in usage-based calculations are limited to 2.5 gpm (9.5 L/min.) per shower stall for LEED v4 and 2.0 gpm (7.6 L/min.) for IgCC. Shower head flows for Green Globes prescriptive compliance limited to 2.0 gpm (7.6 L/min.).</w:t>
      </w:r>
    </w:p>
    <w:p>
      <w:pPr>
        <w:pStyle w:val="PR2"/>
        <w:numPr>
          <w:ilvl w:val="5"/>
          <w:numId w:val="1"/>
        </w:numPr>
        <w:spacing w:before="240" w:after="0"/>
        <w:rPr/>
      </w:pPr>
      <w:r>
        <w:rPr/>
        <w:t>Flow-Control Fitting: [</w:t>
      </w:r>
      <w:r>
        <w:rPr>
          <w:b/>
        </w:rPr>
        <w:t>Not required</w:t>
      </w:r>
      <w:r>
        <w:rPr/>
        <w:t>] [</w:t>
      </w:r>
      <w:r>
        <w:rPr>
          <w:rStyle w:val="IP"/>
          <w:b/>
        </w:rPr>
        <w:t>1.5 gpm</w:t>
      </w:r>
      <w:r>
        <w:rPr>
          <w:rStyle w:val="SI"/>
          <w:b/>
        </w:rPr>
        <w:t xml:space="preserve"> (5.7 L/min.)</w:t>
      </w:r>
      <w:r>
        <w:rPr/>
        <w:t>] [</w:t>
      </w:r>
      <w:r>
        <w:rPr>
          <w:rStyle w:val="IP"/>
          <w:b/>
        </w:rPr>
        <w:t>2.0 gpm</w:t>
      </w:r>
      <w:r>
        <w:rPr>
          <w:rStyle w:val="SI"/>
          <w:b/>
        </w:rPr>
        <w:t xml:space="preserve"> (7.6 L/min.)</w:t>
      </w:r>
      <w:r>
        <w:rPr/>
        <w:t>] [</w:t>
      </w:r>
      <w:r>
        <w:rPr>
          <w:rStyle w:val="IP"/>
          <w:b/>
        </w:rPr>
        <w:t>2.5 gpm</w:t>
      </w:r>
      <w:r>
        <w:rPr>
          <w:rStyle w:val="SI"/>
          <w:b/>
        </w:rPr>
        <w:t xml:space="preserve"> (9.5 L/min.)</w:t>
      </w:r>
      <w:r>
        <w:rPr/>
        <w:t>] for each shower head.</w:t>
      </w:r>
    </w:p>
    <w:p>
      <w:pPr>
        <w:pStyle w:val="CMT"/>
        <w:rPr/>
      </w:pPr>
      <w:r>
        <w:rPr/>
        <w:t>Retain "EPA WaterSense" Subparagraph below if required for Project. WaterSense labeling required for LEED v4 and IgCC.</w:t>
      </w:r>
    </w:p>
    <w:p>
      <w:pPr>
        <w:pStyle w:val="PR2"/>
        <w:numPr>
          <w:ilvl w:val="5"/>
          <w:numId w:val="1"/>
        </w:numPr>
        <w:rPr/>
      </w:pPr>
      <w:r>
        <w:rPr/>
        <w:t>EPA WaterSense: Required.</w:t>
      </w:r>
    </w:p>
    <w:p>
      <w:pPr>
        <w:pStyle w:val="PR2"/>
        <w:numPr>
          <w:ilvl w:val="5"/>
          <w:numId w:val="1"/>
        </w:numPr>
        <w:rPr/>
      </w:pPr>
      <w:r>
        <w:rPr/>
        <w:t>Liquid Soap Dispenser: [</w:t>
      </w:r>
      <w:r>
        <w:rPr>
          <w:b/>
        </w:rPr>
        <w:t>Not required</w:t>
      </w:r>
      <w:r>
        <w:rPr/>
        <w:t>] [</w:t>
      </w:r>
      <w:r>
        <w:rPr>
          <w:b/>
        </w:rPr>
        <w:t>Required</w:t>
      </w:r>
      <w:r>
        <w:rPr/>
        <w:t>] for each shower head.</w:t>
      </w:r>
    </w:p>
    <w:p>
      <w:pPr>
        <w:pStyle w:val="PR2"/>
        <w:numPr>
          <w:ilvl w:val="5"/>
          <w:numId w:val="1"/>
        </w:numPr>
        <w:rPr/>
      </w:pPr>
      <w:r>
        <w:rPr/>
        <w:t>Soap Dish: [</w:t>
      </w:r>
      <w:r>
        <w:rPr>
          <w:b/>
        </w:rPr>
        <w:t>Not required</w:t>
      </w:r>
      <w:r>
        <w:rPr/>
        <w:t>] [</w:t>
      </w:r>
      <w:r>
        <w:rPr>
          <w:b/>
        </w:rPr>
        <w:t>Required</w:t>
      </w:r>
      <w:r>
        <w:rPr/>
        <w:t>] for each shower head.</w:t>
      </w:r>
    </w:p>
    <w:p>
      <w:pPr>
        <w:pStyle w:val="PR2"/>
        <w:numPr>
          <w:ilvl w:val="5"/>
          <w:numId w:val="1"/>
        </w:numPr>
        <w:rPr/>
      </w:pPr>
      <w:r>
        <w:rPr/>
        <w:t>Mounting: Wall bracket.</w:t>
      </w:r>
    </w:p>
    <w:p>
      <w:pPr>
        <w:pStyle w:val="PR2"/>
        <w:numPr>
          <w:ilvl w:val="5"/>
          <w:numId w:val="1"/>
        </w:numPr>
        <w:rPr/>
      </w:pPr>
      <w:r>
        <w:rPr/>
        <w:t xml:space="preserve">Supplies: </w:t>
      </w:r>
      <w:r>
        <w:rPr>
          <w:rStyle w:val="IP"/>
        </w:rPr>
        <w:t>NPS 3/4</w:t>
      </w:r>
      <w:r>
        <w:rPr>
          <w:rStyle w:val="SI"/>
        </w:rPr>
        <w:t xml:space="preserve"> (DN 20)</w:t>
      </w:r>
      <w:r>
        <w:rPr/>
        <w:t xml:space="preserve"> copper tubing with valves.</w:t>
      </w:r>
    </w:p>
    <w:p>
      <w:pPr>
        <w:pStyle w:val="ART"/>
        <w:numPr>
          <w:ilvl w:val="3"/>
          <w:numId w:val="1"/>
        </w:numPr>
        <w:ind w:hanging="0" w:left="0"/>
        <w:rPr/>
      </w:pPr>
      <w:r>
        <w:rPr/>
        <w:t>OUTDOOR SHOWERS</w:t>
      </w:r>
    </w:p>
    <w:p>
      <w:pPr>
        <w:pStyle w:val="CMT"/>
        <w:rPr/>
      </w:pPr>
      <w:r>
        <w:rPr/>
        <w:t>Copy "Outdoor Plastic Showers" Paragraph below and re-edit for each type of shower required.</w:t>
      </w:r>
    </w:p>
    <w:p>
      <w:pPr>
        <w:pStyle w:val="CMT"/>
        <w:rPr/>
      </w:pPr>
      <w:r>
        <w:rPr/>
        <w:t>Insert drawing designation. Use these designations on Drawings to identify each outdoor plastic shower.</w:t>
      </w:r>
    </w:p>
    <w:p>
      <w:pPr>
        <w:pStyle w:val="PR1"/>
        <w:numPr>
          <w:ilvl w:val="4"/>
          <w:numId w:val="1"/>
        </w:numPr>
        <w:rPr/>
      </w:pPr>
      <w:r>
        <w:rPr/>
        <w:t>Outdoor Plastic Showers: &lt;</w:t>
      </w:r>
      <w:r>
        <w:rPr>
          <w:b/>
        </w:rPr>
        <w:t>Insert drawing designation</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Source Limitations: Obtain showers from single source from single manufacturer.</w:t>
      </w:r>
    </w:p>
    <w:p>
      <w:pPr>
        <w:pStyle w:val="PR2"/>
        <w:numPr>
          <w:ilvl w:val="5"/>
          <w:numId w:val="1"/>
        </w:numPr>
        <w:rPr/>
      </w:pPr>
      <w:r>
        <w:rPr/>
        <w:t>Description: Freestanding, plastic group-shower fixture.</w:t>
      </w:r>
    </w:p>
    <w:p>
      <w:pPr>
        <w:pStyle w:val="CMT"/>
        <w:rPr/>
      </w:pPr>
      <w:r>
        <w:rPr/>
        <w:t>Number retained in "Number of Shower Stations" Subparagraph below must be limited to a combined total of six.</w:t>
      </w:r>
    </w:p>
    <w:p>
      <w:pPr>
        <w:pStyle w:val="PR2"/>
        <w:numPr>
          <w:ilvl w:val="5"/>
          <w:numId w:val="1"/>
        </w:numPr>
        <w:rPr/>
      </w:pPr>
      <w:r>
        <w:rPr/>
        <w:t>Number of Shower Stations: [</w:t>
      </w:r>
      <w:r>
        <w:rPr>
          <w:b/>
        </w:rPr>
        <w:t>One</w:t>
      </w:r>
      <w:r>
        <w:rPr/>
        <w:t>] [</w:t>
      </w:r>
      <w:r>
        <w:rPr>
          <w:b/>
        </w:rPr>
        <w:t>Two</w:t>
      </w:r>
      <w:r>
        <w:rPr/>
        <w:t>] [</w:t>
      </w:r>
      <w:r>
        <w:rPr>
          <w:b/>
        </w:rPr>
        <w:t>Three</w:t>
      </w:r>
      <w:r>
        <w:rPr/>
        <w:t>] [</w:t>
      </w:r>
      <w:r>
        <w:rPr>
          <w:b/>
        </w:rPr>
        <w:t>Four</w:t>
      </w:r>
      <w:r>
        <w:rPr/>
        <w:t>] &lt;</w:t>
      </w:r>
      <w:r>
        <w:rPr>
          <w:b/>
        </w:rPr>
        <w:t>Insert number up to six</w:t>
      </w:r>
      <w:r>
        <w:rPr/>
        <w:t>&gt; with individual, self-closing control valve(s).</w:t>
      </w:r>
    </w:p>
    <w:p>
      <w:pPr>
        <w:pStyle w:val="PR2"/>
        <w:numPr>
          <w:ilvl w:val="5"/>
          <w:numId w:val="1"/>
        </w:numPr>
        <w:rPr/>
      </w:pPr>
      <w:r>
        <w:rPr/>
        <w:t>Nozzles: With adjustable spray pattern; fixed, on column.</w:t>
      </w:r>
    </w:p>
    <w:p>
      <w:pPr>
        <w:pStyle w:val="PR2"/>
        <w:numPr>
          <w:ilvl w:val="5"/>
          <w:numId w:val="1"/>
        </w:numPr>
        <w:rPr/>
      </w:pPr>
      <w:r>
        <w:rPr/>
        <w:t>Control: Push button and timer.</w:t>
      </w:r>
    </w:p>
    <w:p>
      <w:pPr>
        <w:pStyle w:val="PR2"/>
        <w:numPr>
          <w:ilvl w:val="5"/>
          <w:numId w:val="1"/>
        </w:numPr>
        <w:rPr/>
      </w:pPr>
      <w:r>
        <w:rPr/>
        <w:t xml:space="preserve">Maximum Flow: </w:t>
      </w:r>
      <w:r>
        <w:rPr>
          <w:rStyle w:val="IP"/>
        </w:rPr>
        <w:t>2.5 gpm</w:t>
      </w:r>
      <w:r>
        <w:rPr>
          <w:rStyle w:val="SI"/>
        </w:rPr>
        <w:t xml:space="preserve"> (9.5 L/min.)</w:t>
      </w:r>
      <w:r>
        <w:rPr/>
        <w:t xml:space="preserve"> for each shower head.</w:t>
      </w:r>
    </w:p>
    <w:p>
      <w:pPr>
        <w:pStyle w:val="PR2"/>
        <w:numPr>
          <w:ilvl w:val="5"/>
          <w:numId w:val="1"/>
        </w:numPr>
        <w:rPr/>
      </w:pPr>
      <w:r>
        <w:rPr/>
        <w:t>Number of Foot-Wash Stations: [</w:t>
      </w:r>
      <w:r>
        <w:rPr>
          <w:b/>
        </w:rPr>
        <w:t>One</w:t>
      </w:r>
      <w:r>
        <w:rPr/>
        <w:t>] [</w:t>
      </w:r>
      <w:r>
        <w:rPr>
          <w:b/>
        </w:rPr>
        <w:t>Two</w:t>
      </w:r>
      <w:r>
        <w:rPr/>
        <w:t>] &lt;</w:t>
      </w:r>
      <w:r>
        <w:rPr>
          <w:b/>
        </w:rPr>
        <w:t>Insert number</w:t>
      </w:r>
      <w:r>
        <w:rPr/>
        <w:t>&gt; with individual, self-closing control valve(s).</w:t>
      </w:r>
    </w:p>
    <w:p>
      <w:pPr>
        <w:pStyle w:val="PR2"/>
        <w:numPr>
          <w:ilvl w:val="5"/>
          <w:numId w:val="1"/>
        </w:numPr>
        <w:rPr/>
      </w:pPr>
      <w:r>
        <w:rPr/>
        <w:t>Hose Bibb: [</w:t>
      </w:r>
      <w:r>
        <w:rPr>
          <w:b/>
        </w:rPr>
        <w:t>Not</w:t>
      </w:r>
      <w:r>
        <w:rPr/>
        <w:t>] [</w:t>
      </w:r>
      <w:r>
        <w:rPr>
          <w:b/>
        </w:rPr>
        <w:t>One</w:t>
      </w:r>
      <w:r>
        <w:rPr/>
        <w:t>] required.</w:t>
      </w:r>
    </w:p>
    <w:p>
      <w:pPr>
        <w:pStyle w:val="PR2"/>
        <w:numPr>
          <w:ilvl w:val="5"/>
          <w:numId w:val="1"/>
        </w:numPr>
        <w:rPr/>
      </w:pPr>
      <w:r>
        <w:rPr/>
        <w:t>Control-Valve Mounting Height: [</w:t>
      </w:r>
      <w:r>
        <w:rPr>
          <w:rStyle w:val="IP"/>
          <w:b/>
        </w:rPr>
        <w:t>50 inches</w:t>
      </w:r>
      <w:r>
        <w:rPr>
          <w:rStyle w:val="SI"/>
          <w:b/>
        </w:rPr>
        <w:t xml:space="preserve"> (1270 mm)</w:t>
      </w:r>
      <w:r>
        <w:rPr/>
        <w:t>] [</w:t>
      </w:r>
      <w:r>
        <w:rPr>
          <w:rStyle w:val="IP"/>
          <w:b/>
        </w:rPr>
        <w:t>48 inches</w:t>
      </w:r>
      <w:r>
        <w:rPr>
          <w:rStyle w:val="SI"/>
          <w:b/>
        </w:rPr>
        <w:t xml:space="preserve"> (1219 mm)</w:t>
      </w:r>
      <w:r>
        <w:rPr/>
        <w:t>].</w:t>
      </w:r>
    </w:p>
    <w:p>
      <w:pPr>
        <w:pStyle w:val="PR2"/>
        <w:numPr>
          <w:ilvl w:val="5"/>
          <w:numId w:val="1"/>
        </w:numPr>
        <w:rPr/>
      </w:pPr>
      <w:r>
        <w:rPr/>
        <w:t>Material: Cast-filled-polymer plastic.</w:t>
      </w:r>
    </w:p>
    <w:p>
      <w:pPr>
        <w:pStyle w:val="PR2"/>
        <w:numPr>
          <w:ilvl w:val="5"/>
          <w:numId w:val="1"/>
        </w:numPr>
        <w:rPr/>
      </w:pPr>
      <w:r>
        <w:rPr/>
        <w:t>Color: [</w:t>
      </w:r>
      <w:r>
        <w:rPr>
          <w:b/>
        </w:rPr>
        <w:t>Gray</w:t>
      </w:r>
      <w:r>
        <w:rPr/>
        <w:t>] &lt;</w:t>
      </w:r>
      <w:r>
        <w:rPr>
          <w:b/>
        </w:rPr>
        <w:t>Insert color</w:t>
      </w:r>
      <w:r>
        <w:rPr/>
        <w:t>&gt;.</w:t>
      </w:r>
    </w:p>
    <w:p>
      <w:pPr>
        <w:pStyle w:val="PR2"/>
        <w:numPr>
          <w:ilvl w:val="5"/>
          <w:numId w:val="1"/>
        </w:numPr>
        <w:rPr/>
      </w:pPr>
      <w:r>
        <w:rPr/>
        <w:t>Internal Piping: Factory installed.</w:t>
      </w:r>
    </w:p>
    <w:p>
      <w:pPr>
        <w:pStyle w:val="PR2"/>
        <w:numPr>
          <w:ilvl w:val="5"/>
          <w:numId w:val="1"/>
        </w:numPr>
        <w:rPr/>
      </w:pPr>
      <w:r>
        <w:rPr/>
        <w:t>Mounting: Base flange with bolt holes.</w:t>
      </w:r>
    </w:p>
    <w:p>
      <w:pPr>
        <w:pStyle w:val="CMT"/>
        <w:rPr/>
      </w:pPr>
      <w:r>
        <w:rPr/>
        <w:t>Copy "Outdoor Steel Showers" Paragraph below and re-edit for each type of shower required.</w:t>
      </w:r>
    </w:p>
    <w:p>
      <w:pPr>
        <w:pStyle w:val="CMT"/>
        <w:rPr/>
      </w:pPr>
      <w:r>
        <w:rPr/>
        <w:t>Insert drawing designation. Use these designations on Drawings to identify each outdoor steel shower.</w:t>
      </w:r>
    </w:p>
    <w:p>
      <w:pPr>
        <w:pStyle w:val="PR1"/>
        <w:numPr>
          <w:ilvl w:val="4"/>
          <w:numId w:val="1"/>
        </w:numPr>
        <w:rPr/>
      </w:pPr>
      <w:r>
        <w:rPr/>
        <w:t>Outdoor Steel Showers: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Source Limitations: Obtain showers from single source from single manufacturer.</w:t>
      </w:r>
    </w:p>
    <w:p>
      <w:pPr>
        <w:pStyle w:val="PR2"/>
        <w:numPr>
          <w:ilvl w:val="5"/>
          <w:numId w:val="1"/>
        </w:numPr>
        <w:rPr/>
      </w:pPr>
      <w:r>
        <w:rPr/>
        <w:t>Description: Freestanding, steel, group-shower fixture.</w:t>
      </w:r>
    </w:p>
    <w:p>
      <w:pPr>
        <w:pStyle w:val="PR2"/>
        <w:numPr>
          <w:ilvl w:val="5"/>
          <w:numId w:val="1"/>
        </w:numPr>
        <w:rPr/>
      </w:pPr>
      <w:r>
        <w:rPr/>
        <w:t>Number of Shower Stations: [</w:t>
      </w:r>
      <w:r>
        <w:rPr>
          <w:b/>
        </w:rPr>
        <w:t>Four or more</w:t>
      </w:r>
      <w:r>
        <w:rPr/>
        <w:t>] &lt;</w:t>
      </w:r>
      <w:r>
        <w:rPr>
          <w:b/>
        </w:rPr>
        <w:t>Insert value</w:t>
      </w:r>
      <w:r>
        <w:rPr/>
        <w:t>&gt; with individual, self-closing control valve(s).</w:t>
      </w:r>
    </w:p>
    <w:p>
      <w:pPr>
        <w:pStyle w:val="PR2"/>
        <w:numPr>
          <w:ilvl w:val="5"/>
          <w:numId w:val="1"/>
        </w:numPr>
        <w:rPr/>
      </w:pPr>
      <w:r>
        <w:rPr/>
        <w:t>Nozzles: Fixed, on column.</w:t>
      </w:r>
    </w:p>
    <w:p>
      <w:pPr>
        <w:pStyle w:val="PR2"/>
        <w:numPr>
          <w:ilvl w:val="5"/>
          <w:numId w:val="1"/>
        </w:numPr>
        <w:rPr/>
      </w:pPr>
      <w:r>
        <w:rPr/>
        <w:t>Control: Push button and timer.</w:t>
      </w:r>
    </w:p>
    <w:p>
      <w:pPr>
        <w:pStyle w:val="PR2"/>
        <w:numPr>
          <w:ilvl w:val="5"/>
          <w:numId w:val="1"/>
        </w:numPr>
        <w:rPr/>
      </w:pPr>
      <w:r>
        <w:rPr/>
        <w:t xml:space="preserve">Maximum Flow: </w:t>
      </w:r>
      <w:r>
        <w:rPr>
          <w:rStyle w:val="IP"/>
        </w:rPr>
        <w:t>2.5 gpm</w:t>
      </w:r>
      <w:r>
        <w:rPr>
          <w:rStyle w:val="SI"/>
        </w:rPr>
        <w:t xml:space="preserve"> (9.5 L/min.)</w:t>
      </w:r>
      <w:r>
        <w:rPr/>
        <w:t xml:space="preserve"> for each shower head.</w:t>
      </w:r>
    </w:p>
    <w:p>
      <w:pPr>
        <w:pStyle w:val="CMT"/>
        <w:rPr/>
      </w:pPr>
      <w:r>
        <w:rPr/>
        <w:t>Shower head flows in usage-based calculations are limited to 2.5 gpm (9.5 L/min.) per shower stall for LEED v4 and 2.0 gpm (7.6 L/min.) for IgCC. Shower head flows for Green Globes prescriptive compliance limited to 2.0 gpm (7.6 L/min.).</w:t>
      </w:r>
    </w:p>
    <w:p>
      <w:pPr>
        <w:pStyle w:val="PR2"/>
        <w:numPr>
          <w:ilvl w:val="5"/>
          <w:numId w:val="1"/>
        </w:numPr>
        <w:rPr/>
      </w:pPr>
      <w:r>
        <w:rPr/>
        <w:t>Flow-Control Fitting: [</w:t>
      </w:r>
      <w:r>
        <w:rPr>
          <w:b/>
        </w:rPr>
        <w:t>Not required</w:t>
      </w:r>
      <w:r>
        <w:rPr/>
        <w:t>] [</w:t>
      </w:r>
      <w:r>
        <w:rPr>
          <w:rStyle w:val="IP"/>
          <w:b/>
        </w:rPr>
        <w:t>1.5 gpm</w:t>
      </w:r>
      <w:r>
        <w:rPr>
          <w:rStyle w:val="SI"/>
          <w:b/>
        </w:rPr>
        <w:t xml:space="preserve"> (5.7 L/min.)</w:t>
      </w:r>
      <w:r>
        <w:rPr/>
        <w:t>] [</w:t>
      </w:r>
      <w:r>
        <w:rPr>
          <w:rStyle w:val="IP"/>
          <w:b/>
        </w:rPr>
        <w:t>2.0 gpm</w:t>
      </w:r>
      <w:r>
        <w:rPr>
          <w:rStyle w:val="SI"/>
          <w:b/>
        </w:rPr>
        <w:t xml:space="preserve"> (7.6 L/min.)</w:t>
      </w:r>
      <w:r>
        <w:rPr/>
        <w:t>] [</w:t>
      </w:r>
      <w:r>
        <w:rPr>
          <w:rStyle w:val="IP"/>
          <w:b/>
        </w:rPr>
        <w:t>2.5 gpm</w:t>
      </w:r>
      <w:r>
        <w:rPr>
          <w:rStyle w:val="SI"/>
          <w:b/>
        </w:rPr>
        <w:t xml:space="preserve"> (9.5 L/min.)</w:t>
      </w:r>
      <w:r>
        <w:rPr/>
        <w:t>] for each shower head.</w:t>
      </w:r>
    </w:p>
    <w:p>
      <w:pPr>
        <w:pStyle w:val="CMT"/>
        <w:rPr/>
      </w:pPr>
      <w:r>
        <w:rPr/>
        <w:t>Retain "EPA WaterSense" Subparagraph below if required for Project. WaterSense labeling required for LEED v4 and IgCC.</w:t>
      </w:r>
    </w:p>
    <w:p>
      <w:pPr>
        <w:pStyle w:val="PR2"/>
        <w:numPr>
          <w:ilvl w:val="5"/>
          <w:numId w:val="1"/>
        </w:numPr>
        <w:rPr/>
      </w:pPr>
      <w:r>
        <w:rPr/>
        <w:t>EPA WaterSense: Required.</w:t>
      </w:r>
    </w:p>
    <w:p>
      <w:pPr>
        <w:pStyle w:val="PR2"/>
        <w:numPr>
          <w:ilvl w:val="5"/>
          <w:numId w:val="1"/>
        </w:numPr>
        <w:rPr/>
      </w:pPr>
      <w:r>
        <w:rPr/>
        <w:t>Number of Foot-Wash Stations: [</w:t>
      </w:r>
      <w:r>
        <w:rPr>
          <w:b/>
        </w:rPr>
        <w:t>Not required</w:t>
      </w:r>
      <w:r>
        <w:rPr/>
        <w:t>] [</w:t>
      </w:r>
      <w:r>
        <w:rPr>
          <w:b/>
        </w:rPr>
        <w:t>One</w:t>
      </w:r>
      <w:r>
        <w:rPr/>
        <w:t>] [</w:t>
      </w:r>
      <w:r>
        <w:rPr>
          <w:b/>
        </w:rPr>
        <w:t>Two</w:t>
      </w:r>
      <w:r>
        <w:rPr/>
        <w:t>] with individual, self-closing control valve(s).</w:t>
      </w:r>
    </w:p>
    <w:p>
      <w:pPr>
        <w:pStyle w:val="PR2"/>
        <w:numPr>
          <w:ilvl w:val="5"/>
          <w:numId w:val="1"/>
        </w:numPr>
        <w:rPr/>
      </w:pPr>
      <w:r>
        <w:rPr/>
        <w:t>Material: Painted steel pipe.</w:t>
      </w:r>
    </w:p>
    <w:p>
      <w:pPr>
        <w:pStyle w:val="PR2"/>
        <w:numPr>
          <w:ilvl w:val="5"/>
          <w:numId w:val="1"/>
        </w:numPr>
        <w:rPr/>
      </w:pPr>
      <w:r>
        <w:rPr/>
        <w:t>Color: [</w:t>
      </w:r>
      <w:r>
        <w:rPr>
          <w:b/>
        </w:rPr>
        <w:t>Blue</w:t>
      </w:r>
      <w:r>
        <w:rPr/>
        <w:t>] &lt;</w:t>
      </w:r>
      <w:r>
        <w:rPr>
          <w:b/>
        </w:rPr>
        <w:t>Insert color</w:t>
      </w:r>
      <w:r>
        <w:rPr/>
        <w:t>&gt;.</w:t>
      </w:r>
    </w:p>
    <w:p>
      <w:pPr>
        <w:pStyle w:val="PR2"/>
        <w:numPr>
          <w:ilvl w:val="5"/>
          <w:numId w:val="1"/>
        </w:numPr>
        <w:rPr/>
      </w:pPr>
      <w:r>
        <w:rPr/>
        <w:t>Internal Piping: Factory installed.</w:t>
      </w:r>
    </w:p>
    <w:p>
      <w:pPr>
        <w:pStyle w:val="PR2"/>
        <w:numPr>
          <w:ilvl w:val="5"/>
          <w:numId w:val="1"/>
        </w:numPr>
        <w:rPr/>
      </w:pPr>
      <w:r>
        <w:rPr/>
        <w:t>Mounting: Base flange with bolt holes.</w:t>
      </w:r>
    </w:p>
    <w:p>
      <w:pPr>
        <w:pStyle w:val="ART"/>
        <w:numPr>
          <w:ilvl w:val="3"/>
          <w:numId w:val="1"/>
        </w:numPr>
        <w:ind w:hanging="0" w:left="0"/>
        <w:rPr/>
      </w:pPr>
      <w:r>
        <w:rPr/>
        <w:t>GROUT</w:t>
      </w:r>
    </w:p>
    <w:p>
      <w:pPr>
        <w:pStyle w:val="PR1"/>
        <w:numPr>
          <w:ilvl w:val="4"/>
          <w:numId w:val="1"/>
        </w:numPr>
        <w:rPr/>
      </w:pPr>
      <w:r>
        <w:rPr/>
        <w:t>Standard: ASTM C1107/C1107M, Grade B, post-hardening and volume-adjusting, dry, hydraulic-cement grout.</w:t>
      </w:r>
    </w:p>
    <w:p>
      <w:pPr>
        <w:pStyle w:val="PR1"/>
        <w:numPr>
          <w:ilvl w:val="4"/>
          <w:numId w:val="1"/>
        </w:numPr>
        <w:rPr/>
      </w:pPr>
      <w:r>
        <w:rPr/>
        <w:t>Characteristics: Nonshrink; recommended for interior and exterior applications.</w:t>
      </w:r>
    </w:p>
    <w:p>
      <w:pPr>
        <w:pStyle w:val="PR1"/>
        <w:numPr>
          <w:ilvl w:val="4"/>
          <w:numId w:val="1"/>
        </w:numPr>
        <w:rPr/>
      </w:pPr>
      <w:r>
        <w:rPr/>
        <w:t xml:space="preserve">Design Mix: </w:t>
      </w:r>
      <w:r>
        <w:rPr>
          <w:rStyle w:val="IP"/>
        </w:rPr>
        <w:t>5000 psi</w:t>
      </w:r>
      <w:r>
        <w:rPr>
          <w:rStyle w:val="SI"/>
        </w:rPr>
        <w:t xml:space="preserve"> (34.5 MPa)</w:t>
      </w:r>
      <w:r>
        <w:rPr/>
        <w:t>, 28-day compressive strength.</w:t>
      </w:r>
    </w:p>
    <w:p>
      <w:pPr>
        <w:pStyle w:val="PR1"/>
        <w:numPr>
          <w:ilvl w:val="4"/>
          <w:numId w:val="1"/>
        </w:numPr>
        <w:rPr/>
      </w:pPr>
      <w:r>
        <w:rPr/>
        <w:t>Packaging: Premixed and factory packaged.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 of water-supply and sanitary drainage and vent piping systems to verify actual locations of piping connections before shower installation.</w:t>
      </w:r>
    </w:p>
    <w:p>
      <w:pPr>
        <w:pStyle w:val="PR1"/>
        <w:numPr>
          <w:ilvl w:val="4"/>
          <w:numId w:val="1"/>
        </w:numPr>
        <w:rPr/>
      </w:pPr>
      <w:r>
        <w:rPr/>
        <w:t>Examine walls and floors for suitable conditions where showers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Assemble shower components according to manufacturers' written instructions.</w:t>
      </w:r>
    </w:p>
    <w:p>
      <w:pPr>
        <w:pStyle w:val="PR1"/>
        <w:numPr>
          <w:ilvl w:val="4"/>
          <w:numId w:val="1"/>
        </w:numPr>
        <w:rPr/>
      </w:pPr>
      <w:r>
        <w:rPr/>
        <w:t>Install showers level and plumb.</w:t>
      </w:r>
    </w:p>
    <w:p>
      <w:pPr>
        <w:pStyle w:val="PR1"/>
        <w:numPr>
          <w:ilvl w:val="4"/>
          <w:numId w:val="1"/>
        </w:numPr>
        <w:rPr/>
      </w:pPr>
      <w:r>
        <w:rPr/>
        <w:t>Install ball[</w:t>
      </w:r>
      <w:r>
        <w:rPr>
          <w:b/>
        </w:rPr>
        <w:t> or gate</w:t>
      </w:r>
      <w:r>
        <w:rPr/>
        <w:t>] valves in water-supply piping to the shower if supply stops are specified with the shower valve. Comply with valve requirements specified in Section 220523.12 "Ball Valves for Plumbing Piping"[</w:t>
      </w:r>
      <w:r>
        <w:rPr>
          <w:b/>
        </w:rPr>
        <w:t> and Section 220523.15 "Gate Valves for Plumbing Piping."</w:t>
      </w:r>
      <w:r>
        <w:rPr/>
        <w:t>] Install valves in locations that are accessible for ease of operation.</w:t>
      </w:r>
    </w:p>
    <w:p>
      <w:pPr>
        <w:pStyle w:val="PR1"/>
        <w:numPr>
          <w:ilvl w:val="4"/>
          <w:numId w:val="1"/>
        </w:numPr>
        <w:rPr/>
      </w:pPr>
      <w:r>
        <w:rPr/>
        <w:t>Install shower flow-control fittings with specified maximum flow rates in shower arms.</w:t>
      </w:r>
    </w:p>
    <w:p>
      <w:pPr>
        <w:pStyle w:val="PR1"/>
        <w:numPr>
          <w:ilvl w:val="4"/>
          <w:numId w:val="1"/>
        </w:numPr>
        <w:rPr/>
      </w:pPr>
      <w:r>
        <w:rPr/>
        <w:t>Set [</w:t>
      </w:r>
      <w:r>
        <w:rPr>
          <w:b/>
        </w:rPr>
        <w:t>shower receptors</w:t>
      </w:r>
      <w:r>
        <w:rPr/>
        <w:t>] [</w:t>
      </w:r>
      <w:r>
        <w:rPr>
          <w:b/>
        </w:rPr>
        <w:t>and</w:t>
      </w:r>
      <w:r>
        <w:rPr/>
        <w:t>] [</w:t>
      </w:r>
      <w:r>
        <w:rPr>
          <w:b/>
        </w:rPr>
        <w:t>shower basins</w:t>
      </w:r>
      <w:r>
        <w:rPr/>
        <w:t>] in leveling bed of cement grout.</w:t>
      </w:r>
    </w:p>
    <w:p>
      <w:pPr>
        <w:pStyle w:val="PR1"/>
        <w:numPr>
          <w:ilvl w:val="4"/>
          <w:numId w:val="1"/>
        </w:numPr>
        <w:rPr/>
      </w:pPr>
      <w:r>
        <w:rPr/>
        <w:t>Install wall flanges or escutcheons at piping wall penetrations in exposed, finished locations. Use deep-pattern escutcheons if required to conceal protruding fittings. Comply with escutcheons requirements specified in Section 220518 "Escutcheons for Plumbing Piping."</w:t>
      </w:r>
    </w:p>
    <w:p>
      <w:pPr>
        <w:pStyle w:val="CMT"/>
        <w:rPr/>
      </w:pPr>
      <w:r>
        <w:rPr/>
        <w:t>Retain paragraph below if sealants are not specified in Section 079200 "Joint Sealants."</w:t>
      </w:r>
    </w:p>
    <w:p>
      <w:pPr>
        <w:pStyle w:val="PR1"/>
        <w:numPr>
          <w:ilvl w:val="4"/>
          <w:numId w:val="1"/>
        </w:numPr>
        <w:rPr/>
      </w:pPr>
      <w:r>
        <w:rPr/>
        <w:t>Seal joints between showers and floors and walls using sanitary-type, one-part, mildew-resistant silicone sealant. Match sealant color to fixture color. Comply with sealant requirements specified in Section 079200 "Joint Sealants."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fixtures with water supplies, stops, and risers, and with traps, soil, waste, and vent piping. Use size fittings required to match fixtures.</w:t>
      </w:r>
    </w:p>
    <w:p>
      <w:pPr>
        <w:pStyle w:val="PR1"/>
        <w:numPr>
          <w:ilvl w:val="4"/>
          <w:numId w:val="1"/>
        </w:numPr>
        <w:rPr/>
      </w:pPr>
      <w:r>
        <w:rPr/>
        <w:t>Comply with water piping requirements specified in Section 221116 "Domestic Water Piping."</w:t>
      </w:r>
    </w:p>
    <w:p>
      <w:pPr>
        <w:pStyle w:val="PR1"/>
        <w:numPr>
          <w:ilvl w:val="4"/>
          <w:numId w:val="1"/>
        </w:numPr>
        <w:rPr/>
      </w:pPr>
      <w:r>
        <w:rPr/>
        <w:t>Comply with traps and soil and waste piping requirements specified in Section 221316 "Sanitary Waste and Vent Piping."</w:t>
      </w:r>
    </w:p>
    <w:p>
      <w:pPr>
        <w:pStyle w:val="ART"/>
        <w:numPr>
          <w:ilvl w:val="3"/>
          <w:numId w:val="1"/>
        </w:numPr>
        <w:ind w:hanging="0" w:left="0"/>
        <w:rPr/>
      </w:pPr>
      <w:r>
        <w:rPr/>
        <w:t>ADJUSTING</w:t>
      </w:r>
    </w:p>
    <w:p>
      <w:pPr>
        <w:pStyle w:val="PR1"/>
        <w:numPr>
          <w:ilvl w:val="4"/>
          <w:numId w:val="1"/>
        </w:numPr>
        <w:rPr/>
      </w:pPr>
      <w:r>
        <w:rPr/>
        <w:t>Operate and adjust showers and controls. Replace damaged and malfunctioning showers, fittings, and controls.</w:t>
      </w:r>
    </w:p>
    <w:p>
      <w:pPr>
        <w:pStyle w:val="PR1"/>
        <w:numPr>
          <w:ilvl w:val="4"/>
          <w:numId w:val="1"/>
        </w:numPr>
        <w:rPr/>
      </w:pPr>
      <w:r>
        <w:rPr/>
        <w:t>Adjust water pressure at shower valves to produce proper flow.</w:t>
      </w:r>
    </w:p>
    <w:p>
      <w:pPr>
        <w:pStyle w:val="ART"/>
        <w:numPr>
          <w:ilvl w:val="3"/>
          <w:numId w:val="1"/>
        </w:numPr>
        <w:ind w:hanging="0" w:left="0"/>
        <w:rPr/>
      </w:pPr>
      <w:r>
        <w:rPr/>
        <w:t>CLEANING AND PROTECTION</w:t>
      </w:r>
    </w:p>
    <w:p>
      <w:pPr>
        <w:pStyle w:val="PR1"/>
        <w:numPr>
          <w:ilvl w:val="4"/>
          <w:numId w:val="1"/>
        </w:numPr>
        <w:rPr/>
      </w:pPr>
      <w:r>
        <w:rPr/>
        <w:t>After completing installation of showers[</w:t>
      </w:r>
      <w:r>
        <w:rPr>
          <w:b/>
        </w:rPr>
        <w:t> and basins</w:t>
      </w:r>
      <w:r>
        <w:rPr/>
        <w:t>], inspect and repair damaged finishes.</w:t>
      </w:r>
    </w:p>
    <w:p>
      <w:pPr>
        <w:pStyle w:val="PR1"/>
        <w:numPr>
          <w:ilvl w:val="4"/>
          <w:numId w:val="1"/>
        </w:numPr>
        <w:rPr/>
      </w:pPr>
      <w:r>
        <w:rPr/>
        <w:t>Clean showers[</w:t>
      </w:r>
      <w:r>
        <w:rPr>
          <w:b/>
        </w:rPr>
        <w:t> and basins</w:t>
      </w:r>
      <w:r>
        <w:rPr/>
        <w:t>], shower valves, and other fittings with manufacturers' recommended cleaning methods and materials.</w:t>
      </w:r>
    </w:p>
    <w:p>
      <w:pPr>
        <w:pStyle w:val="PR1"/>
        <w:numPr>
          <w:ilvl w:val="4"/>
          <w:numId w:val="1"/>
        </w:numPr>
        <w:rPr/>
      </w:pPr>
      <w:r>
        <w:rPr/>
        <w:t>Provide protective covering for installed fixtures and fittings.</w:t>
      </w:r>
    </w:p>
    <w:p>
      <w:pPr>
        <w:pStyle w:val="PR1"/>
        <w:numPr>
          <w:ilvl w:val="4"/>
          <w:numId w:val="1"/>
        </w:numPr>
        <w:rPr/>
      </w:pPr>
      <w:r>
        <w:rPr/>
        <w:t>Do not allow use of showers[</w:t>
      </w:r>
      <w:r>
        <w:rPr>
          <w:b/>
        </w:rPr>
        <w:t> and basins</w:t>
      </w:r>
      <w:r>
        <w:rPr/>
        <w:t>] for temporary facilities unless approved in writing by Owner.</w:t>
      </w:r>
    </w:p>
    <w:p>
      <w:pPr>
        <w:pStyle w:val="EOS"/>
        <w:rPr/>
      </w:pPr>
      <w:r>
        <w:rPr/>
        <w:t>END OF SECTION 224223</w:t>
      </w:r>
    </w:p>
    <w:sectPr>
      <w:headerReference w:type="default" r:id="rId26"/>
      <w:footerReference w:type="default" r:id="rId2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COMMERCIAL SHOWERS</w:t>
          </w:r>
        </w:p>
      </w:tc>
      <w:tc>
        <w:tcPr>
          <w:tcW w:w="1872" w:type="dxa"/>
          <w:tcBorders/>
        </w:tcPr>
        <w:p>
          <w:pPr>
            <w:pStyle w:val="RJUST"/>
            <w:rPr/>
          </w:pPr>
          <w:r>
            <w:rPr>
              <w:rStyle w:val="NUM"/>
            </w:rPr>
            <w:t>224223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24223"/>
    <w:docVar w:name="MF95" w:val="15423"/>
    <w:docVar w:name="MFOrigin" w:val="MF04"/>
    <w:docVar w:name="SectionID" w:val="491"/>
    <w:docVar w:name="SpecType" w:val="MasterSpec"/>
    <w:docVar w:name="Version" w:val="1532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223&amp;ver=03-01-20&amp;format=FL&amp;sid=15327&amp;utm_source=MasterSpec&amp;utm_medium=Word" TargetMode="External"/><Relationship Id="rId3" Type="http://schemas.openxmlformats.org/officeDocument/2006/relationships/hyperlink" Target="http://www.arcomnet.com/sustainable_design.aspx?topic=2" TargetMode="External"/><Relationship Id="rId4" Type="http://schemas.openxmlformats.org/officeDocument/2006/relationships/hyperlink" Target="http://www.specagent.com/LookUp/?ulid=14098&amp;mf=&amp;src=wd" TargetMode="External"/><Relationship Id="rId5" Type="http://schemas.openxmlformats.org/officeDocument/2006/relationships/hyperlink" Target="http://www.specagent.com/LookUp/?ulid=14099&amp;mf=&amp;src=wd" TargetMode="External"/><Relationship Id="rId6" Type="http://schemas.openxmlformats.org/officeDocument/2006/relationships/hyperlink" Target="http://www.specagent.com/LookUp/?ulid=14100&amp;mf=&amp;src=wd" TargetMode="External"/><Relationship Id="rId7" Type="http://schemas.openxmlformats.org/officeDocument/2006/relationships/hyperlink" Target="http://www.specagent.com/LookUp/?ulid=14101&amp;mf=&amp;src=wd" TargetMode="External"/><Relationship Id="rId8" Type="http://schemas.openxmlformats.org/officeDocument/2006/relationships/hyperlink" Target="http://www.specagent.com/LookUp/?ulid=14102&amp;mf=&amp;src=wd" TargetMode="External"/><Relationship Id="rId9" Type="http://schemas.openxmlformats.org/officeDocument/2006/relationships/hyperlink" Target="http://www.specagent.com/LookUp/?ulid=14103&amp;mf=&amp;src=wd" TargetMode="External"/><Relationship Id="rId10" Type="http://schemas.openxmlformats.org/officeDocument/2006/relationships/hyperlink" Target="http://www.specagent.com/LookUp/?ulid=14104&amp;mf=&amp;src=wd" TargetMode="External"/><Relationship Id="rId11" Type="http://schemas.openxmlformats.org/officeDocument/2006/relationships/hyperlink" Target="http://www.specagent.com/LookUp/?ulid=14105&amp;mf=&amp;src=wd" TargetMode="External"/><Relationship Id="rId12" Type="http://schemas.openxmlformats.org/officeDocument/2006/relationships/hyperlink" Target="http://www.specagent.com/LookUp/?ulid=2649&amp;mf=&amp;src=wd" TargetMode="External"/><Relationship Id="rId13" Type="http://schemas.openxmlformats.org/officeDocument/2006/relationships/hyperlink" Target="http://www.specagent.com/LookUp/?ulid=14106&amp;mf=&amp;src=wd" TargetMode="External"/><Relationship Id="rId14" Type="http://schemas.openxmlformats.org/officeDocument/2006/relationships/hyperlink" Target="http://www.specagent.com/LookUp/?ulid=14107&amp;mf=&amp;src=wd" TargetMode="External"/><Relationship Id="rId15" Type="http://schemas.openxmlformats.org/officeDocument/2006/relationships/hyperlink" Target="http://www.specagent.com/LookUp/?ulid=14108&amp;mf=&amp;src=wd" TargetMode="External"/><Relationship Id="rId16" Type="http://schemas.openxmlformats.org/officeDocument/2006/relationships/hyperlink" Target="http://www.specagent.com/LookUp/?ulid=7519&amp;mf=&amp;src=wd" TargetMode="External"/><Relationship Id="rId17" Type="http://schemas.openxmlformats.org/officeDocument/2006/relationships/hyperlink" Target="http://www.specagent.com/LookUp/?ulid=7520&amp;mf=&amp;src=wd" TargetMode="External"/><Relationship Id="rId18" Type="http://schemas.openxmlformats.org/officeDocument/2006/relationships/hyperlink" Target="http://www.specagent.com/LookUp/?ulid=7521&amp;mf=&amp;src=wd" TargetMode="External"/><Relationship Id="rId19" Type="http://schemas.openxmlformats.org/officeDocument/2006/relationships/hyperlink" Target="http://www.specagent.com/LookUp/?ulid=14109&amp;mf=&amp;src=wd" TargetMode="External"/><Relationship Id="rId20" Type="http://schemas.openxmlformats.org/officeDocument/2006/relationships/hyperlink" Target="http://www.specagent.com/LookUp/?ulid=7522&amp;mf=&amp;src=wd" TargetMode="External"/><Relationship Id="rId21" Type="http://schemas.openxmlformats.org/officeDocument/2006/relationships/hyperlink" Target="http://www.specagent.com/LookUp/?ulid=7523&amp;mf=&amp;src=wd" TargetMode="External"/><Relationship Id="rId22" Type="http://schemas.openxmlformats.org/officeDocument/2006/relationships/hyperlink" Target="http://www.specagent.com/LookUp/?ulid=2661&amp;mf=&amp;src=wd" TargetMode="External"/><Relationship Id="rId23" Type="http://schemas.openxmlformats.org/officeDocument/2006/relationships/hyperlink" Target="http://www.specagent.com/LookUp/?ulid=2663&amp;mf=&amp;src=wd" TargetMode="External"/><Relationship Id="rId24" Type="http://schemas.openxmlformats.org/officeDocument/2006/relationships/hyperlink" Target="http://www.specagent.com/LookUp/?ulid=2665&amp;mf=&amp;src=wd" TargetMode="External"/><Relationship Id="rId25" Type="http://schemas.openxmlformats.org/officeDocument/2006/relationships/hyperlink" Target="http://www.specagent.com/LookUp/?ulid=2667&amp;mf=&amp;src=wd" TargetMode="External"/><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2022-09-26T02:56:00Z</dcterms:created>
  <dc:creator>Deltek, Inc.</dc:creator>
  <dc:description/>
  <cp:keywords>BAS-12345-MS80</cp:keywords>
  <dc:language>zh-CN</dc:language>
  <cp:lastModifiedBy>Janice Nacional</cp:lastModifiedBy>
  <dcterms:modified xsi:type="dcterms:W3CDTF">2022-09-26T02:56:00Z</dcterms:modified>
  <cp:revision>2</cp:revision>
  <dc:subject>COMMERCIAL SHOWERS</dc:subject>
  <dc:title>SECTION 224223 - COMMERCIAL SHOWERS</dc:title>
</cp:coreProperties>
</file>