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224233</w:t>
      </w:r>
      <w:r>
        <w:rPr/>
        <w:t xml:space="preserve"> - </w:t>
      </w:r>
      <w:r>
        <w:rPr>
          <w:rStyle w:val="NAM"/>
        </w:rPr>
        <w:t>WASH FOUNTAINS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Precast-terrazzo, circular wash fountains.</w:t>
      </w:r>
    </w:p>
    <w:p>
      <w:pPr>
        <w:pStyle w:val="PR2"/>
        <w:numPr>
          <w:ilvl w:val="5"/>
          <w:numId w:val="1"/>
        </w:numPr>
        <w:rPr/>
      </w:pPr>
      <w:r>
        <w:rPr/>
        <w:t>Solid-surface, circular wash fountains.</w:t>
      </w:r>
    </w:p>
    <w:p>
      <w:pPr>
        <w:pStyle w:val="PR2"/>
        <w:numPr>
          <w:ilvl w:val="5"/>
          <w:numId w:val="1"/>
        </w:numPr>
        <w:rPr/>
      </w:pPr>
      <w:r>
        <w:rPr/>
        <w:t>Stainless steel, circular wash fountains.</w:t>
      </w:r>
    </w:p>
    <w:p>
      <w:pPr>
        <w:pStyle w:val="PR2"/>
        <w:numPr>
          <w:ilvl w:val="5"/>
          <w:numId w:val="1"/>
        </w:numPr>
        <w:rPr/>
      </w:pPr>
      <w:r>
        <w:rPr/>
        <w:t>Precast-terrazzo, semicircular wash fountains.</w:t>
      </w:r>
    </w:p>
    <w:p>
      <w:pPr>
        <w:pStyle w:val="PR2"/>
        <w:numPr>
          <w:ilvl w:val="5"/>
          <w:numId w:val="1"/>
        </w:numPr>
        <w:rPr/>
      </w:pPr>
      <w:r>
        <w:rPr/>
        <w:t>Solid-surface, semicircular wash fountains.</w:t>
      </w:r>
    </w:p>
    <w:p>
      <w:pPr>
        <w:pStyle w:val="PR2"/>
        <w:numPr>
          <w:ilvl w:val="5"/>
          <w:numId w:val="1"/>
        </w:numPr>
        <w:rPr/>
      </w:pPr>
      <w:r>
        <w:rPr/>
        <w:t>Stainless steel, semicircular wash fountains.</w:t>
      </w:r>
    </w:p>
    <w:p>
      <w:pPr>
        <w:pStyle w:val="PR2"/>
        <w:numPr>
          <w:ilvl w:val="5"/>
          <w:numId w:val="1"/>
        </w:numPr>
        <w:rPr/>
      </w:pPr>
      <w:r>
        <w:rPr/>
        <w:t>Precast-terrazzo, corner wash fountains.</w:t>
      </w:r>
    </w:p>
    <w:p>
      <w:pPr>
        <w:pStyle w:val="PR2"/>
        <w:numPr>
          <w:ilvl w:val="5"/>
          <w:numId w:val="1"/>
        </w:numPr>
        <w:rPr/>
      </w:pPr>
      <w:r>
        <w:rPr/>
        <w:t>Solid-surface, corner wash fountains.</w:t>
      </w:r>
    </w:p>
    <w:p>
      <w:pPr>
        <w:pStyle w:val="PR2"/>
        <w:numPr>
          <w:ilvl w:val="5"/>
          <w:numId w:val="1"/>
        </w:numPr>
        <w:rPr/>
      </w:pPr>
      <w:r>
        <w:rPr/>
        <w:t>Stainless steel, corner wash fountains.</w:t>
      </w:r>
    </w:p>
    <w:p>
      <w:pPr>
        <w:pStyle w:val="PR2"/>
        <w:numPr>
          <w:ilvl w:val="5"/>
          <w:numId w:val="1"/>
        </w:numPr>
        <w:rPr/>
      </w:pPr>
      <w:r>
        <w:rPr/>
        <w:t>Solid-surface, linear wash fountains.</w:t>
      </w:r>
    </w:p>
    <w:p>
      <w:pPr>
        <w:pStyle w:val="PR2"/>
        <w:numPr>
          <w:ilvl w:val="5"/>
          <w:numId w:val="1"/>
        </w:numPr>
        <w:rPr/>
      </w:pPr>
      <w:r>
        <w:rPr/>
        <w:t>Stainless steel, linear wash fountains.</w:t>
      </w:r>
    </w:p>
    <w:p>
      <w:pPr>
        <w:pStyle w:val="PR2"/>
        <w:numPr>
          <w:ilvl w:val="5"/>
          <w:numId w:val="1"/>
        </w:numPr>
        <w:rPr/>
      </w:pPr>
      <w:r>
        <w:rPr/>
        <w:t>Wash-fountain carriers.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224216.13 "Commercial Lavatories."</w:t>
      </w:r>
    </w:p>
    <w:p>
      <w:pPr>
        <w:pStyle w:val="PR2"/>
        <w:numPr>
          <w:ilvl w:val="5"/>
          <w:numId w:val="1"/>
        </w:numPr>
        <w:rPr/>
      </w:pPr>
      <w:r>
        <w:rPr/>
        <w:t>Section 224216.16 "Commercial Sinks."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wash fountains.</w:t>
      </w:r>
    </w:p>
    <w:p>
      <w:pPr>
        <w:pStyle w:val="PR2"/>
        <w:numPr>
          <w:ilvl w:val="5"/>
          <w:numId w:val="1"/>
        </w:numPr>
        <w:rPr/>
      </w:pPr>
      <w:r>
        <w:rPr/>
        <w:t>Include rated capacities, operating characteristics,[</w:t>
      </w:r>
      <w:r>
        <w:rPr>
          <w:b/>
        </w:rPr>
        <w:t> electrical characteristics,</w:t>
      </w:r>
      <w:r>
        <w:rPr/>
        <w:t>] and furnished specialties and accessories.</w:t>
      </w:r>
    </w:p>
    <w:p>
      <w:pPr>
        <w:pStyle w:val="CMT"/>
        <w:rPr/>
      </w:pPr>
      <w:r>
        <w:rPr/>
        <w:t>Retain "Shop Drawings" Paragraph below if fixtures or equipment includes wiring.</w:t>
      </w:r>
    </w:p>
    <w:p>
      <w:pPr>
        <w:pStyle w:val="PR1"/>
        <w:numPr>
          <w:ilvl w:val="4"/>
          <w:numId w:val="1"/>
        </w:numPr>
        <w:rPr/>
      </w:pPr>
      <w:r>
        <w:rPr/>
        <w:t>Shop Drawings: For each type of wash fountain.</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ART"/>
        <w:numPr>
          <w:ilvl w:val="3"/>
          <w:numId w:val="1"/>
        </w:numPr>
        <w:ind w:hanging="0" w:left="0"/>
        <w:rPr/>
      </w:pPr>
      <w:r>
        <w:rPr/>
        <w:t>CLOSEOUT SUBMITTALS</w:t>
      </w:r>
    </w:p>
    <w:p>
      <w:pPr>
        <w:pStyle w:val="PR1"/>
        <w:numPr>
          <w:ilvl w:val="4"/>
          <w:numId w:val="1"/>
        </w:numPr>
        <w:rPr/>
      </w:pPr>
      <w:r>
        <w:rPr/>
        <w:t>Operation and Maintenance Data: For wash fountains and components to include in operation and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Faucet Washers and O-Rings: Equal to [</w:t>
      </w:r>
      <w:r>
        <w:rPr>
          <w:b/>
        </w:rPr>
        <w:t>5</w:t>
      </w:r>
      <w:r>
        <w:rPr/>
        <w:t>] [</w:t>
      </w:r>
      <w:r>
        <w:rPr>
          <w:b/>
        </w:rPr>
        <w:t>10</w:t>
      </w:r>
      <w:r>
        <w:rPr/>
        <w:t>] &lt;</w:t>
      </w:r>
      <w:r>
        <w:rPr>
          <w:b/>
        </w:rPr>
        <w:t>Insert number</w:t>
      </w:r>
      <w:r>
        <w:rPr/>
        <w:t>&gt; percent of quantity of each type and size installed.</w:t>
      </w:r>
    </w:p>
    <w:p>
      <w:pPr>
        <w:pStyle w:val="PR2"/>
        <w:numPr>
          <w:ilvl w:val="5"/>
          <w:numId w:val="1"/>
        </w:numPr>
        <w:rPr/>
      </w:pPr>
      <w:r>
        <w:rPr/>
        <w:t>Faucet Cartridges and O-Rings: Equal to [</w:t>
      </w:r>
      <w:r>
        <w:rPr>
          <w:b/>
        </w:rPr>
        <w:t>5</w:t>
      </w:r>
      <w:r>
        <w:rPr/>
        <w:t>] &lt;</w:t>
      </w:r>
      <w:r>
        <w:rPr>
          <w:b/>
        </w:rPr>
        <w:t>Insert number</w:t>
      </w:r>
      <w:r>
        <w:rPr/>
        <w:t>&gt; percent of quantity of each type and size installed.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requires national compliance with less than or equal to 0.25 percent weighted average lead content at wetted surfaces for pipe, fittings, and devices intended to convey or dispense water for human consumption. The IPC and the UPC have the same requirements. Items in compliance with NSF 61 and NSF 372 also meet this requirement. Some manufacturers choose to meet this requirement through independent testing and have "Certified Lead-Free" products, which may or may not have NSF 61 or NSF 372 certification.</w:t>
      </w:r>
    </w:p>
    <w:p>
      <w:pPr>
        <w:pStyle w:val="PR2"/>
        <w:numPr>
          <w:ilvl w:val="5"/>
          <w:numId w:val="1"/>
        </w:numPr>
        <w:spacing w:before="240" w:after="0"/>
        <w:rPr/>
      </w:pPr>
      <w:r>
        <w:rPr/>
        <w:t>Wash fountain spray heads and faucets intended to convey or dispense water for human consumption must comply with the SDWA, requirements of authorities having jurisdiction, and NSF 61 and NSF 372, or must be certified in compliance with NSF 61 and NSF 372 (by an ANSI-accredited third-party certification body) that the weighted average lead content at wetted surfaces is less than or equal to 0.25 percent.</w:t>
      </w:r>
    </w:p>
    <w:p>
      <w:pPr>
        <w:pStyle w:val="CMT"/>
        <w:rPr/>
      </w:pPr>
      <w:r>
        <w:rPr/>
        <w:t>Retain first paragraph below if retaining precast-terrazzo, solid-surface, or stainless steel wash fountains.</w:t>
      </w:r>
    </w:p>
    <w:p>
      <w:pPr>
        <w:pStyle w:val="PR1"/>
        <w:numPr>
          <w:ilvl w:val="4"/>
          <w:numId w:val="1"/>
        </w:numPr>
        <w:rPr/>
      </w:pPr>
      <w:r>
        <w:rPr/>
        <w:t>[</w:t>
      </w:r>
      <w:r>
        <w:rPr>
          <w:b/>
        </w:rPr>
        <w:t>Comply with IAPMO IGC 156 for precast-terrazzo, solid-surface, and stainless steel wash fountains.</w:t>
      </w:r>
      <w:r>
        <w:rPr/>
        <w:t>]</w:t>
      </w:r>
    </w:p>
    <w:p>
      <w:pPr>
        <w:pStyle w:val="CMT"/>
        <w:rPr/>
      </w:pPr>
      <w:r>
        <w:rPr/>
        <w:t>Retain first paragraph below if retaining solid-surface, linear wash fountains.</w:t>
      </w:r>
    </w:p>
    <w:p>
      <w:pPr>
        <w:pStyle w:val="PR1"/>
        <w:numPr>
          <w:ilvl w:val="4"/>
          <w:numId w:val="1"/>
        </w:numPr>
        <w:rPr/>
      </w:pPr>
      <w:r>
        <w:rPr/>
        <w:t>[</w:t>
      </w:r>
      <w:r>
        <w:rPr>
          <w:b/>
        </w:rPr>
        <w:t>Comply with CSA B45.5/IAPMO Z124 for solid-surface, linear wash fountains.</w:t>
      </w:r>
      <w:r>
        <w:rPr/>
        <w:t>]</w:t>
      </w:r>
    </w:p>
    <w:p>
      <w:pPr>
        <w:pStyle w:val="PR1"/>
        <w:numPr>
          <w:ilvl w:val="4"/>
          <w:numId w:val="1"/>
        </w:numPr>
        <w:rPr/>
      </w:pPr>
      <w:r>
        <w:rPr/>
        <w:t>Comply with ASME A112.18.1/CSA B125.1 for water supply fittings.</w:t>
      </w:r>
    </w:p>
    <w:p>
      <w:pPr>
        <w:pStyle w:val="PR1"/>
        <w:numPr>
          <w:ilvl w:val="4"/>
          <w:numId w:val="1"/>
        </w:numPr>
        <w:rPr/>
      </w:pPr>
      <w:r>
        <w:rPr/>
        <w:t>Comply with ASME A112.18.2/CSA B125.2 for plumbing waste fittings.</w:t>
      </w:r>
    </w:p>
    <w:p>
      <w:pPr>
        <w:pStyle w:val="PR1"/>
        <w:numPr>
          <w:ilvl w:val="4"/>
          <w:numId w:val="1"/>
        </w:numPr>
        <w:rPr/>
      </w:pPr>
      <w:r>
        <w:rPr/>
        <w:t>Comply with ASME A112.19.3/CSA B45.4 for stainless steel wash fountains.</w:t>
      </w:r>
    </w:p>
    <w:p>
      <w:pPr>
        <w:pStyle w:val="PR1"/>
        <w:numPr>
          <w:ilvl w:val="4"/>
          <w:numId w:val="1"/>
        </w:numPr>
        <w:rPr/>
      </w:pPr>
      <w:r>
        <w:rPr/>
        <w:t>Comply with ASSE 1016 for mixing valves.</w:t>
      </w:r>
    </w:p>
    <w:p>
      <w:pPr>
        <w:pStyle w:val="PR1"/>
        <w:numPr>
          <w:ilvl w:val="4"/>
          <w:numId w:val="1"/>
        </w:numPr>
        <w:rPr/>
      </w:pPr>
      <w:r>
        <w:rPr/>
        <w:t>Electrical Components, Devices, and Accessories: Listed and labeled as defined in NFPA 70, by an NRTL, and marked for intended location and application.</w:t>
      </w:r>
    </w:p>
    <w:p>
      <w:pPr>
        <w:pStyle w:val="ART"/>
        <w:numPr>
          <w:ilvl w:val="3"/>
          <w:numId w:val="1"/>
        </w:numPr>
        <w:ind w:hanging="0" w:left="0"/>
        <w:rPr/>
      </w:pPr>
      <w:r>
        <w:rPr/>
        <w:t>PRECAST-TERRAZZO, CIRCULAR WASH FOUNTAINS</w:t>
      </w:r>
    </w:p>
    <w:p>
      <w:pPr>
        <w:pStyle w:val="CMT"/>
        <w:rPr/>
      </w:pPr>
      <w:r>
        <w:rPr/>
        <w:t>Caution: These fixtures require a trap with waste and vent connections for installation in the base and vertical vent piping through top of unit, or they may be installed with trap and vent under the floor below the fixture.</w:t>
      </w:r>
    </w:p>
    <w:p>
      <w:pPr>
        <w:pStyle w:val="CMT"/>
        <w:rPr/>
      </w:pPr>
      <w:r>
        <w:rPr/>
        <w:t>Copy "Wash Fountains - Precast Terrazzo, Circular Receptor" Paragraph below and re-edit for each type of precast-terrazzo, 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Precast Terrazzo, Circular Receptor: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PR3"/>
        <w:numPr>
          <w:ilvl w:val="6"/>
          <w:numId w:val="1"/>
        </w:numPr>
        <w:spacing w:before="240" w:after="0"/>
        <w:rPr/>
      </w:pPr>
      <w:r>
        <w:rPr/>
        <w:t>Nominal Diameter: [</w:t>
      </w:r>
      <w:r>
        <w:rPr>
          <w:rStyle w:val="IP"/>
          <w:b/>
        </w:rPr>
        <w:t>39 inches</w:t>
      </w:r>
      <w:r>
        <w:rPr>
          <w:rStyle w:val="SI"/>
          <w:b/>
        </w:rPr>
        <w:t xml:space="preserve"> (990 mm)</w:t>
      </w:r>
      <w:r>
        <w:rPr/>
        <w:t>] [</w:t>
      </w:r>
      <w:r>
        <w:rPr>
          <w:rStyle w:val="IP"/>
          <w:b/>
        </w:rPr>
        <w:t>54 inches</w:t>
      </w:r>
      <w:r>
        <w:rPr>
          <w:rStyle w:val="SI"/>
          <w:b/>
        </w:rPr>
        <w:t xml:space="preserve"> (1372 mm)</w:t>
      </w:r>
      <w:r>
        <w:rPr/>
        <w:t>].</w:t>
      </w:r>
    </w:p>
    <w:p>
      <w:pPr>
        <w:pStyle w:val="PR3"/>
        <w:numPr>
          <w:ilvl w:val="6"/>
          <w:numId w:val="1"/>
        </w:numPr>
        <w:rPr/>
      </w:pPr>
      <w:r>
        <w:rPr/>
        <w:t>Height to Rim: [</w:t>
      </w:r>
      <w:r>
        <w:rPr>
          <w:b/>
        </w:rPr>
        <w:t>Standard</w:t>
      </w:r>
      <w:r>
        <w:rPr/>
        <w:t>] [</w:t>
      </w:r>
      <w:r>
        <w:rPr>
          <w:b/>
        </w:rPr>
        <w:t>Juvenile</w:t>
      </w:r>
      <w:r>
        <w:rPr/>
        <w:t>].</w:t>
      </w:r>
    </w:p>
    <w:p>
      <w:pPr>
        <w:pStyle w:val="PR3"/>
        <w:numPr>
          <w:ilvl w:val="6"/>
          <w:numId w:val="1"/>
        </w:numPr>
        <w:rPr/>
      </w:pPr>
      <w:r>
        <w:rPr/>
        <w:t>Color: &lt;</w:t>
      </w:r>
      <w:r>
        <w:rPr>
          <w:b/>
        </w:rPr>
        <w:t>Insert color</w:t>
      </w:r>
      <w:r>
        <w:rPr/>
        <w:t>&gt;.</w:t>
      </w:r>
    </w:p>
    <w:p>
      <w:pPr>
        <w:pStyle w:val="PR3"/>
        <w:numPr>
          <w:ilvl w:val="6"/>
          <w:numId w:val="1"/>
        </w:numPr>
        <w:rPr/>
      </w:pPr>
      <w:r>
        <w:rPr/>
        <w:t>Drain: Grid with [</w:t>
      </w:r>
      <w:r>
        <w:rPr>
          <w:rStyle w:val="IP"/>
          <w:b/>
        </w:rPr>
        <w:t>NPS 2</w:t>
      </w:r>
      <w:r>
        <w:rPr>
          <w:rStyle w:val="SI"/>
          <w:b/>
        </w:rPr>
        <w:t xml:space="preserve"> (DN 50)</w:t>
      </w:r>
      <w:r>
        <w:rPr/>
        <w:t>] &lt;</w:t>
      </w:r>
      <w:r>
        <w:rPr>
          <w:b/>
        </w:rPr>
        <w:t>Insert pipe size</w:t>
      </w:r>
      <w:r>
        <w:rPr/>
        <w:t>&gt;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w:t>
      </w:r>
    </w:p>
    <w:p>
      <w:pPr>
        <w:pStyle w:val="PR3"/>
        <w:numPr>
          <w:ilvl w:val="6"/>
          <w:numId w:val="1"/>
        </w:numPr>
        <w:rPr/>
      </w:pPr>
      <w:r>
        <w:rPr/>
        <w:t>Number of User Stations: &lt;</w:t>
      </w:r>
      <w:r>
        <w:rPr>
          <w:b/>
        </w:rPr>
        <w:t>Insert number</w:t>
      </w:r>
      <w:r>
        <w:rPr/>
        <w:t>&gt;.</w:t>
      </w:r>
    </w:p>
    <w:p>
      <w:pPr>
        <w:pStyle w:val="PR3"/>
        <w:numPr>
          <w:ilvl w:val="6"/>
          <w:numId w:val="1"/>
        </w:numPr>
        <w:rPr/>
      </w:pPr>
      <w:r>
        <w:rPr/>
        <w:t>Control: [</w:t>
      </w:r>
      <w:r>
        <w:rPr>
          <w:b/>
        </w:rPr>
        <w:t>Foot-control</w:t>
      </w:r>
      <w:r>
        <w:rPr/>
        <w:t>] [</w:t>
      </w:r>
      <w:r>
        <w:rPr>
          <w:b/>
        </w:rPr>
        <w:t>Pneumatic push-button</w:t>
      </w:r>
      <w:r>
        <w:rPr/>
        <w:t>] [</w:t>
      </w:r>
      <w:r>
        <w:rPr>
          <w:b/>
        </w:rPr>
        <w:t>Infrared sensor</w:t>
      </w:r>
      <w:r>
        <w:rPr/>
        <w:t>] [</w:t>
      </w:r>
      <w:r>
        <w:rPr>
          <w:b/>
        </w:rPr>
        <w:t>Low-voltage, mechanical metering</w:t>
      </w:r>
      <w:r>
        <w:rPr/>
        <w: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w:t>
      </w:r>
    </w:p>
    <w:p>
      <w:pPr>
        <w:pStyle w:val="PR2"/>
        <w:numPr>
          <w:ilvl w:val="5"/>
          <w:numId w:val="1"/>
        </w:numPr>
        <w:rPr/>
      </w:pPr>
      <w:r>
        <w:rPr/>
        <w:t>Pedestal: Manufacturer's standard with access panel.</w:t>
      </w:r>
    </w:p>
    <w:p>
      <w:pPr>
        <w:pStyle w:val="PR2"/>
        <w:numPr>
          <w:ilvl w:val="5"/>
          <w:numId w:val="1"/>
        </w:numPr>
        <w:rPr/>
      </w:pPr>
      <w:r>
        <w:rPr/>
        <w:t>Supply Fittings:</w:t>
      </w:r>
    </w:p>
    <w:p>
      <w:pPr>
        <w:pStyle w:val="PR3"/>
        <w:numPr>
          <w:ilvl w:val="6"/>
          <w:numId w:val="1"/>
        </w:numPr>
        <w:spacing w:before="240" w:after="0"/>
        <w:rPr/>
      </w:pPr>
      <w:r>
        <w:rPr/>
        <w:t>Piping: [</w:t>
      </w:r>
      <w:r>
        <w:rPr>
          <w:rStyle w:val="IP"/>
          <w:b/>
        </w:rPr>
        <w:t>NPS 3/4</w:t>
      </w:r>
      <w:r>
        <w:rPr>
          <w:rStyle w:val="SI"/>
          <w:b/>
        </w:rPr>
        <w:t xml:space="preserve"> (DN 20)</w:t>
      </w:r>
      <w:r>
        <w:rPr/>
        <w:t>] [</w:t>
      </w:r>
      <w:r>
        <w:rPr>
          <w:rStyle w:val="IP"/>
          <w:b/>
        </w:rPr>
        <w:t>NPS 1</w:t>
      </w:r>
      <w:r>
        <w:rPr>
          <w:rStyle w:val="SI"/>
          <w:b/>
        </w:rPr>
        <w:t xml:space="preserve"> (DN 25)</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PR2"/>
        <w:numPr>
          <w:ilvl w:val="5"/>
          <w:numId w:val="1"/>
        </w:numPr>
        <w:rPr/>
      </w:pPr>
      <w:r>
        <w:rPr/>
        <w:t>Mounting: Manufacturer's standard floor bracket.</w:t>
      </w:r>
    </w:p>
    <w:p>
      <w:pPr>
        <w:pStyle w:val="ART"/>
        <w:numPr>
          <w:ilvl w:val="3"/>
          <w:numId w:val="1"/>
        </w:numPr>
        <w:ind w:hanging="0" w:left="0"/>
        <w:rPr/>
      </w:pPr>
      <w:r>
        <w:rPr/>
        <w:t>SOLID-SURFACE, CIRCULAR WASH FOUNTAINS</w:t>
      </w:r>
    </w:p>
    <w:p>
      <w:pPr>
        <w:pStyle w:val="CMT"/>
        <w:rPr/>
      </w:pPr>
      <w:r>
        <w:rPr/>
        <w:t>Caution: These fixtures require a trap with waste and vent connections for installation in the base and vertical vent piping through top of unit, or they may be installed with trap and vent under the floor below the fixture.</w:t>
      </w:r>
    </w:p>
    <w:p>
      <w:pPr>
        <w:pStyle w:val="CMT"/>
        <w:rPr/>
      </w:pPr>
      <w:r>
        <w:rPr/>
        <w:t>Copy "Wash Fountains - Solid Surface, Circular Receptor" Paragraph below and re-edit for each type of solid-surface, 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Solid Surface, Circular Receptor: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Diameter" Subparagraph below is available from listed manufacturers for wash fountain required.</w:t>
      </w:r>
    </w:p>
    <w:p>
      <w:pPr>
        <w:pStyle w:val="PR3"/>
        <w:numPr>
          <w:ilvl w:val="6"/>
          <w:numId w:val="1"/>
        </w:numPr>
        <w:spacing w:before="240" w:after="0"/>
        <w:rPr/>
      </w:pPr>
      <w:r>
        <w:rPr/>
        <w:t>Nominal Diameter: [</w:t>
      </w:r>
      <w:r>
        <w:rPr>
          <w:rStyle w:val="IP"/>
          <w:b/>
        </w:rPr>
        <w:t>36 inches</w:t>
      </w:r>
      <w:r>
        <w:rPr>
          <w:rStyle w:val="SI"/>
          <w:b/>
        </w:rPr>
        <w:t xml:space="preserve"> (914 mm)</w:t>
      </w:r>
      <w:r>
        <w:rPr/>
        <w:t>] [</w:t>
      </w:r>
      <w:r>
        <w:rPr>
          <w:b/>
        </w:rPr>
        <w:t>or</w:t>
      </w:r>
      <w:r>
        <w:rPr/>
        <w:t>] [</w:t>
      </w:r>
      <w:r>
        <w:rPr>
          <w:rStyle w:val="IP"/>
          <w:b/>
        </w:rPr>
        <w:t>39 inches</w:t>
      </w:r>
      <w:r>
        <w:rPr>
          <w:rStyle w:val="SI"/>
          <w:b/>
        </w:rPr>
        <w:t xml:space="preserve"> (990 mm)</w:t>
      </w:r>
      <w:r>
        <w:rPr/>
        <w:t>] [</w:t>
      </w:r>
      <w:r>
        <w:rPr>
          <w:rStyle w:val="IP"/>
          <w:b/>
        </w:rPr>
        <w:t>54 inches</w:t>
      </w:r>
      <w:r>
        <w:rPr>
          <w:rStyle w:val="SI"/>
          <w:b/>
        </w:rPr>
        <w:t xml:space="preserve"> (1370 mm)</w:t>
      </w:r>
      <w:r>
        <w:rPr/>
        <w:t>].</w:t>
      </w:r>
    </w:p>
    <w:p>
      <w:pPr>
        <w:pStyle w:val="CMT"/>
        <w:rPr/>
      </w:pPr>
      <w:r>
        <w:rPr/>
        <w:t>Caution: Selection of "ADA compliant" option in "Height to Rim" Subparagraph below may restrict selection in "Control" Subparagraph. Consult manufacturers.</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Drain: Grid with [</w:t>
      </w:r>
      <w:r>
        <w:rPr>
          <w:rStyle w:val="IP"/>
          <w:b/>
        </w:rPr>
        <w:t>NPS 2</w:t>
      </w:r>
      <w:r>
        <w:rPr>
          <w:rStyle w:val="SI"/>
          <w:b/>
        </w:rPr>
        <w:t xml:space="preserve"> (DN 50)</w:t>
      </w:r>
      <w:r>
        <w:rPr/>
        <w:t>] &lt;</w:t>
      </w:r>
      <w:r>
        <w:rPr>
          <w:b/>
        </w:rPr>
        <w:t>Insert pipe size</w:t>
      </w:r>
      <w:r>
        <w:rPr/>
        <w:t>&gt;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Pedestal: [</w:t>
      </w:r>
      <w:r>
        <w:rPr>
          <w:b/>
        </w:rPr>
        <w:t>Manufacturer's standard</w:t>
      </w:r>
      <w:r>
        <w:rPr/>
        <w:t>] [</w:t>
      </w:r>
      <w:r>
        <w:rPr>
          <w:b/>
        </w:rPr>
        <w:t>Painted or coated steel</w:t>
      </w:r>
      <w:r>
        <w:rPr/>
        <w:t>] [</w:t>
      </w:r>
      <w:r>
        <w:rPr>
          <w:b/>
        </w:rPr>
        <w:t>Stainless steel</w:t>
      </w:r>
      <w:r>
        <w:rPr/>
        <w:t>] with access panel.</w:t>
      </w:r>
    </w:p>
    <w:p>
      <w:pPr>
        <w:pStyle w:val="PR2"/>
        <w:numPr>
          <w:ilvl w:val="5"/>
          <w:numId w:val="1"/>
        </w:numPr>
        <w:rPr/>
      </w:pPr>
      <w:r>
        <w:rPr/>
        <w:t>Supply Fittings:</w:t>
      </w:r>
    </w:p>
    <w:p>
      <w:pPr>
        <w:pStyle w:val="PR3"/>
        <w:numPr>
          <w:ilvl w:val="6"/>
          <w:numId w:val="1"/>
        </w:numPr>
        <w:spacing w:before="240" w:after="0"/>
        <w:rPr/>
      </w:pPr>
      <w:r>
        <w:rPr/>
        <w:t>Piping: [</w:t>
      </w:r>
      <w:r>
        <w:rPr>
          <w:rStyle w:val="IP"/>
          <w:b/>
        </w:rPr>
        <w:t>NPS 3/4</w:t>
      </w:r>
      <w:r>
        <w:rPr>
          <w:rStyle w:val="SI"/>
          <w:b/>
        </w:rPr>
        <w:t xml:space="preserve"> (DN 20)</w:t>
      </w:r>
      <w:r>
        <w:rPr/>
        <w:t>] [</w:t>
      </w:r>
      <w:r>
        <w:rPr>
          <w:rStyle w:val="IP"/>
          <w:b/>
        </w:rPr>
        <w:t>NPS 1</w:t>
      </w:r>
      <w:r>
        <w:rPr>
          <w:rStyle w:val="SI"/>
          <w:b/>
        </w:rPr>
        <w:t xml:space="preserve"> (DN 25)</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PR2"/>
        <w:numPr>
          <w:ilvl w:val="5"/>
          <w:numId w:val="1"/>
        </w:numPr>
        <w:rPr/>
      </w:pPr>
      <w:r>
        <w:rPr/>
        <w:t>Mounting: Manufacturer's standard floor bracket.</w:t>
      </w:r>
    </w:p>
    <w:p>
      <w:pPr>
        <w:pStyle w:val="ART"/>
        <w:numPr>
          <w:ilvl w:val="3"/>
          <w:numId w:val="1"/>
        </w:numPr>
        <w:ind w:hanging="0" w:left="0"/>
        <w:rPr/>
      </w:pPr>
      <w:r>
        <w:rPr/>
        <w:t>STAINLESS STEEL, CIRCULAR WASH FOUNTAINS</w:t>
      </w:r>
    </w:p>
    <w:p>
      <w:pPr>
        <w:pStyle w:val="CMT"/>
        <w:rPr/>
      </w:pPr>
      <w:r>
        <w:rPr/>
        <w:t>Caution: These fixtures require a trap with waste and vent connections for installation in the base and vertical vent piping through top of unit, or they may be installed with trap and vent under the floor below the fixture.</w:t>
      </w:r>
    </w:p>
    <w:p>
      <w:pPr>
        <w:pStyle w:val="CMT"/>
        <w:rPr/>
      </w:pPr>
      <w:r>
        <w:rPr/>
        <w:t>Copy "Wash Fountains - Stainless Steel, Circular Receptor" Paragraph below and re-edit for each type of stainless steel, 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Stainless Steel, Circular Receptor: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Diameter" Subparagraph below is available from listed manufacturers for wash fountain required.</w:t>
      </w:r>
    </w:p>
    <w:p>
      <w:pPr>
        <w:pStyle w:val="PR3"/>
        <w:numPr>
          <w:ilvl w:val="6"/>
          <w:numId w:val="1"/>
        </w:numPr>
        <w:spacing w:before="240" w:after="0"/>
        <w:rPr/>
      </w:pPr>
      <w:r>
        <w:rPr/>
        <w:t>Nominal Diameter: [</w:t>
      </w:r>
      <w:r>
        <w:rPr>
          <w:rStyle w:val="IP"/>
          <w:b/>
        </w:rPr>
        <w:t>36 inches</w:t>
      </w:r>
      <w:r>
        <w:rPr>
          <w:rStyle w:val="SI"/>
          <w:b/>
        </w:rPr>
        <w:t xml:space="preserve"> (914 mm)</w:t>
      </w:r>
      <w:r>
        <w:rPr/>
        <w:t>] [</w:t>
      </w:r>
      <w:r>
        <w:rPr>
          <w:b/>
        </w:rPr>
        <w:t>or</w:t>
      </w:r>
      <w:r>
        <w:rPr/>
        <w:t>] [</w:t>
      </w:r>
      <w:r>
        <w:rPr>
          <w:rStyle w:val="IP"/>
          <w:b/>
        </w:rPr>
        <w:t>39 inches</w:t>
      </w:r>
      <w:r>
        <w:rPr>
          <w:rStyle w:val="SI"/>
          <w:b/>
        </w:rPr>
        <w:t xml:space="preserve"> (990 mm)</w:t>
      </w:r>
      <w:r>
        <w:rPr/>
        <w:t>] [</w:t>
      </w:r>
      <w:r>
        <w:rPr>
          <w:rStyle w:val="IP"/>
          <w:b/>
        </w:rPr>
        <w:t>42 inches</w:t>
      </w:r>
      <w:r>
        <w:rPr>
          <w:rStyle w:val="SI"/>
          <w:b/>
        </w:rPr>
        <w:t xml:space="preserve"> (1067 mm)</w:t>
      </w:r>
      <w:r>
        <w:rPr/>
        <w:t>] [</w:t>
      </w:r>
      <w:r>
        <w:rPr>
          <w:rStyle w:val="IP"/>
          <w:b/>
        </w:rPr>
        <w:t>54 inches</w:t>
      </w:r>
      <w:r>
        <w:rPr>
          <w:rStyle w:val="SI"/>
          <w:b/>
        </w:rPr>
        <w:t xml:space="preserve"> (1372 mm)</w:t>
      </w:r>
      <w:r>
        <w:rPr/>
        <w:t>].</w:t>
      </w:r>
    </w:p>
    <w:p>
      <w:pPr>
        <w:pStyle w:val="CMT"/>
        <w:rPr/>
      </w:pPr>
      <w:r>
        <w:rPr/>
        <w:t>Caution: Selection of "ADA compliant" option in "Height to Rim" Subparagraph below may restrict selection in "Control" Subparagraph. Consult manufacturers.</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Drain: Grid with [</w:t>
      </w:r>
      <w:r>
        <w:rPr>
          <w:rStyle w:val="IP"/>
          <w:b/>
        </w:rPr>
        <w:t>NPS 2</w:t>
      </w:r>
      <w:r>
        <w:rPr>
          <w:rStyle w:val="SI"/>
          <w:b/>
        </w:rPr>
        <w:t xml:space="preserve"> (DN 50)</w:t>
      </w:r>
      <w:r>
        <w:rPr/>
        <w:t>] &lt;</w:t>
      </w:r>
      <w:r>
        <w:rPr>
          <w:b/>
        </w:rPr>
        <w:t>Insert pipe size</w:t>
      </w:r>
      <w:r>
        <w:rPr/>
        <w:t>&gt;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Pedestal: Stainless steel with access panel.</w:t>
      </w:r>
    </w:p>
    <w:p>
      <w:pPr>
        <w:pStyle w:val="PR2"/>
        <w:numPr>
          <w:ilvl w:val="5"/>
          <w:numId w:val="1"/>
        </w:numPr>
        <w:rPr/>
      </w:pPr>
      <w:r>
        <w:rPr/>
        <w:t>Supply Fittings:</w:t>
      </w:r>
    </w:p>
    <w:p>
      <w:pPr>
        <w:pStyle w:val="PR3"/>
        <w:numPr>
          <w:ilvl w:val="6"/>
          <w:numId w:val="1"/>
        </w:numPr>
        <w:spacing w:before="240" w:after="0"/>
        <w:rPr/>
      </w:pPr>
      <w:r>
        <w:rPr/>
        <w:t>Piping: [</w:t>
      </w:r>
      <w:r>
        <w:rPr>
          <w:rStyle w:val="IP"/>
          <w:b/>
        </w:rPr>
        <w:t>NPS 3/4</w:t>
      </w:r>
      <w:r>
        <w:rPr>
          <w:rStyle w:val="SI"/>
          <w:b/>
        </w:rPr>
        <w:t xml:space="preserve"> (DN 20)</w:t>
      </w:r>
      <w:r>
        <w:rPr/>
        <w:t>] [</w:t>
      </w:r>
      <w:r>
        <w:rPr>
          <w:rStyle w:val="IP"/>
          <w:b/>
        </w:rPr>
        <w:t>NPS 1</w:t>
      </w:r>
      <w:r>
        <w:rPr>
          <w:rStyle w:val="SI"/>
          <w:b/>
        </w:rPr>
        <w:t xml:space="preserve"> (DN 25)</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PR2"/>
        <w:numPr>
          <w:ilvl w:val="5"/>
          <w:numId w:val="1"/>
        </w:numPr>
        <w:rPr/>
      </w:pPr>
      <w:r>
        <w:rPr/>
        <w:t>Mounting: Manufacturer's standard floor bracket.</w:t>
      </w:r>
    </w:p>
    <w:p>
      <w:pPr>
        <w:pStyle w:val="ART"/>
        <w:numPr>
          <w:ilvl w:val="3"/>
          <w:numId w:val="1"/>
        </w:numPr>
        <w:ind w:hanging="0" w:left="0"/>
        <w:rPr/>
      </w:pPr>
      <w:r>
        <w:rPr/>
        <w:t>PRECAST-TERRAZZO, SEMICIRCULAR WASH FOUNTAINS</w:t>
      </w:r>
    </w:p>
    <w:p>
      <w:pPr>
        <w:pStyle w:val="CMT"/>
        <w:rPr/>
      </w:pPr>
      <w:r>
        <w:rPr/>
        <w:t>Copy "Wash Fountains - Precast Terrazzo, Semicircular Receptor" Paragraph below and re-edit for each type of precast-terrazzo, semicircular-receptor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Precast Terrazzo, Semicircular Receptor: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PR3"/>
        <w:numPr>
          <w:ilvl w:val="6"/>
          <w:numId w:val="1"/>
        </w:numPr>
        <w:spacing w:before="240" w:after="0"/>
        <w:rPr/>
      </w:pPr>
      <w:r>
        <w:rPr/>
        <w:t>Nominal Diameter: [</w:t>
      </w:r>
      <w:r>
        <w:rPr>
          <w:rStyle w:val="IP"/>
          <w:b/>
        </w:rPr>
        <w:t>36 inches</w:t>
      </w:r>
      <w:r>
        <w:rPr>
          <w:rStyle w:val="SI"/>
          <w:b/>
        </w:rPr>
        <w:t xml:space="preserve"> (914 mm)</w:t>
      </w:r>
      <w:r>
        <w:rPr/>
        <w:t>] [</w:t>
      </w:r>
      <w:r>
        <w:rPr>
          <w:rStyle w:val="IP"/>
          <w:b/>
        </w:rPr>
        <w:t>54 inches</w:t>
      </w:r>
      <w:r>
        <w:rPr>
          <w:rStyle w:val="SI"/>
          <w:b/>
        </w:rPr>
        <w:t xml:space="preserve"> (1372 mm)</w:t>
      </w:r>
      <w:r>
        <w:rPr/>
        <w:t>].</w:t>
      </w:r>
    </w:p>
    <w:p>
      <w:pPr>
        <w:pStyle w:val="PR3"/>
        <w:numPr>
          <w:ilvl w:val="6"/>
          <w:numId w:val="1"/>
        </w:numPr>
        <w:rPr/>
      </w:pPr>
      <w:r>
        <w:rPr/>
        <w:t>Height to Rim: [</w:t>
      </w:r>
      <w:r>
        <w:rPr>
          <w:b/>
        </w:rPr>
        <w:t>Standard</w:t>
      </w:r>
      <w:r>
        <w:rPr/>
        <w:t>] [</w:t>
      </w:r>
      <w:r>
        <w:rPr>
          <w:b/>
        </w:rPr>
        <w:t>Juvenile</w:t>
      </w:r>
      <w:r>
        <w:rPr/>
        <w:t>].</w:t>
      </w:r>
    </w:p>
    <w:p>
      <w:pPr>
        <w:pStyle w:val="PR3"/>
        <w:numPr>
          <w:ilvl w:val="6"/>
          <w:numId w:val="1"/>
        </w:numPr>
        <w:rPr/>
      </w:pPr>
      <w:r>
        <w:rPr/>
        <w:t>Color: &lt;</w:t>
      </w:r>
      <w:r>
        <w:rPr>
          <w:b/>
        </w:rPr>
        <w:t>Insert color</w:t>
      </w:r>
      <w:r>
        <w:rPr/>
        <w:t>&gt;.</w:t>
      </w:r>
    </w:p>
    <w:p>
      <w:pPr>
        <w:pStyle w:val="PR3"/>
        <w:numPr>
          <w:ilvl w:val="6"/>
          <w:numId w:val="1"/>
        </w:numPr>
        <w:rPr/>
      </w:pPr>
      <w:r>
        <w:rPr/>
        <w:t>Drain: Grid with [</w:t>
      </w:r>
      <w:r>
        <w:rPr>
          <w:rStyle w:val="IP"/>
          <w:b/>
        </w:rPr>
        <w:t>NPS 1-1/2</w:t>
      </w:r>
      <w:r>
        <w:rPr>
          <w:rStyle w:val="SI"/>
          <w:b/>
        </w:rPr>
        <w:t xml:space="preserve"> (DN 40)</w:t>
      </w:r>
      <w:r>
        <w:rPr/>
        <w:t>] [</w:t>
      </w:r>
      <w:r>
        <w:rPr>
          <w:rStyle w:val="IP"/>
          <w:b/>
        </w:rPr>
        <w:t>NPS 2</w:t>
      </w:r>
      <w:r>
        <w:rPr>
          <w:rStyle w:val="SI"/>
          <w:b/>
        </w:rPr>
        <w:t xml:space="preserve"> (DN 50)</w:t>
      </w:r>
      <w:r>
        <w:rPr/>
        <w: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w:t>
      </w:r>
    </w:p>
    <w:p>
      <w:pPr>
        <w:pStyle w:val="PR3"/>
        <w:numPr>
          <w:ilvl w:val="6"/>
          <w:numId w:val="1"/>
        </w:numPr>
        <w:rPr/>
      </w:pPr>
      <w:r>
        <w:rPr/>
        <w:t>Number of User Stations: &lt;</w:t>
      </w:r>
      <w:r>
        <w:rPr>
          <w:b/>
        </w:rPr>
        <w:t>Insert number</w:t>
      </w:r>
      <w:r>
        <w:rPr/>
        <w:t>&gt;.</w:t>
      </w:r>
    </w:p>
    <w:p>
      <w:pPr>
        <w:pStyle w:val="PR3"/>
        <w:numPr>
          <w:ilvl w:val="6"/>
          <w:numId w:val="1"/>
        </w:numPr>
        <w:rPr/>
      </w:pPr>
      <w:r>
        <w:rPr/>
        <w:t>Control: [</w:t>
      </w:r>
      <w:r>
        <w:rPr>
          <w:b/>
        </w:rPr>
        <w:t>Foot-control</w:t>
      </w:r>
      <w:r>
        <w:rPr/>
        <w:t>] [</w:t>
      </w:r>
      <w:r>
        <w:rPr>
          <w:b/>
        </w:rPr>
        <w:t>Pneumatic push-button</w:t>
      </w:r>
      <w:r>
        <w:rPr/>
        <w:t>] [</w:t>
      </w:r>
      <w:r>
        <w:rPr>
          <w:b/>
        </w:rPr>
        <w:t>Infrared-sensor</w:t>
      </w:r>
      <w:r>
        <w:rPr/>
        <w:t>] [</w:t>
      </w:r>
      <w:r>
        <w:rPr>
          <w:b/>
        </w:rPr>
        <w:t>Low-voltage, mechanical metering</w:t>
      </w:r>
      <w:r>
        <w:rPr/>
        <w: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w:t>
      </w:r>
    </w:p>
    <w:p>
      <w:pPr>
        <w:pStyle w:val="PR2"/>
        <w:numPr>
          <w:ilvl w:val="5"/>
          <w:numId w:val="1"/>
        </w:numPr>
        <w:rPr/>
      </w:pPr>
      <w:r>
        <w:rPr/>
        <w:t>Pedestal: Manufacturer's standard with access panel.</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 [</w:t>
      </w:r>
      <w:r>
        <w:rPr>
          <w:b/>
        </w:rPr>
        <w:t>wall</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1-1/2</w:t>
      </w:r>
      <w:r>
        <w:rPr>
          <w:rStyle w:val="SI"/>
          <w:b/>
        </w:rPr>
        <w:t xml:space="preserve"> (DN 40)</w:t>
      </w:r>
      <w:r>
        <w:rPr/>
        <w:t>]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PR2"/>
        <w:numPr>
          <w:ilvl w:val="5"/>
          <w:numId w:val="1"/>
        </w:numPr>
        <w:rPr/>
      </w:pPr>
      <w:r>
        <w:rPr/>
        <w:t>Mounting: Manufacturer's standard floor and wall bracket.</w:t>
      </w:r>
    </w:p>
    <w:p>
      <w:pPr>
        <w:pStyle w:val="ART"/>
        <w:numPr>
          <w:ilvl w:val="3"/>
          <w:numId w:val="1"/>
        </w:numPr>
        <w:ind w:hanging="0" w:left="0"/>
        <w:rPr/>
      </w:pPr>
      <w:r>
        <w:rPr/>
        <w:t>SOLID-SURFACE, SEMICIRCULAR WASH FOUNTAINS</w:t>
      </w:r>
    </w:p>
    <w:p>
      <w:pPr>
        <w:pStyle w:val="CMT"/>
        <w:rPr/>
      </w:pPr>
      <w:r>
        <w:rPr/>
        <w:t>Copy first paragraph below and re-edit for each type of solid-surface, semicircular-receptor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w:t>
      </w:r>
      <w:r>
        <w:rPr>
          <w:b/>
        </w:rPr>
        <w:t>Floor</w:t>
      </w:r>
      <w:r>
        <w:rPr/>
        <w:t>] [</w:t>
      </w:r>
      <w:r>
        <w:rPr>
          <w:b/>
        </w:rPr>
        <w:t>Wall</w:t>
      </w:r>
      <w:r>
        <w:rPr/>
        <w:t>] Mounted, Solid Surface, Semicircular Receptor: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Diameter" Subparagraph below is available from listed manufacturers for wash fountain required.</w:t>
      </w:r>
    </w:p>
    <w:p>
      <w:pPr>
        <w:pStyle w:val="PR3"/>
        <w:numPr>
          <w:ilvl w:val="6"/>
          <w:numId w:val="1"/>
        </w:numPr>
        <w:spacing w:before="240" w:after="0"/>
        <w:rPr/>
      </w:pPr>
      <w:r>
        <w:rPr/>
        <w:t>Nominal Diameter: [</w:t>
      </w:r>
      <w:r>
        <w:rPr>
          <w:rStyle w:val="IP"/>
          <w:b/>
        </w:rPr>
        <w:t>36 inches</w:t>
      </w:r>
      <w:r>
        <w:rPr>
          <w:rStyle w:val="SI"/>
          <w:b/>
        </w:rPr>
        <w:t xml:space="preserve"> (914 mm)</w:t>
      </w:r>
      <w:r>
        <w:rPr/>
        <w:t>] [</w:t>
      </w:r>
      <w:r>
        <w:rPr>
          <w:b/>
        </w:rPr>
        <w:t>or</w:t>
      </w:r>
      <w:r>
        <w:rPr/>
        <w:t>] [</w:t>
      </w:r>
      <w:r>
        <w:rPr>
          <w:rStyle w:val="IP"/>
          <w:b/>
        </w:rPr>
        <w:t>39 inches</w:t>
      </w:r>
      <w:r>
        <w:rPr>
          <w:rStyle w:val="SI"/>
          <w:b/>
        </w:rPr>
        <w:t xml:space="preserve"> (990 mm)</w:t>
      </w:r>
      <w:r>
        <w:rPr/>
        <w:t>] [</w:t>
      </w:r>
      <w:r>
        <w:rPr>
          <w:rStyle w:val="IP"/>
          <w:b/>
        </w:rPr>
        <w:t>46 inches</w:t>
      </w:r>
      <w:r>
        <w:rPr>
          <w:rStyle w:val="SI"/>
          <w:b/>
        </w:rPr>
        <w:t xml:space="preserve"> (1168 mm)</w:t>
      </w:r>
      <w:r>
        <w:rPr/>
        <w:t>] [</w:t>
      </w:r>
      <w:r>
        <w:rPr>
          <w:rStyle w:val="IP"/>
          <w:b/>
        </w:rPr>
        <w:t>54 inches</w:t>
      </w:r>
      <w:r>
        <w:rPr>
          <w:rStyle w:val="SI"/>
          <w:b/>
        </w:rPr>
        <w:t xml:space="preserve"> (1372 mm)</w:t>
      </w:r>
      <w:r>
        <w:rPr/>
        <w:t>].</w:t>
      </w:r>
    </w:p>
    <w:p>
      <w:pPr>
        <w:pStyle w:val="CMT"/>
        <w:rPr/>
      </w:pPr>
      <w:r>
        <w:rPr/>
        <w:t>Caution: Selection of "ADA compliant" in "Height to Rim" Subparagraph below may restrict selection in "Control" Subparagraph. Consult manufacturers.</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Drain: Grid with [</w:t>
      </w:r>
      <w:r>
        <w:rPr>
          <w:rStyle w:val="IP"/>
          <w:b/>
        </w:rPr>
        <w:t>NPS 1-1/2</w:t>
      </w:r>
      <w:r>
        <w:rPr>
          <w:rStyle w:val="SI"/>
          <w:b/>
        </w:rPr>
        <w:t xml:space="preserve"> (DN 40)</w:t>
      </w:r>
      <w:r>
        <w:rPr/>
        <w:t>] [</w:t>
      </w:r>
      <w:r>
        <w:rPr>
          <w:rStyle w:val="IP"/>
          <w:b/>
        </w:rPr>
        <w:t>NPS 2</w:t>
      </w:r>
      <w:r>
        <w:rPr>
          <w:rStyle w:val="SI"/>
          <w:b/>
        </w:rPr>
        <w:t xml:space="preserve"> (DN 50)</w:t>
      </w:r>
      <w:r>
        <w:rPr/>
        <w: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 or integral part of receptor back.</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&lt;</w:t>
      </w:r>
      <w:r>
        <w:rPr>
          <w:b/>
        </w:rPr>
        <w:t>Insert type</w:t>
      </w:r>
      <w:r>
        <w:rPr/>
        <w:t>&gt;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 [</w:t>
      </w:r>
      <w:r>
        <w:rPr>
          <w:b/>
        </w:rPr>
        <w:t>wall</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1-1/2</w:t>
      </w:r>
      <w:r>
        <w:rPr>
          <w:rStyle w:val="SI"/>
          <w:b/>
        </w:rPr>
        <w:t xml:space="preserve"> (DN 40)</w:t>
      </w:r>
      <w:r>
        <w:rPr/>
        <w:t>]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CMT"/>
        <w:rPr/>
      </w:pPr>
      <w:r>
        <w:rPr/>
        <w:t>Retain "Wall Mounting" Subparagraph below for wall-mounted wash fountains.</w:t>
      </w:r>
    </w:p>
    <w:p>
      <w:pPr>
        <w:pStyle w:val="PR2"/>
        <w:numPr>
          <w:ilvl w:val="5"/>
          <w:numId w:val="1"/>
        </w:numPr>
        <w:rPr/>
      </w:pPr>
      <w:r>
        <w:rPr/>
        <w:t>Wall 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CMT"/>
        <w:rPr/>
      </w:pPr>
      <w:r>
        <w:rPr/>
        <w:t>Retain "Floor Mounting" Subparagraph below for floor-mounted wash fountains.</w:t>
      </w:r>
    </w:p>
    <w:p>
      <w:pPr>
        <w:pStyle w:val="PR2"/>
        <w:numPr>
          <w:ilvl w:val="5"/>
          <w:numId w:val="1"/>
        </w:numPr>
        <w:rPr/>
      </w:pPr>
      <w:r>
        <w:rPr/>
        <w:t>Floor Mounting: Manufacturer's floor bracket and wall bracket attached to [</w:t>
      </w:r>
      <w:r>
        <w:rPr>
          <w:b/>
        </w:rPr>
        <w:t>reinforcement in</w:t>
      </w:r>
      <w:r>
        <w:rPr/>
        <w:t>] [</w:t>
      </w:r>
      <w:r>
        <w:rPr>
          <w:b/>
        </w:rPr>
        <w:t>concrete or block</w:t>
      </w:r>
      <w:r>
        <w:rPr/>
        <w:t>] wall.</w:t>
      </w:r>
    </w:p>
    <w:p>
      <w:pPr>
        <w:pStyle w:val="ART"/>
        <w:numPr>
          <w:ilvl w:val="3"/>
          <w:numId w:val="1"/>
        </w:numPr>
        <w:ind w:hanging="0" w:left="0"/>
        <w:rPr/>
      </w:pPr>
      <w:r>
        <w:rPr/>
        <w:t>STAINLESS STEEL, SEMICIRCULAR WASH FOUNTAINS</w:t>
      </w:r>
    </w:p>
    <w:p>
      <w:pPr>
        <w:pStyle w:val="CMT"/>
        <w:rPr/>
      </w:pPr>
      <w:r>
        <w:rPr/>
        <w:t>Copy first paragraph below and re-edit for each type of stainless steel, semicircular-receptor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w:t>
      </w:r>
      <w:r>
        <w:rPr>
          <w:b/>
        </w:rPr>
        <w:t>Floor</w:t>
      </w:r>
      <w:r>
        <w:rPr/>
        <w:t>] [</w:t>
      </w:r>
      <w:r>
        <w:rPr>
          <w:b/>
        </w:rPr>
        <w:t>Wall</w:t>
      </w:r>
      <w:r>
        <w:rPr/>
        <w:t>] Mounted, Stainless Steel, Semicircular Receptor: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Diameter" Subparagraph below is available from listed manufacturers for wash fountain required.</w:t>
      </w:r>
    </w:p>
    <w:p>
      <w:pPr>
        <w:pStyle w:val="PR3"/>
        <w:numPr>
          <w:ilvl w:val="6"/>
          <w:numId w:val="1"/>
        </w:numPr>
        <w:spacing w:before="240" w:after="0"/>
        <w:rPr/>
      </w:pPr>
      <w:r>
        <w:rPr/>
        <w:t>Nominal Diameter: [</w:t>
      </w:r>
      <w:r>
        <w:rPr>
          <w:rStyle w:val="IP"/>
          <w:b/>
        </w:rPr>
        <w:t>36 inches</w:t>
      </w:r>
      <w:r>
        <w:rPr>
          <w:rStyle w:val="SI"/>
          <w:b/>
        </w:rPr>
        <w:t xml:space="preserve"> (914 mm)</w:t>
      </w:r>
      <w:r>
        <w:rPr/>
        <w:t>] [</w:t>
      </w:r>
      <w:r>
        <w:rPr>
          <w:b/>
        </w:rPr>
        <w:t>or</w:t>
      </w:r>
      <w:r>
        <w:rPr/>
        <w:t>] [</w:t>
      </w:r>
      <w:r>
        <w:rPr>
          <w:rStyle w:val="IP"/>
          <w:b/>
        </w:rPr>
        <w:t>39 inches</w:t>
      </w:r>
      <w:r>
        <w:rPr>
          <w:rStyle w:val="SI"/>
          <w:b/>
        </w:rPr>
        <w:t xml:space="preserve"> (990 mm)</w:t>
      </w:r>
      <w:r>
        <w:rPr/>
        <w:t>] [</w:t>
      </w:r>
      <w:r>
        <w:rPr>
          <w:rStyle w:val="IP"/>
          <w:b/>
        </w:rPr>
        <w:t>42 inches</w:t>
      </w:r>
      <w:r>
        <w:rPr>
          <w:rStyle w:val="SI"/>
          <w:b/>
        </w:rPr>
        <w:t xml:space="preserve"> (1067 mm)</w:t>
      </w:r>
      <w:r>
        <w:rPr/>
        <w:t>] [</w:t>
      </w:r>
      <w:r>
        <w:rPr>
          <w:rStyle w:val="IP"/>
          <w:b/>
        </w:rPr>
        <w:t>54 inches</w:t>
      </w:r>
      <w:r>
        <w:rPr>
          <w:rStyle w:val="SI"/>
          <w:b/>
        </w:rPr>
        <w:t xml:space="preserve"> (1372 mm)</w:t>
      </w:r>
      <w:r>
        <w:rPr/>
        <w:t>].</w:t>
      </w:r>
    </w:p>
    <w:p>
      <w:pPr>
        <w:pStyle w:val="CMT"/>
        <w:rPr/>
      </w:pPr>
      <w:r>
        <w:rPr/>
        <w:t>Caution: Selection of "ADA compliant" option in "Height to Rim" Subparagraph below may restrict selection in "Control" Subparagraph. Consult manufacturers.</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Drain: Grid with [</w:t>
      </w:r>
      <w:r>
        <w:rPr>
          <w:rStyle w:val="IP"/>
          <w:b/>
        </w:rPr>
        <w:t>NPS 1-1/2</w:t>
      </w:r>
      <w:r>
        <w:rPr>
          <w:rStyle w:val="SI"/>
          <w:b/>
        </w:rPr>
        <w:t xml:space="preserve"> (DN 40)</w:t>
      </w:r>
      <w:r>
        <w:rPr/>
        <w:t>] [</w:t>
      </w:r>
      <w:r>
        <w:rPr>
          <w:rStyle w:val="IP"/>
          <w:b/>
        </w:rPr>
        <w:t>NPS 2</w:t>
      </w:r>
      <w:r>
        <w:rPr>
          <w:rStyle w:val="SI"/>
          <w:b/>
        </w:rPr>
        <w:t xml:space="preserve"> (DN 50)</w:t>
      </w:r>
      <w:r>
        <w:rPr/>
        <w:t>]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 or integral part of receptor back.</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&lt;</w:t>
      </w:r>
      <w:r>
        <w:rPr>
          <w:b/>
        </w:rPr>
        <w:t>Insert type</w:t>
      </w:r>
      <w:r>
        <w:rPr/>
        <w:t>&gt;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t>
      </w:r>
      <w:r>
        <w:rPr>
          <w:b/>
        </w:rPr>
        <w:t>bottom</w:t>
      </w:r>
      <w:r>
        <w:rPr/>
        <w:t>] [</w:t>
      </w:r>
      <w:r>
        <w:rPr>
          <w:b/>
        </w:rPr>
        <w:t>top</w:t>
      </w:r>
      <w:r>
        <w:rPr/>
        <w:t>] [</w:t>
      </w:r>
      <w:r>
        <w:rPr>
          <w:b/>
        </w:rPr>
        <w:t>wall</w:t>
      </w:r>
      <w:r>
        <w:rPr/>
        <w:t>].</w:t>
      </w:r>
    </w:p>
    <w:p>
      <w:pPr>
        <w:pStyle w:val="PR2"/>
        <w:numPr>
          <w:ilvl w:val="5"/>
          <w:numId w:val="1"/>
        </w:numPr>
        <w:spacing w:before="240" w:after="0"/>
        <w:rPr/>
      </w:pPr>
      <w:r>
        <w:rPr/>
        <w:t>Waste Fittings:</w:t>
      </w:r>
    </w:p>
    <w:p>
      <w:pPr>
        <w:pStyle w:val="PR3"/>
        <w:numPr>
          <w:ilvl w:val="6"/>
          <w:numId w:val="1"/>
        </w:numPr>
        <w:spacing w:before="240" w:after="0"/>
        <w:rPr/>
      </w:pPr>
      <w:r>
        <w:rPr/>
        <w:t>Trap and Drain Piping: [</w:t>
      </w:r>
      <w:r>
        <w:rPr>
          <w:rStyle w:val="IP"/>
          <w:b/>
        </w:rPr>
        <w:t>NPS 1-1/2</w:t>
      </w:r>
      <w:r>
        <w:rPr>
          <w:rStyle w:val="SI"/>
          <w:b/>
        </w:rPr>
        <w:t xml:space="preserve"> (DN 40)</w:t>
      </w:r>
      <w:r>
        <w:rPr/>
        <w:t>] [</w:t>
      </w:r>
      <w:r>
        <w:rPr>
          <w:rStyle w:val="IP"/>
          <w:b/>
        </w:rPr>
        <w:t>NPS 2</w:t>
      </w:r>
      <w:r>
        <w:rPr>
          <w:rStyle w:val="SI"/>
          <w:b/>
        </w:rPr>
        <w:t xml:space="preserve"> (DN 50)</w:t>
      </w:r>
      <w:r>
        <w:rPr/>
        <w:t>].</w:t>
      </w:r>
    </w:p>
    <w:p>
      <w:pPr>
        <w:pStyle w:val="PR3"/>
        <w:numPr>
          <w:ilvl w:val="6"/>
          <w:numId w:val="1"/>
        </w:numPr>
        <w:rPr/>
      </w:pPr>
      <w:r>
        <w:rPr/>
        <w:t>Vent Piping: [</w:t>
      </w:r>
      <w:r>
        <w:rPr>
          <w:b/>
        </w:rPr>
        <w:t>Not required</w:t>
      </w:r>
      <w:r>
        <w:rPr/>
        <w:t>] [</w:t>
      </w:r>
      <w:r>
        <w:rPr>
          <w:rStyle w:val="IP"/>
          <w:b/>
        </w:rPr>
        <w:t>NPS 1-1/2</w:t>
      </w:r>
      <w:r>
        <w:rPr>
          <w:rStyle w:val="SI"/>
          <w:b/>
        </w:rPr>
        <w:t xml:space="preserve"> (DN 40)</w:t>
      </w:r>
      <w:r>
        <w:rPr>
          <w:b/>
        </w:rPr>
        <w:t xml:space="preserve"> to ceiling</w:t>
      </w:r>
      <w:r>
        <w:rPr/>
        <w:t>].</w:t>
      </w:r>
    </w:p>
    <w:p>
      <w:pPr>
        <w:pStyle w:val="CMT"/>
        <w:rPr/>
      </w:pPr>
      <w:r>
        <w:rPr/>
        <w:t>Retain "Shroud" Subparagraph below if required to conceal vertical supply and vent piping.</w:t>
      </w:r>
    </w:p>
    <w:p>
      <w:pPr>
        <w:pStyle w:val="PR2"/>
        <w:numPr>
          <w:ilvl w:val="5"/>
          <w:numId w:val="1"/>
        </w:numPr>
        <w:spacing w:before="240" w:after="0"/>
        <w:rPr/>
      </w:pPr>
      <w:r>
        <w:rPr/>
        <w:t>Shroud: [</w:t>
      </w:r>
      <w:r>
        <w:rPr>
          <w:b/>
        </w:rPr>
        <w:t>Not required</w:t>
      </w:r>
      <w:r>
        <w:rPr/>
        <w:t>] [</w:t>
      </w:r>
      <w:r>
        <w:rPr>
          <w:b/>
        </w:rPr>
        <w:t>Stainless steel of size to cover supply and vent piping</w:t>
      </w:r>
      <w:r>
        <w:rPr/>
        <w:t>].</w:t>
      </w:r>
    </w:p>
    <w:p>
      <w:pPr>
        <w:pStyle w:val="CMT"/>
        <w:rPr/>
      </w:pPr>
      <w:r>
        <w:rPr/>
        <w:t>Retain "Wall Mounting" Subparagraph below for wall-mounted wash fountains.</w:t>
      </w:r>
    </w:p>
    <w:p>
      <w:pPr>
        <w:pStyle w:val="PR2"/>
        <w:numPr>
          <w:ilvl w:val="5"/>
          <w:numId w:val="1"/>
        </w:numPr>
        <w:rPr/>
      </w:pPr>
      <w:r>
        <w:rPr/>
        <w:t>Wall 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CMT"/>
        <w:rPr/>
      </w:pPr>
      <w:r>
        <w:rPr/>
        <w:t>Retain "Floor Mounting" Subparagraph below for floor-mounted wash fountains.</w:t>
      </w:r>
    </w:p>
    <w:p>
      <w:pPr>
        <w:pStyle w:val="PR2"/>
        <w:numPr>
          <w:ilvl w:val="5"/>
          <w:numId w:val="1"/>
        </w:numPr>
        <w:rPr/>
      </w:pPr>
      <w:r>
        <w:rPr/>
        <w:t>Floor Mounting: Manufacturer's floor bracket and wall bracket attached to [</w:t>
      </w:r>
      <w:r>
        <w:rPr>
          <w:b/>
        </w:rPr>
        <w:t>reinforcement in</w:t>
      </w:r>
      <w:r>
        <w:rPr/>
        <w:t>] [</w:t>
      </w:r>
      <w:r>
        <w:rPr>
          <w:b/>
        </w:rPr>
        <w:t>concrete or block</w:t>
      </w:r>
      <w:r>
        <w:rPr/>
        <w:t>] wall.</w:t>
      </w:r>
    </w:p>
    <w:p>
      <w:pPr>
        <w:pStyle w:val="ART"/>
        <w:numPr>
          <w:ilvl w:val="3"/>
          <w:numId w:val="1"/>
        </w:numPr>
        <w:ind w:hanging="0" w:left="0"/>
        <w:rPr/>
      </w:pPr>
      <w:r>
        <w:rPr/>
        <w:t>PRECAST-TERRAZZO, CORNER WASH FOUNTAINS</w:t>
      </w:r>
    </w:p>
    <w:p>
      <w:pPr>
        <w:pStyle w:val="CMT"/>
        <w:rPr/>
      </w:pPr>
      <w:r>
        <w:rPr/>
        <w:t>Copy "Wash Fountains - Precast Terrazzo, Corner Receptor" Paragraph below and re-edit for each precast-terrazzo, corner-receptor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Precast Terrazzo, Corner Receptor: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Side Width" Subparagraph below is available from listed manufacturers for wash fountain required.</w:t>
      </w:r>
    </w:p>
    <w:p>
      <w:pPr>
        <w:pStyle w:val="PR3"/>
        <w:numPr>
          <w:ilvl w:val="6"/>
          <w:numId w:val="1"/>
        </w:numPr>
        <w:spacing w:before="240" w:after="0"/>
        <w:rPr/>
      </w:pPr>
      <w:r>
        <w:rPr/>
        <w:t>Nominal Side Width: [</w:t>
      </w:r>
      <w:r>
        <w:rPr>
          <w:rStyle w:val="IP"/>
          <w:b/>
        </w:rPr>
        <w:t>27 inches</w:t>
      </w:r>
      <w:r>
        <w:rPr>
          <w:rStyle w:val="SI"/>
          <w:b/>
        </w:rPr>
        <w:t xml:space="preserve"> (686 mm)</w:t>
      </w:r>
      <w:r>
        <w:rPr/>
        <w:t>] [</w:t>
      </w:r>
      <w:r>
        <w:rPr>
          <w:rStyle w:val="IP"/>
          <w:b/>
        </w:rPr>
        <w:t>37 inches</w:t>
      </w:r>
      <w:r>
        <w:rPr>
          <w:rStyle w:val="SI"/>
          <w:b/>
        </w:rPr>
        <w:t xml:space="preserve"> (940 mm)</w:t>
      </w:r>
      <w:r>
        <w:rPr/>
        <w:t>].</w:t>
      </w:r>
    </w:p>
    <w:p>
      <w:pPr>
        <w:pStyle w:val="PR3"/>
        <w:numPr>
          <w:ilvl w:val="6"/>
          <w:numId w:val="1"/>
        </w:numPr>
        <w:rPr/>
      </w:pPr>
      <w:r>
        <w:rPr/>
        <w:t>Height to Rim: [</w:t>
      </w:r>
      <w:r>
        <w:rPr>
          <w:b/>
        </w:rPr>
        <w:t>Standard</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 xml:space="preserve">Drain: Grid with </w:t>
      </w:r>
      <w:r>
        <w:rPr>
          <w:rStyle w:val="IP"/>
        </w:rPr>
        <w:t>NPS 1-1/2</w:t>
      </w:r>
      <w:r>
        <w:rPr>
          <w:rStyle w:val="SI"/>
        </w:rPr>
        <w:t xml:space="preserve"> (DN 40)</w:t>
      </w:r>
      <w:r>
        <w:rPr/>
        <w:t xml:space="preserve">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 or integral part of receptor back.</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Foot-control</w:t>
      </w:r>
      <w:r>
        <w:rPr/>
        <w:t>] [</w:t>
      </w:r>
      <w:r>
        <w:rPr>
          <w:b/>
        </w:rPr>
        <w:t>Pneumatic push-button</w:t>
      </w:r>
      <w:r>
        <w:rPr/>
        <w:t>] [</w:t>
      </w:r>
      <w:r>
        <w:rPr>
          <w:b/>
        </w:rPr>
        <w:t>Infrared sensor</w:t>
      </w:r>
      <w:r>
        <w:rPr/>
        <w:t>] [</w:t>
      </w:r>
      <w:r>
        <w:rPr>
          <w:b/>
        </w:rPr>
        <w:t>Low-voltage, mechanical metering</w:t>
      </w:r>
      <w:r>
        <w:rPr/>
        <w:t>] &lt;</w:t>
      </w:r>
      <w:r>
        <w:rPr>
          <w:b/>
        </w:rPr>
        <w:t>Insert type</w:t>
      </w:r>
      <w:r>
        <w:rPr/>
        <w:t>&gt;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 xml:space="preserve">Trap and Drain Piping: </w:t>
      </w:r>
      <w:r>
        <w:rPr>
          <w:rStyle w:val="IP"/>
        </w:rPr>
        <w:t>NPS 1-1/2</w:t>
      </w:r>
      <w:r>
        <w:rPr>
          <w:rStyle w:val="SI"/>
        </w:rPr>
        <w:t xml:space="preserve"> (DN 40)</w:t>
      </w:r>
      <w:r>
        <w:rPr/>
        <w:t>.</w:t>
      </w:r>
    </w:p>
    <w:p>
      <w:pPr>
        <w:pStyle w:val="PR2"/>
        <w:numPr>
          <w:ilvl w:val="5"/>
          <w:numId w:val="1"/>
        </w:numPr>
        <w:spacing w:before="240" w:after="0"/>
        <w:rPr/>
      </w:pPr>
      <w:r>
        <w:rPr/>
        <w:t>Mounting: Manufacturer's standard floor and wall bracket.</w:t>
      </w:r>
    </w:p>
    <w:p>
      <w:pPr>
        <w:pStyle w:val="ART"/>
        <w:numPr>
          <w:ilvl w:val="3"/>
          <w:numId w:val="1"/>
        </w:numPr>
        <w:ind w:hanging="0" w:left="0"/>
        <w:rPr/>
      </w:pPr>
      <w:r>
        <w:rPr/>
        <w:t>SOLID-SURFACE, CORNER WASH FOUNTAINS</w:t>
      </w:r>
    </w:p>
    <w:p>
      <w:pPr>
        <w:pStyle w:val="CMT"/>
        <w:rPr/>
      </w:pPr>
      <w:r>
        <w:rPr/>
        <w:t>Copy first paragraph below and re-edit for each type of solid-surface, corner-receptor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w:t>
      </w:r>
      <w:r>
        <w:rPr>
          <w:b/>
        </w:rPr>
        <w:t>Floor</w:t>
      </w:r>
      <w:r>
        <w:rPr/>
        <w:t>] [</w:t>
      </w:r>
      <w:r>
        <w:rPr>
          <w:b/>
        </w:rPr>
        <w:t>Wall</w:t>
      </w:r>
      <w:r>
        <w:rPr/>
        <w:t>] Mounted, Solid Surface, Corner Receptor: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Side Width" Subparagraph below is available from listed manufacturers for wash fountain required.</w:t>
      </w:r>
    </w:p>
    <w:p>
      <w:pPr>
        <w:pStyle w:val="PR3"/>
        <w:numPr>
          <w:ilvl w:val="6"/>
          <w:numId w:val="1"/>
        </w:numPr>
        <w:spacing w:before="240" w:after="0"/>
        <w:rPr/>
      </w:pPr>
      <w:r>
        <w:rPr/>
        <w:t>Nominal Side Width: [</w:t>
      </w:r>
      <w:r>
        <w:rPr>
          <w:rStyle w:val="IP"/>
          <w:b/>
        </w:rPr>
        <w:t>27 inches</w:t>
      </w:r>
      <w:r>
        <w:rPr>
          <w:rStyle w:val="SI"/>
          <w:b/>
        </w:rPr>
        <w:t xml:space="preserve"> (686 mm)</w:t>
      </w:r>
      <w:r>
        <w:rPr/>
        <w:t>] [</w:t>
      </w:r>
      <w:r>
        <w:rPr>
          <w:rStyle w:val="IP"/>
          <w:b/>
        </w:rPr>
        <w:t>37 inches</w:t>
      </w:r>
      <w:r>
        <w:rPr>
          <w:rStyle w:val="SI"/>
          <w:b/>
        </w:rPr>
        <w:t xml:space="preserve"> (940 mm)</w:t>
      </w:r>
      <w:r>
        <w:rPr/>
        <w:t>].</w:t>
      </w:r>
    </w:p>
    <w:p>
      <w:pPr>
        <w:pStyle w:val="CMT"/>
        <w:rPr/>
      </w:pPr>
      <w:r>
        <w:rPr/>
        <w:t>Caution: Selection of "ADA compliant" option in "Height to Rim" Subparagraph below may restrict selection in "Control" Subparagraph.</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 xml:space="preserve">Drain: Grid with </w:t>
      </w:r>
      <w:r>
        <w:rPr>
          <w:rStyle w:val="IP"/>
        </w:rPr>
        <w:t>NPS 1-1/2</w:t>
      </w:r>
      <w:r>
        <w:rPr>
          <w:rStyle w:val="SI"/>
        </w:rPr>
        <w:t xml:space="preserve"> (DN 40)</w:t>
      </w:r>
      <w:r>
        <w:rPr/>
        <w:t xml:space="preserve">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 or integral part of receptor back.</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&lt;</w:t>
      </w:r>
      <w:r>
        <w:rPr>
          <w:b/>
        </w:rPr>
        <w:t>Insert type</w:t>
      </w:r>
      <w:r>
        <w:rPr/>
        <w:t>&gt;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 xml:space="preserve">Trap and Drain Piping: </w:t>
      </w:r>
      <w:r>
        <w:rPr>
          <w:rStyle w:val="IP"/>
        </w:rPr>
        <w:t>NPS 1-1/2</w:t>
      </w:r>
      <w:r>
        <w:rPr>
          <w:rStyle w:val="SI"/>
        </w:rPr>
        <w:t xml:space="preserve"> (DN 40)</w:t>
      </w:r>
      <w:r>
        <w:rPr/>
        <w:t>.</w:t>
      </w:r>
    </w:p>
    <w:p>
      <w:pPr>
        <w:pStyle w:val="CMT"/>
        <w:rPr/>
      </w:pPr>
      <w:r>
        <w:rPr/>
        <w:t>Retain "Wall Mounting" Subparagraph below for wall-mounted wash fountains.</w:t>
      </w:r>
    </w:p>
    <w:p>
      <w:pPr>
        <w:pStyle w:val="PR2"/>
        <w:numPr>
          <w:ilvl w:val="5"/>
          <w:numId w:val="1"/>
        </w:numPr>
        <w:spacing w:before="240" w:after="0"/>
        <w:rPr/>
      </w:pPr>
      <w:r>
        <w:rPr/>
        <w:t>Wall 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CMT"/>
        <w:rPr/>
      </w:pPr>
      <w:r>
        <w:rPr/>
        <w:t>Retain "Floor Mounting" Subparagraph below for floor-mounted wash fountains.</w:t>
      </w:r>
    </w:p>
    <w:p>
      <w:pPr>
        <w:pStyle w:val="PR2"/>
        <w:numPr>
          <w:ilvl w:val="5"/>
          <w:numId w:val="1"/>
        </w:numPr>
        <w:rPr/>
      </w:pPr>
      <w:r>
        <w:rPr/>
        <w:t>Floor Mounting: Manufacturer's floor bracket and wall bracket attached to [</w:t>
      </w:r>
      <w:r>
        <w:rPr>
          <w:b/>
        </w:rPr>
        <w:t>reinforcement in</w:t>
      </w:r>
      <w:r>
        <w:rPr/>
        <w:t>] [</w:t>
      </w:r>
      <w:r>
        <w:rPr>
          <w:b/>
        </w:rPr>
        <w:t>concrete or block</w:t>
      </w:r>
      <w:r>
        <w:rPr/>
        <w:t>] wall.</w:t>
      </w:r>
    </w:p>
    <w:p>
      <w:pPr>
        <w:pStyle w:val="ART"/>
        <w:numPr>
          <w:ilvl w:val="3"/>
          <w:numId w:val="1"/>
        </w:numPr>
        <w:ind w:hanging="0" w:left="0"/>
        <w:rPr/>
      </w:pPr>
      <w:r>
        <w:rPr/>
        <w:t>STAINLESS STEEL, CORNER WASH FOUNTAINS</w:t>
      </w:r>
    </w:p>
    <w:p>
      <w:pPr>
        <w:pStyle w:val="CMT"/>
        <w:rPr/>
      </w:pPr>
      <w:r>
        <w:rPr/>
        <w:t>Copy first paragraph below and re-edit for each type of stainless steel, corner-receptor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w:t>
      </w:r>
      <w:r>
        <w:rPr>
          <w:b/>
        </w:rPr>
        <w:t>Floor</w:t>
      </w:r>
      <w:r>
        <w:rPr/>
        <w:t>] [</w:t>
      </w:r>
      <w:r>
        <w:rPr>
          <w:b/>
        </w:rPr>
        <w:t>Wall</w:t>
      </w:r>
      <w:r>
        <w:rPr/>
        <w:t>] Mounted, Stainless Steel, Corner Receptor: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Receptor:</w:t>
      </w:r>
    </w:p>
    <w:p>
      <w:pPr>
        <w:pStyle w:val="CMT"/>
        <w:rPr/>
      </w:pPr>
      <w:r>
        <w:rPr/>
        <w:t>Verify that option retained in "Nominal Side Width" Subparagraph below is available from listed manufacturers for wash fountain required.</w:t>
      </w:r>
    </w:p>
    <w:p>
      <w:pPr>
        <w:pStyle w:val="PR3"/>
        <w:numPr>
          <w:ilvl w:val="6"/>
          <w:numId w:val="1"/>
        </w:numPr>
        <w:spacing w:before="240" w:after="0"/>
        <w:rPr/>
      </w:pPr>
      <w:r>
        <w:rPr/>
        <w:t>Nominal Side Width: [</w:t>
      </w:r>
      <w:r>
        <w:rPr>
          <w:rStyle w:val="IP"/>
          <w:b/>
        </w:rPr>
        <w:t>37 inches</w:t>
      </w:r>
      <w:r>
        <w:rPr>
          <w:rStyle w:val="SI"/>
          <w:b/>
        </w:rPr>
        <w:t xml:space="preserve"> (940 mm)</w:t>
      </w:r>
      <w:r>
        <w:rPr/>
        <w:t>] [</w:t>
      </w:r>
      <w:r>
        <w:rPr>
          <w:rStyle w:val="IP"/>
          <w:b/>
        </w:rPr>
        <w:t>38 inches</w:t>
      </w:r>
      <w:r>
        <w:rPr>
          <w:rStyle w:val="SI"/>
          <w:b/>
        </w:rPr>
        <w:t xml:space="preserve"> (965 mm)</w:t>
      </w:r>
      <w:r>
        <w:rPr/>
        <w:t>] [</w:t>
      </w:r>
      <w:r>
        <w:rPr>
          <w:rStyle w:val="IP"/>
          <w:b/>
        </w:rPr>
        <w:t>44 inches</w:t>
      </w:r>
      <w:r>
        <w:rPr>
          <w:rStyle w:val="SI"/>
          <w:b/>
        </w:rPr>
        <w:t xml:space="preserve"> (1118 mm)</w:t>
      </w:r>
      <w:r>
        <w:rPr/>
        <w:t>].</w:t>
      </w:r>
    </w:p>
    <w:p>
      <w:pPr>
        <w:pStyle w:val="CMT"/>
        <w:rPr/>
      </w:pPr>
      <w:r>
        <w:rPr/>
        <w:t>Caution: Selection of "ADA compliant" option in "Height to Rim" Subparagraph below may restrict selection in "Control" Subparagraph.</w:t>
      </w:r>
    </w:p>
    <w:p>
      <w:pPr>
        <w:pStyle w:val="PR3"/>
        <w:numPr>
          <w:ilvl w:val="6"/>
          <w:numId w:val="1"/>
        </w:numPr>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 xml:space="preserve">Drain: Grid with </w:t>
      </w:r>
      <w:r>
        <w:rPr>
          <w:rStyle w:val="IP"/>
        </w:rPr>
        <w:t>NPS 1-1/2</w:t>
      </w:r>
      <w:r>
        <w:rPr>
          <w:rStyle w:val="SI"/>
        </w:rPr>
        <w:t xml:space="preserve"> (DN 40)</w:t>
      </w:r>
      <w:r>
        <w:rPr/>
        <w:t xml:space="preserve"> tailpiece.</w:t>
      </w:r>
    </w:p>
    <w:p>
      <w:pPr>
        <w:pStyle w:val="PR2"/>
        <w:numPr>
          <w:ilvl w:val="5"/>
          <w:numId w:val="1"/>
        </w:numPr>
        <w:spacing w:before="240" w:after="0"/>
        <w:rPr/>
      </w:pPr>
      <w:r>
        <w:rPr/>
        <w:t>Spray Head:</w:t>
      </w:r>
    </w:p>
    <w:p>
      <w:pPr>
        <w:pStyle w:val="PR3"/>
        <w:numPr>
          <w:ilvl w:val="6"/>
          <w:numId w:val="1"/>
        </w:numPr>
        <w:spacing w:before="240" w:after="0"/>
        <w:rPr/>
      </w:pPr>
      <w:r>
        <w:rPr/>
        <w:t>Material: Stainless steel or integral part of receptor back.</w:t>
      </w:r>
    </w:p>
    <w:p>
      <w:pPr>
        <w:pStyle w:val="PR3"/>
        <w:numPr>
          <w:ilvl w:val="6"/>
          <w:numId w:val="1"/>
        </w:numPr>
        <w:rPr/>
      </w:pPr>
      <w:r>
        <w:rPr/>
        <w:t>Number of User Stations: &lt;</w:t>
      </w:r>
      <w:r>
        <w:rPr>
          <w:b/>
        </w:rPr>
        <w:t>Insert number</w:t>
      </w:r>
      <w:r>
        <w:rPr/>
        <w:t>&gt;.</w:t>
      </w:r>
    </w:p>
    <w:p>
      <w:pPr>
        <w:pStyle w:val="CMT"/>
        <w:rPr/>
      </w:pPr>
      <w:r>
        <w:rPr/>
        <w:t>Verify that option retained in "Control" Subparagraph below is available from listed manufacturers and for type of wash fountain required.</w:t>
      </w:r>
    </w:p>
    <w:p>
      <w:pPr>
        <w:pStyle w:val="PR3"/>
        <w:numPr>
          <w:ilvl w:val="6"/>
          <w:numId w:val="1"/>
        </w:numPr>
        <w:rPr/>
      </w:pPr>
      <w:r>
        <w:rPr/>
        <w:t>Control: [</w:t>
      </w:r>
      <w:r>
        <w:rPr>
          <w:b/>
        </w:rPr>
        <w:t>Collective,</w:t>
      </w:r>
      <w:r>
        <w:rPr/>
        <w:t>] [</w:t>
      </w:r>
      <w:r>
        <w:rPr>
          <w:b/>
        </w:rPr>
        <w:t>Individual,</w:t>
      </w:r>
      <w:r>
        <w:rPr/>
        <w:t>] [</w:t>
      </w:r>
      <w:r>
        <w:rPr>
          <w:b/>
        </w:rPr>
        <w:t>foot-control</w:t>
      </w:r>
      <w:r>
        <w:rPr/>
        <w:t>] [</w:t>
      </w:r>
      <w:r>
        <w:rPr>
          <w:b/>
        </w:rPr>
        <w:t>pneumatic push-button</w:t>
      </w:r>
      <w:r>
        <w:rPr/>
        <w:t>] [</w:t>
      </w:r>
      <w:r>
        <w:rPr>
          <w:b/>
        </w:rPr>
        <w:t>infrared sensor</w:t>
      </w:r>
      <w:r>
        <w:rPr/>
        <w:t>] [</w:t>
      </w:r>
      <w:r>
        <w:rPr>
          <w:b/>
        </w:rPr>
        <w:t>low-voltage, mechanical metering</w:t>
      </w:r>
      <w:r>
        <w:rPr/>
        <w:t>] &lt;</w:t>
      </w:r>
      <w:r>
        <w:rPr>
          <w:b/>
        </w:rPr>
        <w:t>Insert type</w:t>
      </w:r>
      <w:r>
        <w:rPr/>
        <w:t>&gt; actuation with [</w:t>
      </w:r>
      <w:r>
        <w:rPr>
          <w:b/>
        </w:rPr>
        <w:t>pressure-balancing</w:t>
      </w:r>
      <w:r>
        <w:rPr/>
        <w:t>] [</w:t>
      </w:r>
      <w:r>
        <w:rPr>
          <w:b/>
        </w:rPr>
        <w:t>thermostatic</w:t>
      </w:r>
      <w:r>
        <w:rPr/>
        <w:t>] mixing valve, and having check stops.</w:t>
      </w:r>
    </w:p>
    <w:p>
      <w:pPr>
        <w:pStyle w:val="PR2"/>
        <w:numPr>
          <w:ilvl w:val="5"/>
          <w:numId w:val="1"/>
        </w:numPr>
        <w:spacing w:before="240" w:after="0"/>
        <w:rPr/>
      </w:pPr>
      <w:r>
        <w:rPr/>
        <w:t>Soap Dispensers: [</w:t>
      </w:r>
      <w:r>
        <w:rPr>
          <w:b/>
        </w:rPr>
        <w:t>Not required</w:t>
      </w:r>
      <w:r>
        <w:rPr/>
        <w:t>] [</w:t>
      </w:r>
      <w:r>
        <w:rPr>
          <w:b/>
        </w:rPr>
        <w:t>Bracket only</w:t>
      </w:r>
      <w:r>
        <w:rPr/>
        <w:t>] [</w:t>
      </w:r>
      <w:r>
        <w:rPr>
          <w:b/>
        </w:rPr>
        <w:t>Foam</w:t>
      </w:r>
      <w:r>
        <w:rPr/>
        <w:t>] [</w:t>
      </w:r>
      <w:r>
        <w:rPr>
          <w:b/>
        </w:rPr>
        <w:t>Powdered</w:t>
      </w:r>
      <w:r>
        <w:rPr/>
        <w:t>] [</w:t>
      </w:r>
      <w:r>
        <w:rPr>
          <w:b/>
        </w:rPr>
        <w:t>Liquid</w:t>
      </w:r>
      <w:r>
        <w:rPr/>
        <w:t>] &lt;</w:t>
      </w:r>
      <w:r>
        <w:rPr>
          <w:b/>
        </w:rPr>
        <w:t>Insert type</w:t>
      </w:r>
      <w:r>
        <w:rPr/>
        <w:t>&gt;, for each user station.</w:t>
      </w:r>
    </w:p>
    <w:p>
      <w:pPr>
        <w:pStyle w:val="PR2"/>
        <w:numPr>
          <w:ilvl w:val="5"/>
          <w:numId w:val="1"/>
        </w:numPr>
        <w:rPr/>
      </w:pPr>
      <w:r>
        <w:rPr/>
        <w:t>Supply Fittings:</w:t>
      </w:r>
    </w:p>
    <w:p>
      <w:pPr>
        <w:pStyle w:val="PR3"/>
        <w:numPr>
          <w:ilvl w:val="6"/>
          <w:numId w:val="1"/>
        </w:numPr>
        <w:spacing w:before="240" w:after="0"/>
        <w:rPr/>
      </w:pPr>
      <w:r>
        <w:rPr/>
        <w:t>Piping: [</w:t>
      </w:r>
      <w:r>
        <w:rPr>
          <w:rStyle w:val="IP"/>
          <w:b/>
        </w:rPr>
        <w:t>NPS 1/2</w:t>
      </w:r>
      <w:r>
        <w:rPr>
          <w:rStyle w:val="SI"/>
          <w:b/>
        </w:rPr>
        <w:t xml:space="preserve"> (DN 15)</w:t>
      </w:r>
      <w:r>
        <w:rPr/>
        <w:t>] [</w:t>
      </w:r>
      <w:r>
        <w:rPr>
          <w:rStyle w:val="IP"/>
          <w:b/>
        </w:rPr>
        <w:t>NPS 3/4</w:t>
      </w:r>
      <w:r>
        <w:rPr>
          <w:rStyle w:val="SI"/>
          <w:b/>
        </w:rPr>
        <w:t xml:space="preserve"> (DN 20)</w:t>
      </w:r>
      <w:r>
        <w:rPr/>
        <w:t>] copper tubing.</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 xml:space="preserve">Trap and Drain Piping: </w:t>
      </w:r>
      <w:r>
        <w:rPr>
          <w:rStyle w:val="IP"/>
        </w:rPr>
        <w:t>NPS 1-1/2</w:t>
      </w:r>
      <w:r>
        <w:rPr>
          <w:rStyle w:val="SI"/>
        </w:rPr>
        <w:t xml:space="preserve"> (DN 40)</w:t>
      </w:r>
      <w:r>
        <w:rPr/>
        <w:t>.</w:t>
      </w:r>
    </w:p>
    <w:p>
      <w:pPr>
        <w:pStyle w:val="CMT"/>
        <w:rPr/>
      </w:pPr>
      <w:r>
        <w:rPr/>
        <w:t>Retain "Wall Mounting" Subparagraph below for wall-mounted wash fountains.</w:t>
      </w:r>
    </w:p>
    <w:p>
      <w:pPr>
        <w:pStyle w:val="PR2"/>
        <w:numPr>
          <w:ilvl w:val="5"/>
          <w:numId w:val="1"/>
        </w:numPr>
        <w:spacing w:before="240" w:after="0"/>
        <w:rPr/>
      </w:pPr>
      <w:r>
        <w:rPr/>
        <w:t>Wall 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CMT"/>
        <w:rPr/>
      </w:pPr>
      <w:r>
        <w:rPr/>
        <w:t>Retain "Floor Mounting" Subparagraph below for floor-mounted wash fountains.</w:t>
      </w:r>
    </w:p>
    <w:p>
      <w:pPr>
        <w:pStyle w:val="PR2"/>
        <w:numPr>
          <w:ilvl w:val="5"/>
          <w:numId w:val="1"/>
        </w:numPr>
        <w:rPr/>
      </w:pPr>
      <w:r>
        <w:rPr/>
        <w:t>Floor Mounting: Manufacturer's floor bracket and wall bracket attached to [</w:t>
      </w:r>
      <w:r>
        <w:rPr>
          <w:b/>
        </w:rPr>
        <w:t>reinforcement in</w:t>
      </w:r>
      <w:r>
        <w:rPr/>
        <w:t>] [</w:t>
      </w:r>
      <w:r>
        <w:rPr>
          <w:b/>
        </w:rPr>
        <w:t>concrete or block</w:t>
      </w:r>
      <w:r>
        <w:rPr/>
        <w:t>] wall.</w:t>
      </w:r>
    </w:p>
    <w:p>
      <w:pPr>
        <w:pStyle w:val="ART"/>
        <w:numPr>
          <w:ilvl w:val="3"/>
          <w:numId w:val="1"/>
        </w:numPr>
        <w:ind w:hanging="0" w:left="0"/>
        <w:rPr/>
      </w:pPr>
      <w:r>
        <w:rPr/>
        <w:t>SOLID-SURFACE, LINEAR WASH FOUNTAINS</w:t>
      </w:r>
    </w:p>
    <w:p>
      <w:pPr>
        <w:pStyle w:val="CMT"/>
        <w:rPr/>
      </w:pPr>
      <w:r>
        <w:rPr/>
        <w:t>Caution: Although included in this Section, this product type may be found under lavatory systems rather than wash fountains, depending on manufacturer. Lavatory systems are completely integrated products that usually include sensor-operated faucets, sensor-operated soap dispensers, and electric deck-mounted hand dryers. Coordinate with Section 224216.13 "Commercial Lavatories" if a complete lavatory system is required.</w:t>
      </w:r>
    </w:p>
    <w:p>
      <w:pPr>
        <w:pStyle w:val="CMT"/>
        <w:rPr/>
      </w:pPr>
      <w:r>
        <w:rPr/>
        <w:t>Copy "Wash Fountains - Solid Surface, Linear (Side-by-Side) Receptor" Paragraph below and re-edit for each type of solid-surface, linear-receptor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Solid Surface, Linear (Side-by-Side) Receptor: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Bowl(s) and Counter:</w:t>
      </w:r>
    </w:p>
    <w:p>
      <w:pPr>
        <w:pStyle w:val="PR3"/>
        <w:numPr>
          <w:ilvl w:val="6"/>
          <w:numId w:val="1"/>
        </w:numPr>
        <w:spacing w:before="240" w:after="0"/>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Number of Bowls or User Stations: [</w:t>
      </w:r>
      <w:r>
        <w:rPr>
          <w:b/>
        </w:rPr>
        <w:t>One</w:t>
      </w:r>
      <w:r>
        <w:rPr/>
        <w:t>] [</w:t>
      </w:r>
      <w:r>
        <w:rPr>
          <w:b/>
        </w:rPr>
        <w:t>Two</w:t>
      </w:r>
      <w:r>
        <w:rPr/>
        <w:t>] [</w:t>
      </w:r>
      <w:r>
        <w:rPr>
          <w:b/>
        </w:rPr>
        <w:t>Three</w:t>
      </w:r>
      <w:r>
        <w:rPr/>
        <w:t>] [</w:t>
      </w:r>
      <w:r>
        <w:rPr>
          <w:b/>
        </w:rPr>
        <w:t>Four</w:t>
      </w:r>
      <w:r>
        <w:rPr/>
        <w:t>] &lt;</w:t>
      </w:r>
      <w:r>
        <w:rPr>
          <w:b/>
        </w:rPr>
        <w:t>Insert number</w:t>
      </w:r>
      <w:r>
        <w:rPr/>
        <w:t>&gt;.</w:t>
      </w:r>
    </w:p>
    <w:p>
      <w:pPr>
        <w:pStyle w:val="PR3"/>
        <w:numPr>
          <w:ilvl w:val="6"/>
          <w:numId w:val="1"/>
        </w:numPr>
        <w:rPr/>
      </w:pPr>
      <w:r>
        <w:rPr/>
        <w:t>Bowl Shape: [</w:t>
      </w:r>
      <w:r>
        <w:rPr>
          <w:b/>
        </w:rPr>
        <w:t>Edge</w:t>
      </w:r>
      <w:r>
        <w:rPr/>
        <w:t>] [</w:t>
      </w:r>
      <w:r>
        <w:rPr>
          <w:b/>
        </w:rPr>
        <w:t>Oval</w:t>
      </w:r>
      <w:r>
        <w:rPr/>
        <w:t>] [</w:t>
      </w:r>
      <w:r>
        <w:rPr>
          <w:b/>
        </w:rPr>
        <w:t>Round</w:t>
      </w:r>
      <w:r>
        <w:rPr/>
        <w:t>] [</w:t>
      </w:r>
      <w:r>
        <w:rPr>
          <w:b/>
        </w:rPr>
        <w:t>Square</w:t>
      </w:r>
      <w:r>
        <w:rPr/>
        <w:t>] [</w:t>
      </w:r>
      <w:r>
        <w:rPr>
          <w:b/>
        </w:rPr>
        <w:t>Rectangular</w:t>
      </w:r>
      <w:r>
        <w:rPr/>
        <w:t>] &lt;</w:t>
      </w:r>
      <w:r>
        <w:rPr>
          <w:b/>
        </w:rPr>
        <w:t>Insert shape</w:t>
      </w:r>
      <w:r>
        <w:rPr/>
        <w:t>&gt;.</w:t>
      </w:r>
    </w:p>
    <w:p>
      <w:pPr>
        <w:pStyle w:val="PR3"/>
        <w:numPr>
          <w:ilvl w:val="6"/>
          <w:numId w:val="1"/>
        </w:numPr>
        <w:rPr/>
      </w:pPr>
      <w:r>
        <w:rPr/>
        <w:t xml:space="preserve">Drain: Grid with </w:t>
      </w:r>
      <w:r>
        <w:rPr>
          <w:rStyle w:val="IP"/>
        </w:rPr>
        <w:t>NPS 1-1/2</w:t>
      </w:r>
      <w:r>
        <w:rPr>
          <w:rStyle w:val="SI"/>
        </w:rPr>
        <w:t xml:space="preserve"> (DN 40)</w:t>
      </w:r>
      <w:r>
        <w:rPr/>
        <w:t xml:space="preserve"> tailpiece, each bowl.</w:t>
      </w:r>
    </w:p>
    <w:p>
      <w:pPr>
        <w:pStyle w:val="PR2"/>
        <w:numPr>
          <w:ilvl w:val="5"/>
          <w:numId w:val="1"/>
        </w:numPr>
        <w:spacing w:before="240" w:after="0"/>
        <w:rPr/>
      </w:pPr>
      <w:r>
        <w:rPr/>
        <w:t>Apron: [</w:t>
      </w:r>
      <w:r>
        <w:rPr>
          <w:b/>
        </w:rPr>
        <w:t>Not required</w:t>
      </w:r>
      <w:r>
        <w:rPr/>
        <w:t>] [</w:t>
      </w:r>
      <w:r>
        <w:rPr>
          <w:b/>
        </w:rPr>
        <w:t>Required, with access panel</w:t>
      </w:r>
      <w:r>
        <w:rPr/>
        <w:t>].</w:t>
      </w:r>
    </w:p>
    <w:p>
      <w:pPr>
        <w:pStyle w:val="PR2"/>
        <w:numPr>
          <w:ilvl w:val="5"/>
          <w:numId w:val="1"/>
        </w:numPr>
        <w:rPr/>
      </w:pPr>
      <w:r>
        <w:rPr/>
        <w:t>Faucets:</w:t>
      </w:r>
    </w:p>
    <w:p>
      <w:pPr>
        <w:pStyle w:val="PR3"/>
        <w:numPr>
          <w:ilvl w:val="6"/>
          <w:numId w:val="1"/>
        </w:numPr>
        <w:spacing w:before="240" w:after="0"/>
        <w:rPr/>
      </w:pPr>
      <w:r>
        <w:rPr/>
        <w:t>Type: Manufacturer's standard, chrome-plated solid brass.</w:t>
      </w:r>
    </w:p>
    <w:p>
      <w:pPr>
        <w:pStyle w:val="PR3"/>
        <w:numPr>
          <w:ilvl w:val="6"/>
          <w:numId w:val="1"/>
        </w:numPr>
        <w:rPr/>
      </w:pPr>
      <w:r>
        <w:rPr/>
        <w:t>Control: [</w:t>
      </w:r>
      <w:r>
        <w:rPr>
          <w:b/>
        </w:rPr>
        <w:t>Manual</w:t>
      </w:r>
      <w:r>
        <w:rPr/>
        <w:t>] [</w:t>
      </w:r>
      <w:r>
        <w:rPr>
          <w:b/>
        </w:rPr>
        <w:t>Hardwired, control-voltage, sensor-actuated</w:t>
      </w:r>
      <w:r>
        <w:rPr/>
        <w:t>] [</w:t>
      </w:r>
      <w:r>
        <w:rPr>
          <w:b/>
        </w:rPr>
        <w:t>Battery-powered, sensor-actuated</w:t>
      </w:r>
      <w:r>
        <w:rPr/>
        <w:t>] &lt;</w:t>
      </w:r>
      <w:r>
        <w:rPr>
          <w:b/>
        </w:rPr>
        <w:t>Insert type</w:t>
      </w:r>
      <w:r>
        <w:rPr/>
        <w:t>&gt; actuation with [</w:t>
      </w:r>
      <w:r>
        <w:rPr>
          <w:b/>
        </w:rPr>
        <w:t>pressure-balancing</w:t>
      </w:r>
      <w:r>
        <w:rPr/>
        <w:t>] [</w:t>
      </w:r>
      <w:r>
        <w:rPr>
          <w:b/>
        </w:rPr>
        <w:t>thermostatic</w:t>
      </w:r>
      <w:r>
        <w:rPr/>
        <w:t>] mixing valve, and having check stops for each bowl or user station.</w:t>
      </w:r>
    </w:p>
    <w:p>
      <w:pPr>
        <w:pStyle w:val="PR2"/>
        <w:numPr>
          <w:ilvl w:val="5"/>
          <w:numId w:val="1"/>
        </w:numPr>
        <w:spacing w:before="240" w:after="0"/>
        <w:rPr/>
      </w:pPr>
      <w:r>
        <w:rPr/>
        <w:t>Soap Dispensers: [</w:t>
      </w:r>
      <w:r>
        <w:rPr>
          <w:b/>
        </w:rPr>
        <w:t>Not required</w:t>
      </w:r>
      <w:r>
        <w:rPr/>
        <w:t>] [</w:t>
      </w:r>
      <w:r>
        <w:rPr>
          <w:b/>
        </w:rPr>
        <w:t>Bracket only</w:t>
      </w:r>
      <w:r>
        <w:rPr/>
        <w:t>] [</w:t>
      </w:r>
      <w:r>
        <w:rPr>
          <w:b/>
        </w:rPr>
        <w:t>Manual</w:t>
      </w:r>
      <w:r>
        <w:rPr/>
        <w:t>] [</w:t>
      </w:r>
      <w:r>
        <w:rPr>
          <w:b/>
        </w:rPr>
        <w:t>Hardwired, control-voltage, sensor-actuated</w:t>
      </w:r>
      <w:r>
        <w:rPr/>
        <w:t>] [</w:t>
      </w:r>
      <w:r>
        <w:rPr>
          <w:b/>
        </w:rPr>
        <w:t>Battery-powered, sensor-actuated</w:t>
      </w:r>
      <w:r>
        <w:rPr/>
        <w:t>] [</w:t>
      </w:r>
      <w:r>
        <w:rPr>
          <w:b/>
        </w:rPr>
        <w:t>, liquid</w:t>
      </w:r>
      <w:r>
        <w:rPr/>
        <w:t>] [</w:t>
      </w:r>
      <w:r>
        <w:rPr>
          <w:b/>
        </w:rPr>
        <w:t>, foam</w:t>
      </w:r>
      <w:r>
        <w:rPr/>
        <w:t>] [</w:t>
      </w:r>
      <w:r>
        <w:rPr>
          <w:b/>
        </w:rPr>
        <w:t>, powdered</w:t>
      </w:r>
      <w:r>
        <w:rPr/>
        <w:t>] &lt;</w:t>
      </w:r>
      <w:r>
        <w:rPr>
          <w:b/>
        </w:rPr>
        <w:t>Insert type</w:t>
      </w:r>
      <w:r>
        <w:rPr/>
        <w:t>&gt; dispenser for each user station.</w:t>
      </w:r>
    </w:p>
    <w:p>
      <w:pPr>
        <w:pStyle w:val="PR2"/>
        <w:numPr>
          <w:ilvl w:val="5"/>
          <w:numId w:val="1"/>
        </w:numPr>
        <w:rPr/>
      </w:pPr>
      <w:r>
        <w:rPr/>
        <w:t>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PR2"/>
        <w:numPr>
          <w:ilvl w:val="5"/>
          <w:numId w:val="1"/>
        </w:numPr>
        <w:rPr/>
      </w:pPr>
      <w:r>
        <w:rPr/>
        <w:t>Supply Fittings:</w:t>
      </w:r>
    </w:p>
    <w:p>
      <w:pPr>
        <w:pStyle w:val="PR3"/>
        <w:numPr>
          <w:ilvl w:val="6"/>
          <w:numId w:val="1"/>
        </w:numPr>
        <w:spacing w:before="240" w:after="0"/>
        <w:rPr/>
      </w:pPr>
      <w:r>
        <w:rPr/>
        <w:t xml:space="preserve">Piping: </w:t>
      </w:r>
      <w:r>
        <w:rPr>
          <w:rStyle w:val="IP"/>
        </w:rPr>
        <w:t>NPS 1/2</w:t>
      </w:r>
      <w:r>
        <w:rPr>
          <w:rStyle w:val="SI"/>
        </w:rPr>
        <w:t xml:space="preserve"> (DN 15)</w:t>
      </w:r>
      <w:r>
        <w:rPr/>
        <w:t xml:space="preserve"> copper tubing, each bowl.</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 xml:space="preserve">Trap and Drain Piping: </w:t>
      </w:r>
      <w:r>
        <w:rPr>
          <w:rStyle w:val="IP"/>
        </w:rPr>
        <w:t>NPS 1-1/2</w:t>
      </w:r>
      <w:r>
        <w:rPr>
          <w:rStyle w:val="SI"/>
        </w:rPr>
        <w:t xml:space="preserve"> (DN 40)</w:t>
      </w:r>
      <w:r>
        <w:rPr/>
        <w:t>, each bowl.</w:t>
      </w:r>
    </w:p>
    <w:p>
      <w:pPr>
        <w:pStyle w:val="ART"/>
        <w:numPr>
          <w:ilvl w:val="3"/>
          <w:numId w:val="1"/>
        </w:numPr>
        <w:ind w:hanging="0" w:left="0"/>
        <w:rPr/>
      </w:pPr>
      <w:r>
        <w:rPr/>
        <w:t>STAINLESS STEEL, LINEAR WASH FOUNTAINS</w:t>
      </w:r>
    </w:p>
    <w:p>
      <w:pPr>
        <w:pStyle w:val="CMT"/>
        <w:rPr/>
      </w:pPr>
      <w:r>
        <w:rPr/>
        <w:t>Copy "Wash Fountains - Stainless Steel, Linear (Side-by-Side) Receptor" Paragraph below and re-edit for each type of stainless steel, linear-receptor wash fountain required.</w:t>
      </w:r>
    </w:p>
    <w:p>
      <w:pPr>
        <w:pStyle w:val="CMT"/>
        <w:rPr/>
      </w:pPr>
      <w:r>
        <w:rPr/>
        <w:t>Insert drawing designation. Use these designations on Drawings to identify each wash fountain.</w:t>
      </w:r>
    </w:p>
    <w:p>
      <w:pPr>
        <w:pStyle w:val="PR1"/>
        <w:numPr>
          <w:ilvl w:val="4"/>
          <w:numId w:val="1"/>
        </w:numPr>
        <w:rPr/>
      </w:pPr>
      <w:r>
        <w:rPr/>
        <w:t>Wash Fountains - Stainless Steel, Linear (Side-by-Side) Receptor: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water fountains from single source from single manufacturer.</w:t>
      </w:r>
    </w:p>
    <w:p>
      <w:pPr>
        <w:pStyle w:val="PR2"/>
        <w:numPr>
          <w:ilvl w:val="5"/>
          <w:numId w:val="1"/>
        </w:numPr>
        <w:rPr/>
      </w:pPr>
      <w:r>
        <w:rPr/>
        <w:t>Bowl(s) and Counter:</w:t>
      </w:r>
    </w:p>
    <w:p>
      <w:pPr>
        <w:pStyle w:val="PR3"/>
        <w:numPr>
          <w:ilvl w:val="6"/>
          <w:numId w:val="1"/>
        </w:numPr>
        <w:spacing w:before="240" w:after="0"/>
        <w:rPr/>
      </w:pPr>
      <w:r>
        <w:rPr/>
        <w:t>Height to Rim: [</w:t>
      </w:r>
      <w:r>
        <w:rPr>
          <w:b/>
        </w:rPr>
        <w:t>Standard</w:t>
      </w:r>
      <w:r>
        <w:rPr/>
        <w:t>] [</w:t>
      </w:r>
      <w:r>
        <w:rPr>
          <w:b/>
        </w:rPr>
        <w:t>ADA compliant</w:t>
      </w:r>
      <w:r>
        <w:rPr/>
        <w:t>] [</w:t>
      </w:r>
      <w:r>
        <w:rPr>
          <w:b/>
        </w:rPr>
        <w:t>Juvenile</w:t>
      </w:r>
      <w:r>
        <w:rPr/>
        <w:t>].</w:t>
      </w:r>
    </w:p>
    <w:p>
      <w:pPr>
        <w:pStyle w:val="PR3"/>
        <w:numPr>
          <w:ilvl w:val="6"/>
          <w:numId w:val="1"/>
        </w:numPr>
        <w:rPr/>
      </w:pPr>
      <w:r>
        <w:rPr/>
        <w:t>Color or Finish: [</w:t>
      </w:r>
      <w:r>
        <w:rPr>
          <w:b/>
        </w:rPr>
        <w:t>Not applicable</w:t>
      </w:r>
      <w:r>
        <w:rPr/>
        <w:t>] &lt;</w:t>
      </w:r>
      <w:r>
        <w:rPr>
          <w:b/>
        </w:rPr>
        <w:t>Insert if required</w:t>
      </w:r>
      <w:r>
        <w:rPr/>
        <w:t>&gt;.</w:t>
      </w:r>
    </w:p>
    <w:p>
      <w:pPr>
        <w:pStyle w:val="PR3"/>
        <w:numPr>
          <w:ilvl w:val="6"/>
          <w:numId w:val="1"/>
        </w:numPr>
        <w:rPr/>
      </w:pPr>
      <w:r>
        <w:rPr/>
        <w:t>Number of Bowls or User Stations: [</w:t>
      </w:r>
      <w:r>
        <w:rPr>
          <w:b/>
        </w:rPr>
        <w:t>One</w:t>
      </w:r>
      <w:r>
        <w:rPr/>
        <w:t>] [</w:t>
      </w:r>
      <w:r>
        <w:rPr>
          <w:b/>
        </w:rPr>
        <w:t>Two</w:t>
      </w:r>
      <w:r>
        <w:rPr/>
        <w:t>] [</w:t>
      </w:r>
      <w:r>
        <w:rPr>
          <w:b/>
        </w:rPr>
        <w:t>Three</w:t>
      </w:r>
      <w:r>
        <w:rPr/>
        <w:t>] [</w:t>
      </w:r>
      <w:r>
        <w:rPr>
          <w:b/>
        </w:rPr>
        <w:t>Four</w:t>
      </w:r>
      <w:r>
        <w:rPr/>
        <w:t>] &lt;</w:t>
      </w:r>
      <w:r>
        <w:rPr>
          <w:b/>
        </w:rPr>
        <w:t>Insert number</w:t>
      </w:r>
      <w:r>
        <w:rPr/>
        <w:t>&gt;.</w:t>
      </w:r>
    </w:p>
    <w:p>
      <w:pPr>
        <w:pStyle w:val="PR3"/>
        <w:numPr>
          <w:ilvl w:val="6"/>
          <w:numId w:val="1"/>
        </w:numPr>
        <w:rPr/>
      </w:pPr>
      <w:r>
        <w:rPr/>
        <w:t>Bowl Shape: [</w:t>
      </w:r>
      <w:r>
        <w:rPr>
          <w:b/>
        </w:rPr>
        <w:t>Edge</w:t>
      </w:r>
      <w:r>
        <w:rPr/>
        <w:t>] [</w:t>
      </w:r>
      <w:r>
        <w:rPr>
          <w:b/>
        </w:rPr>
        <w:t>Oval</w:t>
      </w:r>
      <w:r>
        <w:rPr/>
        <w:t>] [</w:t>
      </w:r>
      <w:r>
        <w:rPr>
          <w:b/>
        </w:rPr>
        <w:t>Round</w:t>
      </w:r>
      <w:r>
        <w:rPr/>
        <w:t>] [</w:t>
      </w:r>
      <w:r>
        <w:rPr>
          <w:b/>
        </w:rPr>
        <w:t>Square</w:t>
      </w:r>
      <w:r>
        <w:rPr/>
        <w:t>] [</w:t>
      </w:r>
      <w:r>
        <w:rPr>
          <w:b/>
        </w:rPr>
        <w:t>Rectangular</w:t>
      </w:r>
      <w:r>
        <w:rPr/>
        <w:t>] &lt;</w:t>
      </w:r>
      <w:r>
        <w:rPr>
          <w:b/>
        </w:rPr>
        <w:t>Insert shape</w:t>
      </w:r>
      <w:r>
        <w:rPr/>
        <w:t>&gt;.</w:t>
      </w:r>
    </w:p>
    <w:p>
      <w:pPr>
        <w:pStyle w:val="PR3"/>
        <w:numPr>
          <w:ilvl w:val="6"/>
          <w:numId w:val="1"/>
        </w:numPr>
        <w:rPr/>
      </w:pPr>
      <w:r>
        <w:rPr/>
        <w:t xml:space="preserve">Drain: Grid with </w:t>
      </w:r>
      <w:r>
        <w:rPr>
          <w:rStyle w:val="IP"/>
        </w:rPr>
        <w:t>NPS 1-1/2</w:t>
      </w:r>
      <w:r>
        <w:rPr>
          <w:rStyle w:val="SI"/>
        </w:rPr>
        <w:t xml:space="preserve"> (DN 40)</w:t>
      </w:r>
      <w:r>
        <w:rPr/>
        <w:t xml:space="preserve"> tailpiece, each bowl.</w:t>
      </w:r>
    </w:p>
    <w:p>
      <w:pPr>
        <w:pStyle w:val="PR2"/>
        <w:numPr>
          <w:ilvl w:val="5"/>
          <w:numId w:val="1"/>
        </w:numPr>
        <w:spacing w:before="240" w:after="0"/>
        <w:rPr/>
      </w:pPr>
      <w:r>
        <w:rPr/>
        <w:t>Apron: [</w:t>
      </w:r>
      <w:r>
        <w:rPr>
          <w:b/>
        </w:rPr>
        <w:t>Not required</w:t>
      </w:r>
      <w:r>
        <w:rPr/>
        <w:t>] [</w:t>
      </w:r>
      <w:r>
        <w:rPr>
          <w:b/>
        </w:rPr>
        <w:t>Required, with access panel</w:t>
      </w:r>
      <w:r>
        <w:rPr/>
        <w:t>].</w:t>
      </w:r>
    </w:p>
    <w:p>
      <w:pPr>
        <w:pStyle w:val="PR2"/>
        <w:numPr>
          <w:ilvl w:val="5"/>
          <w:numId w:val="1"/>
        </w:numPr>
        <w:rPr/>
      </w:pPr>
      <w:r>
        <w:rPr/>
        <w:t>Faucets:</w:t>
      </w:r>
    </w:p>
    <w:p>
      <w:pPr>
        <w:pStyle w:val="PR3"/>
        <w:numPr>
          <w:ilvl w:val="6"/>
          <w:numId w:val="1"/>
        </w:numPr>
        <w:spacing w:before="240" w:after="0"/>
        <w:rPr/>
      </w:pPr>
      <w:r>
        <w:rPr/>
        <w:t>Type: Manufacturer's standard, chrome-plated solid brass.</w:t>
      </w:r>
    </w:p>
    <w:p>
      <w:pPr>
        <w:pStyle w:val="PR3"/>
        <w:numPr>
          <w:ilvl w:val="6"/>
          <w:numId w:val="1"/>
        </w:numPr>
        <w:rPr/>
      </w:pPr>
      <w:r>
        <w:rPr/>
        <w:t>Control: [</w:t>
      </w:r>
      <w:r>
        <w:rPr>
          <w:b/>
        </w:rPr>
        <w:t>Manual</w:t>
      </w:r>
      <w:r>
        <w:rPr/>
        <w:t>] [</w:t>
      </w:r>
      <w:r>
        <w:rPr>
          <w:b/>
        </w:rPr>
        <w:t>Hardwired, control-voltage, sensor-actuated</w:t>
      </w:r>
      <w:r>
        <w:rPr/>
        <w:t>] [</w:t>
      </w:r>
      <w:r>
        <w:rPr>
          <w:b/>
        </w:rPr>
        <w:t>Battery-powered, sensor-actuated</w:t>
      </w:r>
      <w:r>
        <w:rPr/>
        <w:t>] &lt;</w:t>
      </w:r>
      <w:r>
        <w:rPr>
          <w:b/>
        </w:rPr>
        <w:t>Insert type</w:t>
      </w:r>
      <w:r>
        <w:rPr/>
        <w:t>&gt; actuation with [</w:t>
      </w:r>
      <w:r>
        <w:rPr>
          <w:b/>
        </w:rPr>
        <w:t>pressure-balancing</w:t>
      </w:r>
      <w:r>
        <w:rPr/>
        <w:t>] [</w:t>
      </w:r>
      <w:r>
        <w:rPr>
          <w:b/>
        </w:rPr>
        <w:t>thermostatic</w:t>
      </w:r>
      <w:r>
        <w:rPr/>
        <w:t>] mixing valve, and having check stops for each bowl or user station.</w:t>
      </w:r>
    </w:p>
    <w:p>
      <w:pPr>
        <w:pStyle w:val="PR2"/>
        <w:numPr>
          <w:ilvl w:val="5"/>
          <w:numId w:val="1"/>
        </w:numPr>
        <w:spacing w:before="240" w:after="0"/>
        <w:rPr/>
      </w:pPr>
      <w:r>
        <w:rPr/>
        <w:t>Soap Dispensers: [</w:t>
      </w:r>
      <w:r>
        <w:rPr>
          <w:b/>
        </w:rPr>
        <w:t>Not required</w:t>
      </w:r>
      <w:r>
        <w:rPr/>
        <w:t>] [</w:t>
      </w:r>
      <w:r>
        <w:rPr>
          <w:b/>
        </w:rPr>
        <w:t>Bracket only</w:t>
      </w:r>
      <w:r>
        <w:rPr/>
        <w:t>] [</w:t>
      </w:r>
      <w:r>
        <w:rPr>
          <w:b/>
        </w:rPr>
        <w:t>Manual</w:t>
      </w:r>
      <w:r>
        <w:rPr/>
        <w:t>] [</w:t>
      </w:r>
      <w:r>
        <w:rPr>
          <w:b/>
        </w:rPr>
        <w:t>Hardwired, control-voltage, sensor-actuated</w:t>
      </w:r>
      <w:r>
        <w:rPr/>
        <w:t>] [</w:t>
      </w:r>
      <w:r>
        <w:rPr>
          <w:b/>
        </w:rPr>
        <w:t>Battery-powered, sensor-actuated</w:t>
      </w:r>
      <w:r>
        <w:rPr/>
        <w:t>] [</w:t>
      </w:r>
      <w:r>
        <w:rPr>
          <w:b/>
        </w:rPr>
        <w:t>, liquid</w:t>
      </w:r>
      <w:r>
        <w:rPr/>
        <w:t>] [</w:t>
      </w:r>
      <w:r>
        <w:rPr>
          <w:b/>
        </w:rPr>
        <w:t>, foam</w:t>
      </w:r>
      <w:r>
        <w:rPr/>
        <w:t>] [</w:t>
      </w:r>
      <w:r>
        <w:rPr>
          <w:b/>
        </w:rPr>
        <w:t>, powered</w:t>
      </w:r>
      <w:r>
        <w:rPr/>
        <w:t>] &lt;</w:t>
      </w:r>
      <w:r>
        <w:rPr>
          <w:b/>
        </w:rPr>
        <w:t>Insert type</w:t>
      </w:r>
      <w:r>
        <w:rPr/>
        <w:t>&gt; dispenser for each user station.</w:t>
      </w:r>
    </w:p>
    <w:p>
      <w:pPr>
        <w:pStyle w:val="PR2"/>
        <w:numPr>
          <w:ilvl w:val="5"/>
          <w:numId w:val="1"/>
        </w:numPr>
        <w:rPr/>
      </w:pPr>
      <w:r>
        <w:rPr/>
        <w:t>Mounting: [</w:t>
      </w:r>
      <w:r>
        <w:rPr>
          <w:b/>
        </w:rPr>
        <w:t>Manufacturer's wall-mounting bracket</w:t>
      </w:r>
      <w:r>
        <w:rPr/>
        <w:t>] [</w:t>
      </w:r>
      <w:r>
        <w:rPr>
          <w:b/>
        </w:rPr>
        <w:t>and/or</w:t>
      </w:r>
      <w:r>
        <w:rPr/>
        <w:t>] [</w:t>
      </w:r>
      <w:r>
        <w:rPr>
          <w:b/>
        </w:rPr>
        <w:t>commercial floor-mounted carrier</w:t>
      </w:r>
      <w:r>
        <w:rPr/>
        <w:t>] &lt;</w:t>
      </w:r>
      <w:r>
        <w:rPr>
          <w:b/>
        </w:rPr>
        <w:t>Insert type</w:t>
      </w:r>
      <w:r>
        <w:rPr/>
        <w:t>&gt;.</w:t>
      </w:r>
    </w:p>
    <w:p>
      <w:pPr>
        <w:pStyle w:val="PR2"/>
        <w:numPr>
          <w:ilvl w:val="5"/>
          <w:numId w:val="1"/>
        </w:numPr>
        <w:rPr/>
      </w:pPr>
      <w:r>
        <w:rPr/>
        <w:t>Supply Fittings:</w:t>
      </w:r>
    </w:p>
    <w:p>
      <w:pPr>
        <w:pStyle w:val="PR3"/>
        <w:numPr>
          <w:ilvl w:val="6"/>
          <w:numId w:val="1"/>
        </w:numPr>
        <w:spacing w:before="240" w:after="0"/>
        <w:rPr/>
      </w:pPr>
      <w:r>
        <w:rPr/>
        <w:t xml:space="preserve">Piping: </w:t>
      </w:r>
      <w:r>
        <w:rPr>
          <w:rStyle w:val="IP"/>
        </w:rPr>
        <w:t>NPS 1/2</w:t>
      </w:r>
      <w:r>
        <w:rPr>
          <w:rStyle w:val="SI"/>
        </w:rPr>
        <w:t xml:space="preserve"> (DN 15)</w:t>
      </w:r>
      <w:r>
        <w:rPr/>
        <w:t xml:space="preserve"> copper tubing, each bowl.</w:t>
      </w:r>
    </w:p>
    <w:p>
      <w:pPr>
        <w:pStyle w:val="PR3"/>
        <w:numPr>
          <w:ilvl w:val="6"/>
          <w:numId w:val="1"/>
        </w:numPr>
        <w:rPr/>
      </w:pPr>
      <w:r>
        <w:rPr/>
        <w:t>Valves: Shutoff valve on each supply.</w:t>
      </w:r>
    </w:p>
    <w:p>
      <w:pPr>
        <w:pStyle w:val="PR3"/>
        <w:numPr>
          <w:ilvl w:val="6"/>
          <w:numId w:val="1"/>
        </w:numPr>
        <w:rPr/>
      </w:pPr>
      <w:r>
        <w:rPr/>
        <w:t>Supply Piping: From wall.</w:t>
      </w:r>
    </w:p>
    <w:p>
      <w:pPr>
        <w:pStyle w:val="PR2"/>
        <w:numPr>
          <w:ilvl w:val="5"/>
          <w:numId w:val="1"/>
        </w:numPr>
        <w:spacing w:before="240" w:after="0"/>
        <w:rPr/>
      </w:pPr>
      <w:r>
        <w:rPr/>
        <w:t>Waste Fittings:</w:t>
      </w:r>
    </w:p>
    <w:p>
      <w:pPr>
        <w:pStyle w:val="PR3"/>
        <w:numPr>
          <w:ilvl w:val="6"/>
          <w:numId w:val="1"/>
        </w:numPr>
        <w:spacing w:before="240" w:after="0"/>
        <w:rPr/>
      </w:pPr>
      <w:r>
        <w:rPr/>
        <w:t xml:space="preserve">Trap and Drain Piping: </w:t>
      </w:r>
      <w:r>
        <w:rPr>
          <w:rStyle w:val="IP"/>
        </w:rPr>
        <w:t>NPS 1-1/2</w:t>
      </w:r>
      <w:r>
        <w:rPr>
          <w:rStyle w:val="SI"/>
        </w:rPr>
        <w:t xml:space="preserve"> (DN 40)</w:t>
      </w:r>
      <w:r>
        <w:rPr/>
        <w:t>, each bowl.</w:t>
      </w:r>
    </w:p>
    <w:p>
      <w:pPr>
        <w:pStyle w:val="ART"/>
        <w:numPr>
          <w:ilvl w:val="3"/>
          <w:numId w:val="1"/>
        </w:numPr>
        <w:ind w:hanging="0" w:left="0"/>
        <w:rPr/>
      </w:pPr>
      <w:r>
        <w:rPr/>
        <w:t>WASH-FOUNTAIN CARRIERS</w:t>
      </w:r>
    </w:p>
    <w:p>
      <w:pPr>
        <w:pStyle w:val="CMT"/>
        <w:rPr/>
      </w:pPr>
      <w:r>
        <w:rPr/>
        <w:t>Copy "Wash-Fountain Carrier" Paragraph below and re-edit for each type of wash-fountain carrier required.</w:t>
      </w:r>
    </w:p>
    <w:p>
      <w:pPr>
        <w:pStyle w:val="PR1"/>
        <w:numPr>
          <w:ilvl w:val="4"/>
          <w:numId w:val="1"/>
        </w:numPr>
        <w:rPr/>
      </w:pPr>
      <w:r>
        <w:rPr/>
        <w:t>Wash-Fountain Carrier: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water-fountain carriers from single source from single manufacturer.</w:t>
      </w:r>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piping, and sanitary drainage and vent piping systems to verify actual locations of piping connections before wash-fountain installation.</w:t>
      </w:r>
    </w:p>
    <w:p>
      <w:pPr>
        <w:pStyle w:val="PR1"/>
        <w:numPr>
          <w:ilvl w:val="4"/>
          <w:numId w:val="1"/>
        </w:numPr>
        <w:rPr/>
      </w:pPr>
      <w:r>
        <w:rPr/>
        <w:t>Examine walls and floors for suitable conditions where wash fountains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wash fountains level and plumb in accordance with rough-in drawings.</w:t>
      </w:r>
    </w:p>
    <w:p>
      <w:pPr>
        <w:pStyle w:val="PR1"/>
        <w:numPr>
          <w:ilvl w:val="4"/>
          <w:numId w:val="1"/>
        </w:numPr>
        <w:rPr/>
      </w:pPr>
      <w:r>
        <w:rPr/>
        <w:t>Set freestanding wash fountains on floor.</w:t>
      </w:r>
    </w:p>
    <w:p>
      <w:pPr>
        <w:pStyle w:val="PR1"/>
        <w:numPr>
          <w:ilvl w:val="4"/>
          <w:numId w:val="1"/>
        </w:numPr>
        <w:rPr/>
      </w:pPr>
      <w:r>
        <w:rPr/>
        <w:t>Install off-floor carrier supports, affixed to building substrate, for wall-mounted wash fountains.</w:t>
      </w:r>
    </w:p>
    <w:p>
      <w:pPr>
        <w:pStyle w:val="PR1"/>
        <w:numPr>
          <w:ilvl w:val="4"/>
          <w:numId w:val="1"/>
        </w:numPr>
        <w:rPr/>
      </w:pPr>
      <w:r>
        <w:rPr/>
        <w:t>Install accessible, wall-mounted wash fountains at mounting height in accordance with ICC A117.1.</w:t>
      </w:r>
    </w:p>
    <w:p>
      <w:pPr>
        <w:pStyle w:val="PR1"/>
        <w:numPr>
          <w:ilvl w:val="4"/>
          <w:numId w:val="1"/>
        </w:numPr>
        <w:rPr/>
      </w:pPr>
      <w:r>
        <w:rPr/>
        <w:t>Install water-supply piping with shutoff valve on each supply to each wash fountain to be connected to domestic-water distribution piping. Use ball or gate valve. Install valves in locations where they can be easily reached for operation. Valves are specified in Section 220523.12 "Ball Valves for Plumbing Piping" and Section 220523.15 "Gate Valves for Plumbing Piping."</w:t>
      </w:r>
    </w:p>
    <w:p>
      <w:pPr>
        <w:pStyle w:val="PR1"/>
        <w:numPr>
          <w:ilvl w:val="4"/>
          <w:numId w:val="1"/>
        </w:numPr>
        <w:rPr/>
      </w:pPr>
      <w:r>
        <w:rPr/>
        <w:t>Install trap and waste piping on each drain outlet of each wash fountain to be connected to sanitary drainage system.</w:t>
      </w:r>
    </w:p>
    <w:p>
      <w:pPr>
        <w:pStyle w:val="PR1"/>
        <w:numPr>
          <w:ilvl w:val="4"/>
          <w:numId w:val="1"/>
        </w:numPr>
        <w:rPr/>
      </w:pPr>
      <w:r>
        <w:rPr/>
        <w:t>Wall Flange and Escutcheon Installation:</w:t>
      </w:r>
    </w:p>
    <w:p>
      <w:pPr>
        <w:pStyle w:val="PR2"/>
        <w:numPr>
          <w:ilvl w:val="5"/>
          <w:numId w:val="1"/>
        </w:numPr>
        <w:spacing w:before="240" w:after="0"/>
        <w:rPr/>
      </w:pPr>
      <w:r>
        <w:rPr/>
        <w:t>Install wall flanges or escutcheons at piping wall penetrations in exposed, finished locations.</w:t>
      </w:r>
    </w:p>
    <w:p>
      <w:pPr>
        <w:pStyle w:val="PR2"/>
        <w:numPr>
          <w:ilvl w:val="5"/>
          <w:numId w:val="1"/>
        </w:numPr>
        <w:rPr/>
      </w:pPr>
      <w:r>
        <w:rPr/>
        <w:t>Install deep-pattern escutcheons if required to conceal protruding fittings.</w:t>
      </w:r>
    </w:p>
    <w:p>
      <w:pPr>
        <w:pStyle w:val="PR2"/>
        <w:numPr>
          <w:ilvl w:val="5"/>
          <w:numId w:val="1"/>
        </w:numPr>
        <w:rPr/>
      </w:pPr>
      <w:r>
        <w:rPr/>
        <w:t>Comply with escutcheon requirements specified in Section 220518 "Escutcheons for Plumbing Piping."</w:t>
      </w:r>
    </w:p>
    <w:p>
      <w:pPr>
        <w:pStyle w:val="CMT"/>
        <w:rPr/>
      </w:pPr>
      <w:r>
        <w:rPr/>
        <w:t>Retain "Joint Sealing" Paragraph below if sealants are not specified in Section 079200 "Joint Sealants."</w:t>
      </w:r>
    </w:p>
    <w:p>
      <w:pPr>
        <w:pStyle w:val="PR1"/>
        <w:numPr>
          <w:ilvl w:val="4"/>
          <w:numId w:val="1"/>
        </w:numPr>
        <w:rPr/>
      </w:pPr>
      <w:r>
        <w:rPr/>
        <w:t>Joint Sealing:</w:t>
      </w:r>
    </w:p>
    <w:p>
      <w:pPr>
        <w:pStyle w:val="PR2"/>
        <w:numPr>
          <w:ilvl w:val="5"/>
          <w:numId w:val="1"/>
        </w:numPr>
        <w:spacing w:before="240" w:after="0"/>
        <w:rPr/>
      </w:pPr>
      <w:r>
        <w:rPr/>
        <w:t>Seal joints between fixtures and walls using sanitary-type, one-part, mildew-resistant silicone sealant.</w:t>
      </w:r>
    </w:p>
    <w:p>
      <w:pPr>
        <w:pStyle w:val="PR2"/>
        <w:numPr>
          <w:ilvl w:val="5"/>
          <w:numId w:val="1"/>
        </w:numPr>
        <w:rPr/>
      </w:pPr>
      <w:r>
        <w:rPr/>
        <w:t>Match sealant color to fixture color.</w:t>
      </w:r>
    </w:p>
    <w:p>
      <w:pPr>
        <w:pStyle w:val="PR2"/>
        <w:numPr>
          <w:ilvl w:val="5"/>
          <w:numId w:val="1"/>
        </w:numPr>
        <w:rPr/>
      </w:pPr>
      <w:r>
        <w:rPr/>
        <w:t>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wash fountains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requirements for waste drainage piping[</w:t>
      </w:r>
      <w:r>
        <w:rPr>
          <w:b/>
        </w:rPr>
        <w:t> and vent piping</w:t>
      </w:r>
      <w:r>
        <w:rPr/>
        <w:t>] specified in Section 221316 "Sanitary Waste and Vent Piping."</w:t>
      </w:r>
    </w:p>
    <w:p>
      <w:pPr>
        <w:pStyle w:val="PR1"/>
        <w:numPr>
          <w:ilvl w:val="4"/>
          <w:numId w:val="1"/>
        </w:numPr>
        <w:rPr/>
      </w:pPr>
      <w:r>
        <w:rPr/>
        <w:t>Install protective-shielding pipe covers and enclosures on exposed supplies and waste piping of accessible wash fountains. Comply with requirements in Section 220719 "Plumbing Piping Insulation."</w:t>
      </w:r>
    </w:p>
    <w:p>
      <w:pPr>
        <w:pStyle w:val="ART"/>
        <w:numPr>
          <w:ilvl w:val="3"/>
          <w:numId w:val="1"/>
        </w:numPr>
        <w:ind w:hanging="0" w:left="0"/>
        <w:rPr/>
      </w:pPr>
      <w:r>
        <w:rPr/>
        <w:t>ADJUSTING</w:t>
      </w:r>
    </w:p>
    <w:p>
      <w:pPr>
        <w:pStyle w:val="PR1"/>
        <w:numPr>
          <w:ilvl w:val="4"/>
          <w:numId w:val="1"/>
        </w:numPr>
        <w:rPr/>
      </w:pPr>
      <w:r>
        <w:rPr/>
        <w:t>Operate and adjust wash fountains and controls. Replace damaged and malfunctioning wash fountains, fittings, and controls.</w:t>
      </w:r>
    </w:p>
    <w:p>
      <w:pPr>
        <w:pStyle w:val="PR1"/>
        <w:numPr>
          <w:ilvl w:val="4"/>
          <w:numId w:val="1"/>
        </w:numPr>
        <w:rPr/>
      </w:pPr>
      <w:r>
        <w:rPr/>
        <w:t>Adjust water pressure at faucets to produce proper flow.</w:t>
      </w:r>
    </w:p>
    <w:p>
      <w:pPr>
        <w:pStyle w:val="PR1"/>
        <w:numPr>
          <w:ilvl w:val="4"/>
          <w:numId w:val="1"/>
        </w:numPr>
        <w:rPr/>
      </w:pPr>
      <w:r>
        <w:rPr/>
        <w:t>Install new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After installing wash fountains, inspect and repair damaged finishes.</w:t>
      </w:r>
    </w:p>
    <w:p>
      <w:pPr>
        <w:pStyle w:val="PR1"/>
        <w:numPr>
          <w:ilvl w:val="4"/>
          <w:numId w:val="1"/>
        </w:numPr>
        <w:rPr/>
      </w:pPr>
      <w:r>
        <w:rPr/>
        <w:t>Clean wash fountains, faucets, and other fittings with manufacturers' recommended cleaning methods and materials.</w:t>
      </w:r>
    </w:p>
    <w:p>
      <w:pPr>
        <w:pStyle w:val="PR1"/>
        <w:numPr>
          <w:ilvl w:val="4"/>
          <w:numId w:val="1"/>
        </w:numPr>
        <w:rPr/>
      </w:pPr>
      <w:r>
        <w:rPr/>
        <w:t>Install protective covering for installed wash fountains and fittings.</w:t>
      </w:r>
    </w:p>
    <w:p>
      <w:pPr>
        <w:pStyle w:val="PR1"/>
        <w:numPr>
          <w:ilvl w:val="4"/>
          <w:numId w:val="1"/>
        </w:numPr>
        <w:rPr/>
      </w:pPr>
      <w:r>
        <w:rPr/>
        <w:t>Do not allow use of wash fountains for temporary facilities unless approved in writing by Owner.</w:t>
      </w:r>
    </w:p>
    <w:p>
      <w:pPr>
        <w:pStyle w:val="EOS"/>
        <w:rPr/>
      </w:pPr>
      <w:r>
        <w:rPr/>
        <w:t>END OF SECTION 224233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WASH FOUNTAINS</w:t>
          </w:r>
        </w:p>
      </w:tc>
      <w:tc>
        <w:tcPr>
          <w:tcW w:w="1872" w:type="dxa"/>
          <w:tcBorders/>
        </w:tcPr>
        <w:p>
          <w:pPr>
            <w:pStyle w:val="RJUST"/>
            <w:rPr/>
          </w:pPr>
          <w:r>
            <w:rPr>
              <w:rStyle w:val="NUM"/>
            </w:rPr>
            <w:t>224233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24233"/>
    <w:docVar w:name="MF95" w:val="15424"/>
    <w:docVar w:name="MFOrigin" w:val="MF04"/>
    <w:docVar w:name="SectionID" w:val="492"/>
    <w:docVar w:name="SpecType" w:val="MasterSpec"/>
    <w:docVar w:name="Version" w:val="157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33&amp;ver=09-01-20&amp;format=FL&amp;sid=15721&amp;utm_source=MasterSpec&amp;utm_medium=Word" TargetMode="External"/><Relationship Id="rId3" Type="http://schemas.openxmlformats.org/officeDocument/2006/relationships/hyperlink" Target="http://www.productmasterspec.com/construction_specifications?mf04=224233&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2669&amp;mf=&amp;src=wd" TargetMode="External"/><Relationship Id="rId6" Type="http://schemas.openxmlformats.org/officeDocument/2006/relationships/hyperlink" Target="http://www.specagent.com/LookUp/?ulid=2670&amp;mf=&amp;src=wd" TargetMode="External"/><Relationship Id="rId7" Type="http://schemas.openxmlformats.org/officeDocument/2006/relationships/hyperlink" Target="http://www.specagent.com/LookUp/?ulid=2672&amp;mf=&amp;src=wd" TargetMode="External"/><Relationship Id="rId8" Type="http://schemas.openxmlformats.org/officeDocument/2006/relationships/hyperlink" Target="http://www.specagent.com/LookUp/?ulid=2673&amp;mf=&amp;src=wd" TargetMode="External"/><Relationship Id="rId9" Type="http://schemas.openxmlformats.org/officeDocument/2006/relationships/hyperlink" Target="http://www.specagent.com/LookUp/?ulid=2675&amp;mf=&amp;src=wd" TargetMode="External"/><Relationship Id="rId10" Type="http://schemas.openxmlformats.org/officeDocument/2006/relationships/hyperlink" Target="http://www.specagent.com/LookUp/?ulid=2676&amp;mf=&amp;src=wd" TargetMode="External"/><Relationship Id="rId11" Type="http://schemas.openxmlformats.org/officeDocument/2006/relationships/hyperlink" Target="http://www.specagent.com/LookUp/?ulid=2677&amp;mf=&amp;src=wd" TargetMode="External"/><Relationship Id="rId12" Type="http://schemas.openxmlformats.org/officeDocument/2006/relationships/hyperlink" Target="http://www.specagent.com/LookUp/?ulid=2678&amp;mf=&amp;src=wd" TargetMode="External"/><Relationship Id="rId13" Type="http://schemas.openxmlformats.org/officeDocument/2006/relationships/hyperlink" Target="http://www.specagent.com/LookUp/?ulid=2680&amp;mf=&amp;src=wd" TargetMode="External"/><Relationship Id="rId14" Type="http://schemas.openxmlformats.org/officeDocument/2006/relationships/hyperlink" Target="http://www.specagent.com/LookUp/?ulid=2682&amp;mf=&amp;src=wd" TargetMode="External"/><Relationship Id="rId15" Type="http://schemas.openxmlformats.org/officeDocument/2006/relationships/hyperlink" Target="http://www.specagent.com/LookUp/?ulid=2683&amp;mf=&amp;src=wd" TargetMode="External"/><Relationship Id="rId16" Type="http://schemas.openxmlformats.org/officeDocument/2006/relationships/hyperlink" Target="http://www.specagent.com/LookUp/?ulid=14420&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2022-09-26T02:57:00Z</dcterms:created>
  <dc:creator>Deltek, Inc.</dc:creator>
  <dc:description/>
  <cp:keywords>BAS-12345-MS80</cp:keywords>
  <dc:language>zh-CN</dc:language>
  <cp:lastModifiedBy>Janice Nacional</cp:lastModifiedBy>
  <dcterms:modified xsi:type="dcterms:W3CDTF">2022-09-26T02:57:00Z</dcterms:modified>
  <cp:revision>2</cp:revision>
  <dc:subject>WASH FOUNTAINS</dc:subject>
  <dc:title>SECTION 224233 - WASH FOUNTAINS</dc:title>
</cp:coreProperties>
</file>