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230923.24</w:t>
      </w:r>
      <w:r>
        <w:rPr/>
        <w:t xml:space="preserve"> - </w:t>
      </w:r>
      <w:r>
        <w:rPr>
          <w:rStyle w:val="NAM"/>
        </w:rPr>
        <w:t>SPEED INSTRUMENTS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Speed switches for direct-digital controls for HVAC.</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 "Direct-Digital Control System for HVAC" for control equipment and software, relays, electrical power devices, uninterruptible power supply units, wire, and cable.</w:t>
      </w:r>
    </w:p>
    <w:p>
      <w:pPr>
        <w:pStyle w:val="PR2"/>
        <w:numPr>
          <w:ilvl w:val="5"/>
          <w:numId w:val="1"/>
        </w:numPr>
        <w:rPr/>
      </w:pPr>
      <w:r>
        <w:rPr/>
        <w:t>Section 230993 "Sequence of Operations for HVAC Controls" for requirements that relate to this Section.</w:t>
      </w:r>
    </w:p>
    <w:p>
      <w:pPr>
        <w:pStyle w:val="ART"/>
        <w:numPr>
          <w:ilvl w:val="3"/>
          <w:numId w:val="1"/>
        </w:numPr>
        <w:ind w:hanging="0" w:left="0"/>
        <w:rPr/>
      </w:pPr>
      <w:r>
        <w:rPr/>
        <w:t>ACTION SUBMITTALS</w:t>
      </w:r>
    </w:p>
    <w:p>
      <w:pPr>
        <w:pStyle w:val="PR1"/>
        <w:numPr>
          <w:ilvl w:val="4"/>
          <w:numId w:val="1"/>
        </w:numPr>
        <w:rPr/>
      </w:pPr>
      <w:r>
        <w:rPr/>
        <w:t>Product Data: For speed switches.</w:t>
      </w:r>
    </w:p>
    <w:p>
      <w:pPr>
        <w:pStyle w:val="PR1"/>
        <w:numPr>
          <w:ilvl w:val="4"/>
          <w:numId w:val="1"/>
        </w:numPr>
        <w:rPr/>
      </w:pPr>
      <w:r>
        <w:rPr/>
        <w:t>Product Data Submittals: For speed switches.</w:t>
      </w:r>
    </w:p>
    <w:p>
      <w:pPr>
        <w:pStyle w:val="PR2"/>
        <w:numPr>
          <w:ilvl w:val="5"/>
          <w:numId w:val="1"/>
        </w:numPr>
        <w:spacing w:before="240" w:after="0"/>
        <w:rPr/>
      </w:pPr>
      <w:r>
        <w:rPr/>
        <w:t>Operating characteristics, electrical characteristics, and furnished accessories indicating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and product specification sheets.</w:t>
      </w:r>
    </w:p>
    <w:p>
      <w:pPr>
        <w:pStyle w:val="PR2"/>
        <w:numPr>
          <w:ilvl w:val="5"/>
          <w:numId w:val="1"/>
        </w:numPr>
        <w:rPr/>
      </w:pPr>
      <w:r>
        <w:rPr/>
        <w:t>Installation operation and maintenance instructions, including factors affecting performance.</w:t>
      </w:r>
    </w:p>
    <w:p>
      <w:pPr>
        <w:pStyle w:val="PR1"/>
        <w:numPr>
          <w:ilvl w:val="4"/>
          <w:numId w:val="1"/>
        </w:numPr>
        <w:rPr/>
      </w:pPr>
      <w:r>
        <w:rPr/>
        <w:t>Shop Drawings:</w:t>
      </w:r>
    </w:p>
    <w:p>
      <w:pPr>
        <w:pStyle w:val="PR2"/>
        <w:numPr>
          <w:ilvl w:val="5"/>
          <w:numId w:val="1"/>
        </w:numPr>
        <w:spacing w:before="240" w:after="0"/>
        <w:rPr/>
      </w:pPr>
      <w:r>
        <w:rPr/>
        <w:t>Include plans, elevations, sections, and[</w:t>
      </w:r>
      <w:r>
        <w:rPr>
          <w:b/>
        </w:rPr>
        <w:t> mounting</w:t>
      </w:r>
      <w:r>
        <w:rPr/>
        <w:t>] details.</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Include number-coded identification system for unique identification of wiring.</w:t>
      </w:r>
    </w:p>
    <w:p>
      <w:pPr>
        <w:pStyle w:val="ART"/>
        <w:numPr>
          <w:ilvl w:val="3"/>
          <w:numId w:val="1"/>
        </w:numPr>
        <w:ind w:hanging="0" w:left="0"/>
        <w:rPr/>
      </w:pPr>
      <w:r>
        <w:rPr/>
        <w:t>CLOSEOUT SUBMITTALS</w:t>
      </w:r>
    </w:p>
    <w:p>
      <w:pPr>
        <w:pStyle w:val="PR1"/>
        <w:numPr>
          <w:ilvl w:val="4"/>
          <w:numId w:val="1"/>
        </w:numPr>
        <w:rPr/>
      </w:pPr>
      <w:r>
        <w:rPr/>
        <w:t>Operation and Maintenance Data: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SPEED SWITCHES</w:t>
      </w:r>
    </w:p>
    <w:p>
      <w:pPr>
        <w:pStyle w:val="PR1"/>
        <w:numPr>
          <w:ilvl w:val="4"/>
          <w:numId w:val="1"/>
        </w:numPr>
        <w:rPr/>
      </w:pPr>
      <w:r>
        <w:rPr/>
        <w:t>Rotational Speed Switch (Non-Contact Type):</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Requirements in remaining subparagraphs are based on Proximity's "Series NSS."</w:t>
      </w:r>
    </w:p>
    <w:p>
      <w:pPr>
        <w:pStyle w:val="PR2"/>
        <w:numPr>
          <w:ilvl w:val="5"/>
          <w:numId w:val="1"/>
        </w:numPr>
        <w:rPr/>
      </w:pPr>
      <w:r>
        <w:rPr/>
        <w:t>Description:</w:t>
      </w:r>
    </w:p>
    <w:p>
      <w:pPr>
        <w:pStyle w:val="PR3"/>
        <w:numPr>
          <w:ilvl w:val="6"/>
          <w:numId w:val="1"/>
        </w:numPr>
        <w:spacing w:before="240" w:after="0"/>
        <w:rPr/>
      </w:pPr>
      <w:r>
        <w:rPr/>
        <w:t>Speed switch, sensor, and electronics housed in enclosure.</w:t>
      </w:r>
    </w:p>
    <w:p>
      <w:pPr>
        <w:pStyle w:val="PR3"/>
        <w:numPr>
          <w:ilvl w:val="6"/>
          <w:numId w:val="1"/>
        </w:numPr>
        <w:rPr/>
      </w:pPr>
      <w:r>
        <w:rPr/>
        <w:t>Shaft-end-mounted disc, or split collar wrap generates an alternating magnetic field sensed by the switch.</w:t>
      </w:r>
    </w:p>
    <w:p>
      <w:pPr>
        <w:pStyle w:val="PR3"/>
        <w:numPr>
          <w:ilvl w:val="6"/>
          <w:numId w:val="1"/>
        </w:numPr>
        <w:rPr/>
      </w:pPr>
      <w:r>
        <w:rPr/>
        <w:t>Dust, dirt, and grease proof.</w:t>
      </w:r>
    </w:p>
    <w:p>
      <w:pPr>
        <w:pStyle w:val="CMT"/>
        <w:rPr/>
      </w:pPr>
      <w:r>
        <w:rPr/>
        <w:t>Retain first subparagraph below for hazardous environments. Requires cast aluminum enclosure.</w:t>
      </w:r>
    </w:p>
    <w:p>
      <w:pPr>
        <w:pStyle w:val="PR3"/>
        <w:numPr>
          <w:ilvl w:val="6"/>
          <w:numId w:val="1"/>
        </w:numPr>
        <w:rPr/>
      </w:pPr>
      <w:r>
        <w:rPr/>
        <w:t>Listed and labeled as defined in NFPA 70, by a qualified testing agency, and marked for hazardous environments Class I, Group D; Class II, Groups E, F, and G; and Class III.</w:t>
      </w:r>
    </w:p>
    <w:p>
      <w:pPr>
        <w:pStyle w:val="PR2"/>
        <w:numPr>
          <w:ilvl w:val="5"/>
          <w:numId w:val="1"/>
        </w:numPr>
        <w:spacing w:before="240" w:after="0"/>
        <w:rPr/>
      </w:pPr>
      <w:r>
        <w:rPr/>
        <w:t>Performance:</w:t>
      </w:r>
    </w:p>
    <w:p>
      <w:pPr>
        <w:pStyle w:val="PR3"/>
        <w:numPr>
          <w:ilvl w:val="6"/>
          <w:numId w:val="1"/>
        </w:numPr>
        <w:spacing w:before="240" w:after="0"/>
        <w:rPr/>
      </w:pPr>
      <w:r>
        <w:rPr/>
        <w:t>Field-Adjustable Range: [</w:t>
      </w:r>
      <w:r>
        <w:rPr>
          <w:b/>
        </w:rPr>
        <w:t>10 to 100</w:t>
      </w:r>
      <w:r>
        <w:rPr/>
        <w:t>] [</w:t>
      </w:r>
      <w:r>
        <w:rPr>
          <w:b/>
        </w:rPr>
        <w:t>100 to 5000</w:t>
      </w:r>
      <w:r>
        <w:rPr/>
        <w:t>] rpm.</w:t>
      </w:r>
    </w:p>
    <w:p>
      <w:pPr>
        <w:pStyle w:val="PR3"/>
        <w:numPr>
          <w:ilvl w:val="6"/>
          <w:numId w:val="1"/>
        </w:numPr>
        <w:rPr/>
      </w:pPr>
      <w:r>
        <w:rPr/>
        <w:t xml:space="preserve">Temperature Limits: </w:t>
      </w:r>
      <w:r>
        <w:rPr>
          <w:rStyle w:val="IP"/>
        </w:rPr>
        <w:t>Minus 40 to 140 deg F</w:t>
      </w:r>
      <w:r>
        <w:rPr>
          <w:rStyle w:val="SI"/>
        </w:rPr>
        <w:t xml:space="preserve"> (Minus 40 to 60 deg C)</w:t>
      </w:r>
      <w:r>
        <w:rPr/>
        <w:t>.</w:t>
      </w:r>
    </w:p>
    <w:p>
      <w:pPr>
        <w:pStyle w:val="PR3"/>
        <w:numPr>
          <w:ilvl w:val="6"/>
          <w:numId w:val="1"/>
        </w:numPr>
        <w:rPr/>
      </w:pPr>
      <w:r>
        <w:rPr/>
        <w:t>Electrical Rating: 5 A at 115-V ac.</w:t>
      </w:r>
    </w:p>
    <w:p>
      <w:pPr>
        <w:pStyle w:val="PR3"/>
        <w:numPr>
          <w:ilvl w:val="6"/>
          <w:numId w:val="1"/>
        </w:numPr>
        <w:rPr/>
      </w:pPr>
      <w:r>
        <w:rPr/>
        <w:t>Switch Type: SPDT.</w:t>
      </w:r>
    </w:p>
    <w:p>
      <w:pPr>
        <w:pStyle w:val="PR3"/>
        <w:numPr>
          <w:ilvl w:val="6"/>
          <w:numId w:val="1"/>
        </w:numPr>
        <w:rPr/>
      </w:pPr>
      <w:r>
        <w:rPr/>
        <w:t xml:space="preserve">Gap Distance: Approximately </w:t>
      </w:r>
      <w:r>
        <w:rPr>
          <w:rStyle w:val="IP"/>
        </w:rPr>
        <w:t>0.375 inch</w:t>
      </w:r>
      <w:r>
        <w:rPr>
          <w:rStyle w:val="SI"/>
        </w:rPr>
        <w:t xml:space="preserve"> (9 mm)</w:t>
      </w:r>
      <w:r>
        <w:rPr/>
        <w:t>.</w:t>
      </w:r>
    </w:p>
    <w:p>
      <w:pPr>
        <w:pStyle w:val="PR2"/>
        <w:numPr>
          <w:ilvl w:val="5"/>
          <w:numId w:val="1"/>
        </w:numPr>
        <w:spacing w:before="240" w:after="0"/>
        <w:rPr/>
      </w:pPr>
      <w:r>
        <w:rPr/>
        <w:t>Operator Interface: Potentiometer.</w:t>
      </w:r>
    </w:p>
    <w:p>
      <w:pPr>
        <w:pStyle w:val="PR2"/>
        <w:numPr>
          <w:ilvl w:val="5"/>
          <w:numId w:val="1"/>
        </w:numPr>
        <w:rPr/>
      </w:pPr>
      <w:r>
        <w:rPr/>
        <w:t>Enclosure Construction:</w:t>
      </w:r>
    </w:p>
    <w:p>
      <w:pPr>
        <w:pStyle w:val="PR3"/>
        <w:numPr>
          <w:ilvl w:val="6"/>
          <w:numId w:val="1"/>
        </w:numPr>
        <w:spacing w:before="240" w:after="0"/>
        <w:rPr/>
      </w:pPr>
      <w:r>
        <w:rPr/>
        <w:t>[</w:t>
      </w:r>
      <w:r>
        <w:rPr>
          <w:b/>
        </w:rPr>
        <w:t>PVC</w:t>
      </w:r>
      <w:r>
        <w:rPr/>
        <w:t>] [</w:t>
      </w:r>
      <w:r>
        <w:rPr>
          <w:b/>
        </w:rPr>
        <w:t>Cast aluminum</w:t>
      </w:r>
      <w:r>
        <w:rPr/>
        <w:t>].</w:t>
      </w:r>
    </w:p>
    <w:p>
      <w:pPr>
        <w:pStyle w:val="PR3"/>
        <w:numPr>
          <w:ilvl w:val="6"/>
          <w:numId w:val="1"/>
        </w:numPr>
        <w:rPr/>
      </w:pPr>
      <w:r>
        <w:rPr/>
        <w:t>Removable cover.</w:t>
      </w:r>
    </w:p>
    <w:p>
      <w:pPr>
        <w:pStyle w:val="PR3"/>
        <w:numPr>
          <w:ilvl w:val="6"/>
          <w:numId w:val="1"/>
        </w:numPr>
        <w:rPr/>
      </w:pPr>
      <w:r>
        <w:rPr/>
        <w:t>NEMA 250, Type 4X.</w:t>
      </w:r>
    </w:p>
    <w:p>
      <w:pPr>
        <w:pStyle w:val="PR3"/>
        <w:numPr>
          <w:ilvl w:val="6"/>
          <w:numId w:val="1"/>
        </w:numPr>
        <w:rPr/>
      </w:pPr>
      <w:r>
        <w:rPr/>
        <w:t xml:space="preserve">Electrical Connection: Wiring, </w:t>
      </w:r>
      <w:r>
        <w:rPr>
          <w:rStyle w:val="IP"/>
        </w:rPr>
        <w:t>12 inches</w:t>
      </w:r>
      <w:r>
        <w:rPr>
          <w:rStyle w:val="SI"/>
        </w:rPr>
        <w:t xml:space="preserve"> (300 mm)</w:t>
      </w:r>
      <w:r>
        <w:rPr/>
        <w:t xml:space="preserve"> long, furnished with switch.</w:t>
      </w:r>
    </w:p>
    <w:p>
      <w:pPr>
        <w:pStyle w:val="PR3"/>
        <w:numPr>
          <w:ilvl w:val="6"/>
          <w:numId w:val="1"/>
        </w:numPr>
        <w:rPr/>
      </w:pPr>
      <w:r>
        <w:rPr/>
        <w:t xml:space="preserve">Conduit Connection: </w:t>
      </w:r>
      <w:r>
        <w:rPr>
          <w:rStyle w:val="IP"/>
        </w:rPr>
        <w:t>1-inch</w:t>
      </w:r>
      <w:r>
        <w:rPr>
          <w:rStyle w:val="SI"/>
        </w:rPr>
        <w:t xml:space="preserve"> (27-mm)</w:t>
      </w:r>
      <w:r>
        <w:rPr/>
        <w:t xml:space="preserve"> trade size.</w:t>
      </w:r>
    </w:p>
    <w:p>
      <w:pPr>
        <w:pStyle w:val="PR2"/>
        <w:numPr>
          <w:ilvl w:val="5"/>
          <w:numId w:val="1"/>
        </w:numPr>
        <w:spacing w:before="240" w:after="0"/>
        <w:rPr/>
      </w:pPr>
      <w:r>
        <w:rPr/>
        <w:t>Disc, Guard, and Mounting Bracket Construction:</w:t>
      </w:r>
    </w:p>
    <w:p>
      <w:pPr>
        <w:pStyle w:val="PR3"/>
        <w:numPr>
          <w:ilvl w:val="6"/>
          <w:numId w:val="1"/>
        </w:numPr>
        <w:spacing w:before="240" w:after="0"/>
        <w:rPr/>
      </w:pPr>
      <w:r>
        <w:rPr/>
        <w:t>Magnetic Disc: Nylon or PVC.</w:t>
      </w:r>
    </w:p>
    <w:p>
      <w:pPr>
        <w:pStyle w:val="PR3"/>
        <w:numPr>
          <w:ilvl w:val="6"/>
          <w:numId w:val="1"/>
        </w:numPr>
        <w:rPr/>
      </w:pPr>
      <w:r>
        <w:rPr/>
        <w:t>Disc Guard: Stainless steel.</w:t>
      </w:r>
    </w:p>
    <w:p>
      <w:pPr>
        <w:pStyle w:val="PR3"/>
        <w:numPr>
          <w:ilvl w:val="6"/>
          <w:numId w:val="1"/>
        </w:numPr>
        <w:rPr/>
      </w:pPr>
      <w:r>
        <w:rPr/>
        <w:t>Mounting Bracket: Aluminum with stainless steel shaft.</w:t>
      </w:r>
    </w:p>
    <w:p>
      <w:pPr>
        <w:pStyle w:val="PR1"/>
        <w:numPr>
          <w:ilvl w:val="4"/>
          <w:numId w:val="1"/>
        </w:numPr>
        <w:rPr/>
      </w:pPr>
      <w:r>
        <w:rPr/>
        <w:t>Rotational Speed Switch (Contact Type):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Requirements in remaining subparagraphs are based on Proximity's "Series DSS."</w:t>
      </w:r>
    </w:p>
    <w:p>
      <w:pPr>
        <w:pStyle w:val="PR2"/>
        <w:numPr>
          <w:ilvl w:val="5"/>
          <w:numId w:val="1"/>
        </w:numPr>
        <w:rPr/>
      </w:pPr>
      <w:r>
        <w:rPr/>
        <w:t>Description:</w:t>
      </w:r>
    </w:p>
    <w:p>
      <w:pPr>
        <w:pStyle w:val="PR3"/>
        <w:numPr>
          <w:ilvl w:val="6"/>
          <w:numId w:val="1"/>
        </w:numPr>
        <w:spacing w:before="240" w:after="0"/>
        <w:rPr/>
      </w:pPr>
      <w:r>
        <w:rPr/>
        <w:t>Speed switch, sensor, and electronics housed in one enclosure.</w:t>
      </w:r>
    </w:p>
    <w:p>
      <w:pPr>
        <w:pStyle w:val="PR3"/>
        <w:numPr>
          <w:ilvl w:val="6"/>
          <w:numId w:val="1"/>
        </w:numPr>
        <w:rPr/>
      </w:pPr>
      <w:r>
        <w:rPr/>
        <w:t>Photoelectric technology.</w:t>
      </w:r>
    </w:p>
    <w:p>
      <w:pPr>
        <w:pStyle w:val="PR3"/>
        <w:numPr>
          <w:ilvl w:val="6"/>
          <w:numId w:val="1"/>
        </w:numPr>
        <w:rPr/>
      </w:pPr>
      <w:r>
        <w:rPr/>
        <w:t>Suitable for mounting in any orientation.</w:t>
      </w:r>
    </w:p>
    <w:p>
      <w:pPr>
        <w:pStyle w:val="CMT"/>
        <w:rPr/>
      </w:pPr>
      <w:r>
        <w:rPr/>
        <w:t>Retain first subparagraph below for hazardous environments.</w:t>
      </w:r>
    </w:p>
    <w:p>
      <w:pPr>
        <w:pStyle w:val="PR3"/>
        <w:numPr>
          <w:ilvl w:val="6"/>
          <w:numId w:val="1"/>
        </w:numPr>
        <w:rPr/>
      </w:pPr>
      <w:r>
        <w:rPr/>
        <w:t>Listed and labeled as defined in NFPA 70, by a qualified testing agency, and marked for hazardous environments Class I, Groups C and D; and Class II, Groups F and G.</w:t>
      </w:r>
    </w:p>
    <w:p>
      <w:pPr>
        <w:pStyle w:val="PR2"/>
        <w:numPr>
          <w:ilvl w:val="5"/>
          <w:numId w:val="1"/>
        </w:numPr>
        <w:spacing w:before="240" w:after="0"/>
        <w:rPr/>
      </w:pPr>
      <w:r>
        <w:rPr/>
        <w:t>Performance:</w:t>
      </w:r>
    </w:p>
    <w:p>
      <w:pPr>
        <w:pStyle w:val="PR3"/>
        <w:numPr>
          <w:ilvl w:val="6"/>
          <w:numId w:val="1"/>
        </w:numPr>
        <w:spacing w:before="240" w:after="0"/>
        <w:rPr/>
      </w:pPr>
      <w:r>
        <w:rPr/>
        <w:t>Three Field-Adjustable Ranges: 0.1 to 10, 1 to 100, and 10 to 1000 rpm.</w:t>
      </w:r>
    </w:p>
    <w:p>
      <w:pPr>
        <w:pStyle w:val="PR3"/>
        <w:numPr>
          <w:ilvl w:val="6"/>
          <w:numId w:val="1"/>
        </w:numPr>
        <w:rPr/>
      </w:pPr>
      <w:r>
        <w:rPr/>
        <w:t>De-Energize Set Point: 15 to 20 percent lower than energize speed range.</w:t>
      </w:r>
    </w:p>
    <w:p>
      <w:pPr>
        <w:pStyle w:val="PR3"/>
        <w:numPr>
          <w:ilvl w:val="6"/>
          <w:numId w:val="1"/>
        </w:numPr>
        <w:rPr/>
      </w:pPr>
      <w:r>
        <w:rPr/>
        <w:t>Repeatability: Within 2 percent of maximum speed in range.</w:t>
      </w:r>
    </w:p>
    <w:p>
      <w:pPr>
        <w:pStyle w:val="PR3"/>
        <w:numPr>
          <w:ilvl w:val="6"/>
          <w:numId w:val="1"/>
        </w:numPr>
        <w:rPr/>
      </w:pPr>
      <w:r>
        <w:rPr/>
        <w:t>Rotation: Clockwise or counterclockwise.</w:t>
      </w:r>
    </w:p>
    <w:p>
      <w:pPr>
        <w:pStyle w:val="PR3"/>
        <w:numPr>
          <w:ilvl w:val="6"/>
          <w:numId w:val="1"/>
        </w:numPr>
        <w:rPr/>
      </w:pPr>
      <w:r>
        <w:rPr/>
        <w:t xml:space="preserve">Temperature Limits: </w:t>
      </w:r>
      <w:r>
        <w:rPr>
          <w:rStyle w:val="IP"/>
        </w:rPr>
        <w:t>Minus 40 to 140 deg F</w:t>
      </w:r>
      <w:r>
        <w:rPr>
          <w:rStyle w:val="SI"/>
        </w:rPr>
        <w:t xml:space="preserve"> (Minus 40 to 60 deg C)</w:t>
      </w:r>
      <w:r>
        <w:rPr/>
        <w:t>.</w:t>
      </w:r>
    </w:p>
    <w:p>
      <w:pPr>
        <w:pStyle w:val="PR3"/>
        <w:numPr>
          <w:ilvl w:val="6"/>
          <w:numId w:val="1"/>
        </w:numPr>
        <w:rPr/>
      </w:pPr>
      <w:r>
        <w:rPr/>
        <w:t>Electrical Rating: 3 A at 120- or 240-V ac.</w:t>
      </w:r>
    </w:p>
    <w:p>
      <w:pPr>
        <w:pStyle w:val="PR3"/>
        <w:numPr>
          <w:ilvl w:val="6"/>
          <w:numId w:val="1"/>
        </w:numPr>
        <w:rPr/>
      </w:pPr>
      <w:r>
        <w:rPr/>
        <w:t>Switch Type: SPDT.</w:t>
      </w:r>
    </w:p>
    <w:p>
      <w:pPr>
        <w:pStyle w:val="PR2"/>
        <w:numPr>
          <w:ilvl w:val="5"/>
          <w:numId w:val="1"/>
        </w:numPr>
        <w:spacing w:before="240" w:after="0"/>
        <w:rPr/>
      </w:pPr>
      <w:r>
        <w:rPr/>
        <w:t>Operator Interface: Adjustment screw.</w:t>
      </w:r>
    </w:p>
    <w:p>
      <w:pPr>
        <w:pStyle w:val="PR2"/>
        <w:numPr>
          <w:ilvl w:val="5"/>
          <w:numId w:val="1"/>
        </w:numPr>
        <w:rPr/>
      </w:pPr>
      <w:r>
        <w:rPr/>
        <w:t>Enclosure Construction:</w:t>
      </w:r>
    </w:p>
    <w:p>
      <w:pPr>
        <w:pStyle w:val="PR3"/>
        <w:numPr>
          <w:ilvl w:val="6"/>
          <w:numId w:val="1"/>
        </w:numPr>
        <w:spacing w:before="240" w:after="0"/>
        <w:rPr/>
      </w:pPr>
      <w:r>
        <w:rPr/>
        <w:t>Aluminum.</w:t>
      </w:r>
    </w:p>
    <w:p>
      <w:pPr>
        <w:pStyle w:val="PR3"/>
        <w:numPr>
          <w:ilvl w:val="6"/>
          <w:numId w:val="1"/>
        </w:numPr>
        <w:rPr/>
      </w:pPr>
      <w:r>
        <w:rPr/>
        <w:t>Screw cover.</w:t>
      </w:r>
    </w:p>
    <w:p>
      <w:pPr>
        <w:pStyle w:val="PR3"/>
        <w:numPr>
          <w:ilvl w:val="6"/>
          <w:numId w:val="1"/>
        </w:numPr>
        <w:rPr/>
      </w:pPr>
      <w:r>
        <w:rPr/>
        <w:t>NEMA 250, Type 4X.</w:t>
      </w:r>
    </w:p>
    <w:p>
      <w:pPr>
        <w:pStyle w:val="PR3"/>
        <w:numPr>
          <w:ilvl w:val="6"/>
          <w:numId w:val="1"/>
        </w:numPr>
        <w:rPr/>
      </w:pPr>
      <w:r>
        <w:rPr/>
        <w:t>Electrical Connection: Screw terminals.</w:t>
      </w:r>
    </w:p>
    <w:p>
      <w:pPr>
        <w:pStyle w:val="PR3"/>
        <w:numPr>
          <w:ilvl w:val="6"/>
          <w:numId w:val="1"/>
        </w:numPr>
        <w:rPr/>
      </w:pPr>
      <w:r>
        <w:rPr/>
        <w:t xml:space="preserve">Conduit Connection: Two, </w:t>
      </w:r>
      <w:r>
        <w:rPr>
          <w:rStyle w:val="IP"/>
        </w:rPr>
        <w:t>3/4-inch</w:t>
      </w:r>
      <w:r>
        <w:rPr>
          <w:rStyle w:val="SI"/>
        </w:rPr>
        <w:t xml:space="preserve"> (21-mm)</w:t>
      </w:r>
      <w:r>
        <w:rPr/>
        <w:t xml:space="preserve"> trade size.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CMT"/>
        <w:rPr/>
      </w:pPr>
      <w:r>
        <w:rPr/>
        <w:t>Retain "Speed-Switch Applications" Paragraph below unless requirements are indicated on Drawings.</w:t>
      </w:r>
    </w:p>
    <w:p>
      <w:pPr>
        <w:pStyle w:val="PR1"/>
        <w:numPr>
          <w:ilvl w:val="4"/>
          <w:numId w:val="1"/>
        </w:numPr>
        <w:rPr/>
      </w:pPr>
      <w:r>
        <w:rPr/>
        <w:t>Speed-Switch Applications:</w:t>
      </w:r>
    </w:p>
    <w:p>
      <w:pPr>
        <w:pStyle w:val="CMT"/>
        <w:rPr/>
      </w:pPr>
      <w:r>
        <w:rPr/>
        <w:t>Copy and edit subparagraphs below to suit each unique application requiring a different instrument type.</w:t>
      </w:r>
    </w:p>
    <w:p>
      <w:pPr>
        <w:pStyle w:val="PR2"/>
        <w:numPr>
          <w:ilvl w:val="5"/>
          <w:numId w:val="1"/>
        </w:numPr>
        <w:spacing w:before="240" w:after="0"/>
        <w:rPr/>
      </w:pPr>
      <w:r>
        <w:rPr/>
        <w:t>&lt;</w:t>
      </w:r>
      <w:r>
        <w:rPr>
          <w:b/>
        </w:rPr>
        <w:t>Insert application</w:t>
      </w:r>
      <w:r>
        <w:rPr/>
        <w:t>&gt;: Speed switch, [</w:t>
      </w:r>
      <w:r>
        <w:rPr>
          <w:b/>
        </w:rPr>
        <w:t>contact</w:t>
      </w:r>
      <w:r>
        <w:rPr/>
        <w:t>] [</w:t>
      </w:r>
      <w:r>
        <w:rPr>
          <w:b/>
        </w:rPr>
        <w:t>non-contact</w:t>
      </w:r>
      <w:r>
        <w:rPr/>
        <w:t>] type.</w:t>
      </w:r>
    </w:p>
    <w:p>
      <w:pPr>
        <w:pStyle w:val="PR1"/>
        <w:numPr>
          <w:ilvl w:val="4"/>
          <w:numId w:val="1"/>
        </w:numPr>
        <w:rPr/>
      </w:pPr>
      <w:r>
        <w:rPr/>
        <w:t>Install products level, plumb, parallel, and perpendicular with building construction.</w:t>
      </w:r>
    </w:p>
    <w:p>
      <w:pPr>
        <w:pStyle w:val="PR1"/>
        <w:numPr>
          <w:ilvl w:val="4"/>
          <w:numId w:val="1"/>
        </w:numPr>
        <w:rPr/>
      </w:pPr>
      <w:r>
        <w:rPr/>
        <w:t>Properly support speed-switch wiring and conduit to comply with requirements indicated. Brace all products to prevent lateral movement and sway or a break in attachment when subjected to a &lt;</w:t>
      </w:r>
      <w:r>
        <w:rPr>
          <w:b/>
        </w:rPr>
        <w:t>Insert value</w:t>
      </w:r>
      <w:r>
        <w:rPr/>
        <w:t>&gt; force.</w:t>
      </w:r>
    </w:p>
    <w:p>
      <w:pPr>
        <w:pStyle w:val="PR1"/>
        <w:numPr>
          <w:ilvl w:val="4"/>
          <w:numId w:val="1"/>
        </w:numPr>
        <w:rPr/>
      </w:pPr>
      <w:r>
        <w:rPr/>
        <w:t>Fastening Hardware:</w:t>
      </w:r>
    </w:p>
    <w:p>
      <w:pPr>
        <w:pStyle w:val="PR2"/>
        <w:numPr>
          <w:ilvl w:val="5"/>
          <w:numId w:val="1"/>
        </w:numPr>
        <w:spacing w:before="240" w:after="0"/>
        <w:rPr/>
      </w:pPr>
      <w:r>
        <w:rPr/>
        <w:t>Stillson wrenches, pliers, and other tools that cause injury to or mar surfaces of rods, nuts, and other parts are prohibited for work of assembling and tightening nuts.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Install products in locations that are accessible and that permit calibration and maintenance from floor, equipment platforms, or catwalks. Where ladders are required for Owner's access, confirm unrestricted ladder placement is possible under occupied condition.</w:t>
      </w:r>
    </w:p>
    <w:p>
      <w:pPr>
        <w:pStyle w:val="PR1"/>
        <w:numPr>
          <w:ilvl w:val="4"/>
          <w:numId w:val="1"/>
        </w:numPr>
        <w:rPr/>
      </w:pPr>
      <w:r>
        <w:rPr/>
        <w:t>Corrosive Environments:</w:t>
      </w:r>
    </w:p>
    <w:p>
      <w:pPr>
        <w:pStyle w:val="PR2"/>
        <w:numPr>
          <w:ilvl w:val="5"/>
          <w:numId w:val="1"/>
        </w:numPr>
        <w:spacing w:before="240" w:after="0"/>
        <w:rPr/>
      </w:pPr>
      <w:r>
        <w:rPr/>
        <w:t>Use products that are suitable for environment to which they are subjected.</w:t>
      </w:r>
    </w:p>
    <w:p>
      <w:pPr>
        <w:pStyle w:val="PR2"/>
        <w:numPr>
          <w:ilvl w:val="5"/>
          <w:numId w:val="1"/>
        </w:numPr>
        <w:rPr/>
      </w:pPr>
      <w:r>
        <w:rPr/>
        <w:t>If possible, avoid or limit use of materials in corrosive environments.</w:t>
      </w:r>
    </w:p>
    <w:p>
      <w:pPr>
        <w:pStyle w:val="PR2"/>
        <w:numPr>
          <w:ilvl w:val="5"/>
          <w:numId w:val="1"/>
        </w:numPr>
        <w:rPr/>
      </w:pPr>
      <w:r>
        <w:rPr/>
        <w:t>When conduit is in contact with a corrosive environment, use Type 316 stainless steel conduit and fittings or conduit and fittings that are coated with a corrosive-resistant coating that is suitable for environment.</w:t>
      </w:r>
    </w:p>
    <w:p>
      <w:pPr>
        <w:pStyle w:val="PR2"/>
        <w:numPr>
          <w:ilvl w:val="5"/>
          <w:numId w:val="1"/>
        </w:numPr>
        <w:rPr/>
      </w:pPr>
      <w:r>
        <w:rPr/>
        <w:t>Where instruments are located in a corrosive environment and are not corrosive resistant from manufacturer, field install products in a NEMA 250, Type 4X enclosure constructed of Type 316L stainless steel.</w:t>
      </w:r>
    </w:p>
    <w:p>
      <w:pPr>
        <w:pStyle w:val="ART"/>
        <w:numPr>
          <w:ilvl w:val="3"/>
          <w:numId w:val="1"/>
        </w:numPr>
        <w:ind w:hanging="0" w:left="0"/>
        <w:rPr/>
      </w:pPr>
      <w:r>
        <w:rPr/>
        <w:t>ELECTRICAL CONNECTIONS</w:t>
      </w:r>
    </w:p>
    <w:p>
      <w:pPr>
        <w:pStyle w:val="PR1"/>
        <w:numPr>
          <w:ilvl w:val="4"/>
          <w:numId w:val="1"/>
        </w:numPr>
        <w:rPr/>
      </w:pPr>
      <w:r>
        <w:rPr/>
        <w:t>Furnish and install electrical power to products requiring electrical connections.</w:t>
      </w:r>
    </w:p>
    <w:p>
      <w:pPr>
        <w:pStyle w:val="PR1"/>
        <w:numPr>
          <w:ilvl w:val="4"/>
          <w:numId w:val="1"/>
        </w:numPr>
        <w:rPr/>
      </w:pPr>
      <w:r>
        <w:rPr/>
        <w:t>Furnish and install circuit breakers. Comply with requirements in Section 262816 "Enclosed Switches and Circuit Breakers."</w:t>
      </w:r>
    </w:p>
    <w:p>
      <w:pPr>
        <w:pStyle w:val="PR1"/>
        <w:numPr>
          <w:ilvl w:val="4"/>
          <w:numId w:val="1"/>
        </w:numPr>
        <w:rPr/>
      </w:pPr>
      <w:r>
        <w:rPr/>
        <w:t>Furnish and install power wiring. Comply with requirements in Section 260519 "Low-Voltage Electrical Power Conductors and Cables."</w:t>
      </w:r>
    </w:p>
    <w:p>
      <w:pPr>
        <w:pStyle w:val="PR1"/>
        <w:numPr>
          <w:ilvl w:val="4"/>
          <w:numId w:val="1"/>
        </w:numPr>
        <w:rPr/>
      </w:pPr>
      <w:r>
        <w:rPr/>
        <w:t>Furnish and install raceways. Comply with requirements in Section 260533.13 "Conduits for Electrical Systems."</w:t>
      </w:r>
    </w:p>
    <w:p>
      <w:pPr>
        <w:pStyle w:val="ART"/>
        <w:numPr>
          <w:ilvl w:val="3"/>
          <w:numId w:val="1"/>
        </w:numPr>
        <w:ind w:hanging="0" w:left="0"/>
        <w:rPr/>
      </w:pPr>
      <w:r>
        <w:rPr/>
        <w:t>INSTALLATION OF SPEED SWITCHES</w:t>
      </w:r>
    </w:p>
    <w:p>
      <w:pPr>
        <w:pStyle w:val="PR1"/>
        <w:numPr>
          <w:ilvl w:val="4"/>
          <w:numId w:val="1"/>
        </w:numPr>
        <w:rPr/>
      </w:pPr>
      <w:r>
        <w:rPr/>
        <w:t>Use manufacturer's mounting brackets to accommodate field mounting. Securely support and brace products to prevent vibration and movement.</w:t>
      </w:r>
    </w:p>
    <w:p>
      <w:pPr>
        <w:pStyle w:val="PR1"/>
        <w:numPr>
          <w:ilvl w:val="4"/>
          <w:numId w:val="1"/>
        </w:numPr>
        <w:rPr/>
      </w:pPr>
      <w:r>
        <w:rPr/>
        <w:t>Seal penetrations to ductwork, plenums, and air-moving equipment to comply with duct static-pressure class and leakage and seal classes indicated using neoprene gaskets or grommets.</w:t>
      </w:r>
    </w:p>
    <w:p>
      <w:pPr>
        <w:pStyle w:val="ART"/>
        <w:numPr>
          <w:ilvl w:val="3"/>
          <w:numId w:val="1"/>
        </w:numPr>
        <w:ind w:hanging="0" w:left="0"/>
        <w:rPr/>
      </w:pPr>
      <w:r>
        <w:rPr/>
        <w:t>IDENTIFICATION</w:t>
      </w:r>
    </w:p>
    <w:p>
      <w:pPr>
        <w:pStyle w:val="PR1"/>
        <w:numPr>
          <w:ilvl w:val="4"/>
          <w:numId w:val="1"/>
        </w:numPr>
        <w:rPr/>
      </w:pPr>
      <w:r>
        <w:rPr/>
        <w:t>Identify system components, wiring, cabling, and terminals. Each piece of wire is to have the same designation at each end for operators to determine continuity at points of connection. Comply with requirements for identification specified in Section 260553 "Identification for Electrical Systems."</w:t>
      </w:r>
    </w:p>
    <w:p>
      <w:pPr>
        <w:pStyle w:val="PR1"/>
        <w:numPr>
          <w:ilvl w:val="4"/>
          <w:numId w:val="1"/>
        </w:numPr>
        <w:rPr/>
      </w:pPr>
      <w:r>
        <w:rPr/>
        <w:t>Install engraved phenolic nameplate with instrument identification[</w:t>
      </w:r>
      <w:r>
        <w:rPr>
          <w:b/>
        </w:rPr>
        <w:t> and on face of ceiling directly below instruments concealed above ceilings</w:t>
      </w:r>
      <w:r>
        <w:rPr/>
        <w:t>].</w:t>
      </w:r>
    </w:p>
    <w:p>
      <w:pPr>
        <w:pStyle w:val="ART"/>
        <w:numPr>
          <w:ilvl w:val="3"/>
          <w:numId w:val="1"/>
        </w:numPr>
        <w:ind w:hanging="0" w:left="0"/>
        <w:rPr/>
      </w:pPr>
      <w:r>
        <w:rPr/>
        <w:t>ADJUSTMENT, CALIBRATION, AND TESTING</w:t>
      </w:r>
    </w:p>
    <w:p>
      <w:pPr>
        <w:pStyle w:val="PR1"/>
        <w:numPr>
          <w:ilvl w:val="4"/>
          <w:numId w:val="1"/>
        </w:numPr>
        <w:rPr/>
      </w:pPr>
      <w:r>
        <w:rPr/>
        <w:t>Description:</w:t>
      </w:r>
    </w:p>
    <w:p>
      <w:pPr>
        <w:pStyle w:val="PR2"/>
        <w:numPr>
          <w:ilvl w:val="5"/>
          <w:numId w:val="1"/>
        </w:numPr>
        <w:spacing w:before="240" w:after="0"/>
        <w:rPr/>
      </w:pPr>
      <w:r>
        <w:rPr/>
        <w:t>Calibrate each instrument installed that is not factory calibrated and provided with calibration documentation.</w:t>
      </w:r>
    </w:p>
    <w:p>
      <w:pPr>
        <w:pStyle w:val="PR2"/>
        <w:numPr>
          <w:ilvl w:val="5"/>
          <w:numId w:val="1"/>
        </w:numPr>
        <w:rPr/>
      </w:pPr>
      <w:r>
        <w:rPr/>
        <w:t>Provide a written description of proposed field procedures and equipment for calibrating each type of instrument. Submit procedures before calibration and adjustment.</w:t>
      </w:r>
    </w:p>
    <w:p>
      <w:pPr>
        <w:pStyle w:val="PR2"/>
        <w:numPr>
          <w:ilvl w:val="5"/>
          <w:numId w:val="1"/>
        </w:numPr>
        <w:rPr/>
      </w:pPr>
      <w:r>
        <w:rPr/>
        <w:t>Equipment and procedures used for calibration is to meet instrument manufacturer's written instructions.</w:t>
      </w:r>
    </w:p>
    <w:p>
      <w:pPr>
        <w:pStyle w:val="PR2"/>
        <w:numPr>
          <w:ilvl w:val="5"/>
          <w:numId w:val="1"/>
        </w:numPr>
        <w:rPr/>
      </w:pPr>
      <w:r>
        <w:rPr/>
        <w:t>Provide diagnostic and test equipment for calibration and adjustment.</w:t>
      </w:r>
    </w:p>
    <w:p>
      <w:pPr>
        <w:pStyle w:val="PR2"/>
        <w:numPr>
          <w:ilvl w:val="5"/>
          <w:numId w:val="1"/>
        </w:numPr>
        <w:rPr/>
      </w:pPr>
      <w:r>
        <w:rPr/>
        <w:t>Field instruments and equipment used to test and calibrate installed instruments are to have accuracy at least twice the instrument accuracy being calibrated. For example, an installed instrument with an accuracy of 1 percent is to be checked by an instrument with an accuracy of 0.5 percent.</w:t>
      </w:r>
    </w:p>
    <w:p>
      <w:pPr>
        <w:pStyle w:val="PR2"/>
        <w:numPr>
          <w:ilvl w:val="5"/>
          <w:numId w:val="1"/>
        </w:numPr>
        <w:rPr/>
      </w:pPr>
      <w:r>
        <w:rPr/>
        <w:t>Calibrate each instrument according to instrument instruction manual supplied by manufacturer.</w:t>
      </w:r>
    </w:p>
    <w:p>
      <w:pPr>
        <w:pStyle w:val="PR2"/>
        <w:numPr>
          <w:ilvl w:val="5"/>
          <w:numId w:val="1"/>
        </w:numPr>
        <w:rPr/>
      </w:pPr>
      <w:r>
        <w:rPr/>
        <w:t>If after calibration indicated performance cannot be achieved, replace out-of-tolerance instruments.</w:t>
      </w:r>
    </w:p>
    <w:p>
      <w:pPr>
        <w:pStyle w:val="PR2"/>
        <w:numPr>
          <w:ilvl w:val="5"/>
          <w:numId w:val="1"/>
        </w:numPr>
        <w:rPr/>
      </w:pPr>
      <w:r>
        <w:rPr/>
        <w:t>Comply with field-testing requirements and procedures indicated by ASHRAE Guideline 11, "Field Testing of HVAC Control Components," in the absence of specific requirements and to supplement requirements indicated.</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w:t>
      </w:r>
    </w:p>
    <w:p>
      <w:pPr>
        <w:pStyle w:val="PR1"/>
        <w:numPr>
          <w:ilvl w:val="4"/>
          <w:numId w:val="1"/>
        </w:numPr>
        <w:rPr/>
      </w:pPr>
      <w:r>
        <w:rPr/>
        <w:t>Switches: Calibrate switches to make or break contact at set points indicated.</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EOS"/>
        <w:rPr/>
      </w:pPr>
      <w:r>
        <w:rPr/>
        <w:t>END OF SECTION 230923.24</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SPEED INSTRUMENTS</w:t>
          </w:r>
        </w:p>
      </w:tc>
      <w:tc>
        <w:tcPr>
          <w:tcW w:w="1872" w:type="dxa"/>
          <w:tcBorders/>
        </w:tcPr>
        <w:p>
          <w:pPr>
            <w:pStyle w:val="RJUST"/>
            <w:rPr/>
          </w:pPr>
          <w:r>
            <w:rPr>
              <w:rStyle w:val="NUM"/>
            </w:rPr>
            <w:t>230923.24</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092324"/>
    <w:docVar w:name="MF95" w:val="15914"/>
    <w:docVar w:name="MFOrigin" w:val="MF04"/>
    <w:docVar w:name="SectionID" w:val="3082"/>
    <w:docVar w:name="SpecType" w:val="MasterSpec"/>
    <w:docVar w:name="Version" w:val="164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24&amp;ver=12-01-21&amp;format=FL&amp;sid=16427&amp;utm_source=MasterSpec&amp;utm_medium=Word" TargetMode="External"/><Relationship Id="rId3" Type="http://schemas.openxmlformats.org/officeDocument/2006/relationships/hyperlink" Target="http://www.specagent.com/LookUp/?ulid=9784&amp;mf=&amp;src=wd" TargetMode="External"/><Relationship Id="rId4" Type="http://schemas.openxmlformats.org/officeDocument/2006/relationships/hyperlink" Target="http://www.specagent.com/LookUp/?ulid=978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2022-09-26T03:05:00Z</dcterms:created>
  <dc:creator>Deltek, Inc.</dc:creator>
  <dc:description/>
  <cp:keywords>BAS-12345-MS80</cp:keywords>
  <dc:language>zh-CN</dc:language>
  <cp:lastModifiedBy>Janice Nacional</cp:lastModifiedBy>
  <dcterms:modified xsi:type="dcterms:W3CDTF">2022-09-26T03:05:00Z</dcterms:modified>
  <cp:revision>2</cp:revision>
  <dc:subject>SPEED INSTRUMENTS</dc:subject>
  <dc:title>SECTION 230923.24 - SPEED INSTRUMENTS</dc:title>
</cp:coreProperties>
</file>