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231323</w:t>
      </w:r>
      <w:r>
        <w:rPr/>
        <w:t xml:space="preserve"> - </w:t>
      </w:r>
      <w:r>
        <w:rPr>
          <w:rStyle w:val="NAM"/>
        </w:rPr>
        <w:t>FACILITY ABOVEGROUND FUEL-OIL STORAGE TANKS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Vertical, steel, fuel-oil ASTs.</w:t>
      </w:r>
    </w:p>
    <w:p>
      <w:pPr>
        <w:pStyle w:val="PR2"/>
        <w:numPr>
          <w:ilvl w:val="5"/>
          <w:numId w:val="1"/>
        </w:numPr>
        <w:rPr/>
      </w:pPr>
      <w:r>
        <w:rPr/>
        <w:t>Horizontal, steel, fuel-oil ASTs.</w:t>
      </w:r>
    </w:p>
    <w:p>
      <w:pPr>
        <w:pStyle w:val="PR2"/>
        <w:numPr>
          <w:ilvl w:val="5"/>
          <w:numId w:val="1"/>
        </w:numPr>
        <w:rPr/>
      </w:pPr>
      <w:r>
        <w:rPr/>
        <w:t>Containment-dike, steel, fuel-oil ASTs.</w:t>
      </w:r>
    </w:p>
    <w:p>
      <w:pPr>
        <w:pStyle w:val="PR2"/>
        <w:numPr>
          <w:ilvl w:val="5"/>
          <w:numId w:val="1"/>
        </w:numPr>
        <w:rPr/>
      </w:pPr>
      <w:r>
        <w:rPr/>
        <w:t>Insulated, steel, fuel-oil ASTs.</w:t>
      </w:r>
    </w:p>
    <w:p>
      <w:pPr>
        <w:pStyle w:val="PR2"/>
        <w:numPr>
          <w:ilvl w:val="5"/>
          <w:numId w:val="1"/>
        </w:numPr>
        <w:rPr/>
      </w:pPr>
      <w:r>
        <w:rPr/>
        <w:t>Concrete-vaulted, steel, fuel-oil ASTs.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AST: Aboveground storage tank.</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and dimensions of individual components and profiles.</w:t>
      </w:r>
    </w:p>
    <w:p>
      <w:pPr>
        <w:pStyle w:val="PR2"/>
        <w:numPr>
          <w:ilvl w:val="5"/>
          <w:numId w:val="1"/>
        </w:numPr>
        <w:rPr/>
      </w:pPr>
      <w:r>
        <w:rPr/>
        <w:t>Include rated capacities, operating characteristics, electrical characteristics, and furnished specialties and accessories.</w:t>
      </w:r>
    </w:p>
    <w:p>
      <w:pPr>
        <w:pStyle w:val="PR2"/>
        <w:numPr>
          <w:ilvl w:val="5"/>
          <w:numId w:val="1"/>
        </w:numPr>
        <w:rPr/>
      </w:pPr>
      <w:r>
        <w:rPr/>
        <w:t>Fuel-oil storage tank accessories.</w:t>
      </w:r>
    </w:p>
    <w:p>
      <w:pPr>
        <w:pStyle w:val="PR1"/>
        <w:numPr>
          <w:ilvl w:val="4"/>
          <w:numId w:val="1"/>
        </w:numPr>
        <w:rPr/>
      </w:pPr>
      <w:r>
        <w:rPr/>
        <w:t>Shop Drawings:</w:t>
      </w:r>
    </w:p>
    <w:p>
      <w:pPr>
        <w:pStyle w:val="PR2"/>
        <w:numPr>
          <w:ilvl w:val="5"/>
          <w:numId w:val="1"/>
        </w:numPr>
        <w:spacing w:before="240" w:after="0"/>
        <w:rPr/>
      </w:pPr>
      <w:r>
        <w:rPr/>
        <w:t>Include plans, elevations, sections, and ballast pads and anchors, and lifting or supporting points.</w:t>
      </w:r>
    </w:p>
    <w:p>
      <w:pPr>
        <w:pStyle w:val="PR2"/>
        <w:numPr>
          <w:ilvl w:val="5"/>
          <w:numId w:val="1"/>
        </w:numPr>
        <w:rPr/>
      </w:pPr>
      <w:r>
        <w:rPr/>
        <w:t>Indicate dimensions, components, and location and size of each field connection.</w:t>
      </w:r>
    </w:p>
    <w:p>
      <w:pPr>
        <w:pStyle w:val="PR2"/>
        <w:numPr>
          <w:ilvl w:val="5"/>
          <w:numId w:val="1"/>
        </w:numPr>
        <w:rPr/>
      </w:pPr>
      <w:r>
        <w:rPr/>
        <w:t>Shop Drawing Scale: [</w:t>
      </w:r>
      <w:r>
        <w:rPr>
          <w:rStyle w:val="IP"/>
          <w:b/>
        </w:rPr>
        <w:t>1/4 inch per foot</w:t>
      </w:r>
      <w:r>
        <w:rPr>
          <w:rStyle w:val="SI"/>
          <w:b/>
        </w:rPr>
        <w:t xml:space="preserve"> (1:50)</w:t>
      </w:r>
      <w:r>
        <w:rPr/>
        <w:t>] &lt;</w:t>
      </w:r>
      <w:r>
        <w:rPr>
          <w:b/>
        </w:rPr>
        <w:t>Insert scale</w:t>
      </w:r>
      <w:r>
        <w:rPr/>
        <w:t>&gt;.</w:t>
      </w:r>
    </w:p>
    <w:p>
      <w:pPr>
        <w:pStyle w:val="ART"/>
        <w:numPr>
          <w:ilvl w:val="3"/>
          <w:numId w:val="1"/>
        </w:numPr>
        <w:ind w:hanging="0" w:left="0"/>
        <w:rPr/>
      </w:pPr>
      <w:r>
        <w:rPr/>
        <w:t>INFORMATIONAL SUBMITTALS</w:t>
      </w:r>
    </w:p>
    <w:p>
      <w:pPr>
        <w:pStyle w:val="PR1"/>
        <w:numPr>
          <w:ilvl w:val="4"/>
          <w:numId w:val="1"/>
        </w:numPr>
        <w:rPr/>
      </w:pPr>
      <w:r>
        <w:rPr/>
        <w:t>Site Survey: Plans, drawn to scale, on which fuel-oil storage tanks are shown and coordinated with other services and utilities.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qualified professional engineer.</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For ASTs,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"Brazing certificates" Paragraph below if retaining procedures for brazing certification in "Quality Assurance" Article.</w:t>
      </w:r>
    </w:p>
    <w:p>
      <w:pPr>
        <w:pStyle w:val="PR1"/>
        <w:numPr>
          <w:ilvl w:val="4"/>
          <w:numId w:val="1"/>
        </w:numPr>
        <w:rPr/>
      </w:pPr>
      <w:r>
        <w:rPr/>
        <w:t>Brazing certificates.</w:t>
      </w:r>
    </w:p>
    <w:p>
      <w:pPr>
        <w:pStyle w:val="CMT"/>
        <w:rPr/>
      </w:pPr>
      <w:r>
        <w:rPr/>
        <w:t>Retain "Welding certificates" Paragraph below if retaining procedures for welder certification in "Quality Assurance" Article.</w:t>
      </w:r>
    </w:p>
    <w:p>
      <w:pPr>
        <w:pStyle w:val="PR1"/>
        <w:numPr>
          <w:ilvl w:val="4"/>
          <w:numId w:val="1"/>
        </w:numPr>
        <w:rPr/>
      </w:pPr>
      <w:r>
        <w:rPr/>
        <w:t>Welding certificates.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fuel-oil equipment and accessories to include in emergency, operation, and maintenance manuals.</w:t>
      </w:r>
    </w:p>
    <w:p>
      <w:pPr>
        <w:pStyle w:val="ART"/>
        <w:numPr>
          <w:ilvl w:val="3"/>
          <w:numId w:val="1"/>
        </w:numPr>
        <w:ind w:hanging="0" w:left="0"/>
        <w:rPr/>
      </w:pPr>
      <w:r>
        <w:rPr/>
        <w:t>QUALITY ASSURANCE</w:t>
      </w:r>
    </w:p>
    <w:p>
      <w:pPr>
        <w:pStyle w:val="PR1"/>
        <w:numPr>
          <w:ilvl w:val="4"/>
          <w:numId w:val="1"/>
        </w:numPr>
        <w:rPr/>
      </w:pPr>
      <w:r>
        <w:rPr/>
        <w:t>EPA Compliance: Comply with EPA and state and local authorities having jurisdiction. Include recording of fuel-oil storage tanks and monitoring of tanks.</w:t>
      </w:r>
    </w:p>
    <w:p>
      <w:pPr>
        <w:pStyle w:val="CMT"/>
        <w:rPr/>
      </w:pPr>
      <w:r>
        <w:rPr/>
        <w:t>Retain "Steel Support Welding Qualifications" Paragraph for welded supports. Also retain "Welding certificates" Paragraph in "Informational Submittals" Article.</w:t>
      </w:r>
    </w:p>
    <w:p>
      <w:pPr>
        <w:pStyle w:val="PR1"/>
        <w:numPr>
          <w:ilvl w:val="4"/>
          <w:numId w:val="1"/>
        </w:numPr>
        <w:rPr/>
      </w:pPr>
      <w:r>
        <w:rPr/>
        <w:t>Steel Support Welding Qualifications: Qualify procedures and personnel according to AWS D1.1/D1.1M, "Structural Welding Code - Steel."</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fuel-oil storage tanks that fail in materials or workmanship within specified warranty period.</w:t>
      </w:r>
    </w:p>
    <w:p>
      <w:pPr>
        <w:pStyle w:val="PR2"/>
        <w:numPr>
          <w:ilvl w:val="5"/>
          <w:numId w:val="1"/>
        </w:numPr>
        <w:spacing w:before="240" w:after="0"/>
        <w:rPr/>
      </w:pPr>
      <w:r>
        <w:rPr/>
        <w:t>Storage Tanks:</w:t>
      </w:r>
    </w:p>
    <w:p>
      <w:pPr>
        <w:pStyle w:val="PR3"/>
        <w:numPr>
          <w:ilvl w:val="6"/>
          <w:numId w:val="1"/>
        </w:numPr>
        <w:spacing w:before="240" w:after="0"/>
        <w:rPr/>
      </w:pPr>
      <w:r>
        <w:rPr/>
        <w:t>Failures include, but are not limited to, the following when used for storage of fuel oil at temperatures not exceeding [</w:t>
      </w:r>
      <w:r>
        <w:rPr>
          <w:rStyle w:val="IP"/>
          <w:b/>
        </w:rPr>
        <w:t>150 deg F</w:t>
      </w:r>
      <w:r>
        <w:rPr>
          <w:rStyle w:val="SI"/>
          <w:b/>
        </w:rPr>
        <w:t xml:space="preserve"> (66 deg C)</w:t>
      </w:r>
      <w:r>
        <w:rPr/>
        <w:t>] &lt;</w:t>
      </w:r>
      <w:r>
        <w:rPr>
          <w:b/>
        </w:rPr>
        <w:t>Insert temperature</w:t>
      </w:r>
      <w:r>
        <w:rPr/>
        <w:t>&gt;:</w:t>
      </w:r>
    </w:p>
    <w:p>
      <w:pPr>
        <w:pStyle w:val="PR4"/>
        <w:numPr>
          <w:ilvl w:val="7"/>
          <w:numId w:val="1"/>
        </w:numPr>
        <w:spacing w:before="240" w:after="0"/>
        <w:rPr/>
      </w:pPr>
      <w:r>
        <w:rPr/>
        <w:t>Structural failures including cracking, breakup, and collapse.</w:t>
      </w:r>
    </w:p>
    <w:p>
      <w:pPr>
        <w:pStyle w:val="CMT"/>
        <w:rPr/>
      </w:pPr>
      <w:r>
        <w:rPr/>
        <w:t>Retain first subparagraph below for steel tanks.</w:t>
      </w:r>
    </w:p>
    <w:p>
      <w:pPr>
        <w:pStyle w:val="PR4"/>
        <w:numPr>
          <w:ilvl w:val="7"/>
          <w:numId w:val="1"/>
        </w:numPr>
        <w:rPr/>
      </w:pPr>
      <w:r>
        <w:rPr/>
        <w:t>Corrosion failure including external and internal corrosion of steel tanks.</w:t>
      </w:r>
    </w:p>
    <w:p>
      <w:pPr>
        <w:pStyle w:val="CMT"/>
        <w:rPr/>
      </w:pPr>
      <w:r>
        <w:rPr/>
        <w:t>Verify available warranties and warranty periods for units and components with manufacturers listed in Part 2 articles.</w:t>
      </w:r>
    </w:p>
    <w:p>
      <w:pPr>
        <w:pStyle w:val="PR3"/>
        <w:numPr>
          <w:ilvl w:val="6"/>
          <w:numId w:val="1"/>
        </w:numPr>
        <w:spacing w:before="240" w:after="0"/>
        <w:rPr/>
      </w:pPr>
      <w:r>
        <w:rPr/>
        <w:t>Warranty Period: [</w:t>
      </w:r>
      <w:r>
        <w:rPr>
          <w:b/>
        </w:rPr>
        <w:t>30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restraint and anchors for fuel-oil ASTs, and equipment, including comprehensive engineering analysis, using performance requirements and design criteria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Factory-installed support attachments for AST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ART"/>
        <w:numPr>
          <w:ilvl w:val="3"/>
          <w:numId w:val="1"/>
        </w:numPr>
        <w:ind w:hanging="0" w:left="0"/>
        <w:rPr/>
      </w:pPr>
      <w:r>
        <w:rPr/>
        <w:t>VERTICAL, STEEL, FUEL-OIL AST</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Retain one of first two "Description" paragraphs below. Double-wall tanks are recommended.</w:t>
      </w:r>
    </w:p>
    <w:p>
      <w:pPr>
        <w:pStyle w:val="PR1"/>
        <w:numPr>
          <w:ilvl w:val="4"/>
          <w:numId w:val="1"/>
        </w:numPr>
        <w:rPr/>
      </w:pPr>
      <w:r>
        <w:rPr/>
        <w:t>Description: UL 142, single-wall, vertical, steel tank.</w:t>
      </w:r>
    </w:p>
    <w:p>
      <w:pPr>
        <w:pStyle w:val="PR1"/>
        <w:numPr>
          <w:ilvl w:val="4"/>
          <w:numId w:val="1"/>
        </w:numPr>
        <w:rPr/>
      </w:pPr>
      <w:r>
        <w:rPr/>
        <w:t>Description: UL 142[</w:t>
      </w:r>
      <w:r>
        <w:rPr>
          <w:b/>
        </w:rPr>
        <w:t> and STI F921</w:t>
      </w:r>
      <w:r>
        <w:rPr/>
        <w:t>], double-wall, vertical, steel tank; with primary- and secondary-containment walls and interstitial space.</w:t>
      </w:r>
    </w:p>
    <w:p>
      <w:pPr>
        <w:pStyle w:val="PR1"/>
        <w:numPr>
          <w:ilvl w:val="4"/>
          <w:numId w:val="1"/>
        </w:numPr>
        <w:rPr/>
      </w:pPr>
      <w:r>
        <w:rPr/>
        <w:t xml:space="preserve">Construction: Fabricated with welded, carbon steel suitable for operation at atmospheric pressure and for storing fuel oil with specific gravity up to 1.1 and maintained temperature up to </w:t>
      </w:r>
      <w:r>
        <w:rPr>
          <w:rStyle w:val="IP"/>
        </w:rPr>
        <w:t>150 deg F</w:t>
      </w:r>
      <w:r>
        <w:rPr>
          <w:rStyle w:val="SI"/>
        </w:rPr>
        <w:t xml:space="preserve"> (66 deg C)</w:t>
      </w:r>
      <w:r>
        <w:rPr/>
        <w:t>.</w:t>
      </w:r>
    </w:p>
    <w:p>
      <w:pPr>
        <w:pStyle w:val="CMT"/>
        <w:rPr/>
      </w:pPr>
      <w:r>
        <w:rPr/>
        <w:t>If Project has more than one type or configuration of vertical, steel, fuel-oil AST, delete "Capacities and Characteristics" Paragraph below and schedule tanks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Diameter: &lt;</w:t>
      </w:r>
      <w:r>
        <w:rPr>
          <w:b/>
        </w:rPr>
        <w:t xml:space="preserve">Insert </w:t>
      </w:r>
      <w:r>
        <w:rPr>
          <w:rStyle w:val="IP"/>
          <w:b/>
        </w:rPr>
        <w:t>feet</w:t>
      </w:r>
      <w:r>
        <w:rPr>
          <w:rStyle w:val="SI"/>
          <w:b/>
        </w:rPr>
        <w:t xml:space="preserve"> (m)</w:t>
      </w:r>
      <w:r>
        <w:rPr/>
        <w:t>&gt;.</w:t>
      </w:r>
    </w:p>
    <w:p>
      <w:pPr>
        <w:pStyle w:val="PR2"/>
        <w:numPr>
          <w:ilvl w:val="5"/>
          <w:numId w:val="1"/>
        </w:numPr>
        <w:rPr/>
      </w:pPr>
      <w:r>
        <w:rPr/>
        <w:t>Length: &lt;</w:t>
      </w:r>
      <w:r>
        <w:rPr>
          <w:b/>
        </w:rPr>
        <w:t xml:space="preserve">Insert </w:t>
      </w:r>
      <w:r>
        <w:rPr>
          <w:rStyle w:val="IP"/>
          <w:b/>
        </w:rPr>
        <w:t>feet</w:t>
      </w:r>
      <w:r>
        <w:rPr>
          <w:rStyle w:val="SI"/>
          <w:b/>
        </w:rPr>
        <w:t xml:space="preserve"> (m)</w:t>
      </w:r>
      <w:r>
        <w:rPr/>
        <w:t>&gt;.</w:t>
      </w:r>
    </w:p>
    <w:p>
      <w:pPr>
        <w:pStyle w:val="PR2"/>
        <w:numPr>
          <w:ilvl w:val="5"/>
          <w:numId w:val="1"/>
        </w:numPr>
        <w:rPr/>
      </w:pPr>
      <w:r>
        <w:rPr/>
        <w:t>Connection Sizes:</w:t>
      </w:r>
    </w:p>
    <w:p>
      <w:pPr>
        <w:pStyle w:val="PR3"/>
        <w:numPr>
          <w:ilvl w:val="6"/>
          <w:numId w:val="1"/>
        </w:numPr>
        <w:spacing w:before="240" w:after="0"/>
        <w:rPr/>
      </w:pPr>
      <w:r>
        <w:rPr/>
        <w:t>Fill Line: &lt;</w:t>
      </w:r>
      <w:r>
        <w:rPr>
          <w:b/>
        </w:rPr>
        <w:t xml:space="preserve">Insert </w:t>
      </w:r>
      <w:r>
        <w:rPr>
          <w:rStyle w:val="IP"/>
          <w:b/>
        </w:rPr>
        <w:t>NPS</w:t>
      </w:r>
      <w:r>
        <w:rPr>
          <w:rStyle w:val="SI"/>
          <w:b/>
        </w:rPr>
        <w:t xml:space="preserve"> (DN)</w:t>
      </w:r>
      <w:r>
        <w:rPr/>
        <w:t>&gt;.</w:t>
      </w:r>
    </w:p>
    <w:p>
      <w:pPr>
        <w:pStyle w:val="PR3"/>
        <w:numPr>
          <w:ilvl w:val="6"/>
          <w:numId w:val="1"/>
        </w:numPr>
        <w:rPr/>
      </w:pPr>
      <w:r>
        <w:rPr/>
        <w:t>Vent Line: &lt;</w:t>
      </w:r>
      <w:r>
        <w:rPr>
          <w:b/>
        </w:rPr>
        <w:t xml:space="preserve">Insert </w:t>
      </w:r>
      <w:r>
        <w:rPr>
          <w:rStyle w:val="IP"/>
          <w:b/>
        </w:rPr>
        <w:t>NPS</w:t>
      </w:r>
      <w:r>
        <w:rPr>
          <w:rStyle w:val="SI"/>
          <w:b/>
        </w:rPr>
        <w:t xml:space="preserve"> (DN)</w:t>
      </w:r>
      <w:r>
        <w:rPr/>
        <w:t>&gt;.</w:t>
      </w:r>
    </w:p>
    <w:p>
      <w:pPr>
        <w:pStyle w:val="PR3"/>
        <w:numPr>
          <w:ilvl w:val="6"/>
          <w:numId w:val="1"/>
        </w:numPr>
        <w:rPr/>
      </w:pPr>
      <w:r>
        <w:rPr/>
        <w:t>Outlet: &lt;</w:t>
      </w:r>
      <w:r>
        <w:rPr>
          <w:b/>
        </w:rPr>
        <w:t xml:space="preserve">Insert </w:t>
      </w:r>
      <w:r>
        <w:rPr>
          <w:rStyle w:val="IP"/>
          <w:b/>
        </w:rPr>
        <w:t>NPS</w:t>
      </w:r>
      <w:r>
        <w:rPr>
          <w:rStyle w:val="SI"/>
          <w:b/>
        </w:rPr>
        <w:t xml:space="preserve"> (DN)</w:t>
      </w:r>
      <w:r>
        <w:rPr/>
        <w:t>&gt;.</w:t>
      </w:r>
    </w:p>
    <w:p>
      <w:pPr>
        <w:pStyle w:val="PR3"/>
        <w:numPr>
          <w:ilvl w:val="6"/>
          <w:numId w:val="1"/>
        </w:numPr>
        <w:rPr/>
      </w:pPr>
      <w:r>
        <w:rPr/>
        <w:t>Return: &lt;</w:t>
      </w:r>
      <w:r>
        <w:rPr>
          <w:b/>
        </w:rPr>
        <w:t xml:space="preserve">Insert </w:t>
      </w:r>
      <w:r>
        <w:rPr>
          <w:rStyle w:val="IP"/>
          <w:b/>
        </w:rPr>
        <w:t>NPS</w:t>
      </w:r>
      <w:r>
        <w:rPr>
          <w:rStyle w:val="SI"/>
          <w:b/>
        </w:rPr>
        <w:t xml:space="preserve"> (DN)</w:t>
      </w:r>
      <w:r>
        <w:rPr/>
        <w:t>&gt;.</w:t>
      </w:r>
    </w:p>
    <w:p>
      <w:pPr>
        <w:pStyle w:val="PR3"/>
        <w:numPr>
          <w:ilvl w:val="6"/>
          <w:numId w:val="1"/>
        </w:numPr>
        <w:rPr/>
      </w:pPr>
      <w:r>
        <w:rPr/>
        <w:t>Gage: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Manholes:</w:t>
      </w:r>
    </w:p>
    <w:p>
      <w:pPr>
        <w:pStyle w:val="PR3"/>
        <w:numPr>
          <w:ilvl w:val="6"/>
          <w:numId w:val="1"/>
        </w:numPr>
        <w:spacing w:before="240" w:after="0"/>
        <w:rPr/>
      </w:pPr>
      <w:r>
        <w:rPr/>
        <w:t>Number Required: &lt;</w:t>
      </w:r>
      <w:r>
        <w:rPr>
          <w:b/>
        </w:rPr>
        <w:t>Insert number</w:t>
      </w:r>
      <w:r>
        <w:rPr/>
        <w:t>&gt;.</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Fuel-Oil Grade Number: [</w:t>
      </w:r>
      <w:r>
        <w:rPr>
          <w:b/>
        </w:rPr>
        <w:t>Grade No. 1</w:t>
      </w:r>
      <w:r>
        <w:rPr/>
        <w:t>] [</w:t>
      </w:r>
      <w:r>
        <w:rPr>
          <w:b/>
        </w:rPr>
        <w:t>Grade No. 2</w:t>
      </w:r>
      <w:r>
        <w:rPr/>
        <w:t>] [</w:t>
      </w:r>
      <w:r>
        <w:rPr>
          <w:b/>
        </w:rPr>
        <w:t>Diesel</w:t>
      </w:r>
      <w:r>
        <w:rPr/>
        <w:t>] &lt;</w:t>
      </w:r>
      <w:r>
        <w:rPr>
          <w:b/>
        </w:rPr>
        <w:t>Insert grade</w:t>
      </w:r>
      <w:r>
        <w:rPr/>
        <w:t>&gt;.</w:t>
      </w:r>
    </w:p>
    <w:p>
      <w:pPr>
        <w:pStyle w:val="ART"/>
        <w:numPr>
          <w:ilvl w:val="3"/>
          <w:numId w:val="1"/>
        </w:numPr>
        <w:ind w:hanging="0" w:left="0"/>
        <w:rPr/>
      </w:pPr>
      <w:r>
        <w:rPr/>
        <w:t>HORIZONTAL, STEEL, FUEL-OIL AST</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Retain one of first two "Description" paragraphs below. Double-wall tanks are recommended.</w:t>
      </w:r>
    </w:p>
    <w:p>
      <w:pPr>
        <w:pStyle w:val="PR1"/>
        <w:numPr>
          <w:ilvl w:val="4"/>
          <w:numId w:val="1"/>
        </w:numPr>
        <w:rPr/>
      </w:pPr>
      <w:r>
        <w:rPr/>
        <w:t>Description: UL 142, single-wall, horizontal, steel tank.</w:t>
      </w:r>
    </w:p>
    <w:p>
      <w:pPr>
        <w:pStyle w:val="PR1"/>
        <w:numPr>
          <w:ilvl w:val="4"/>
          <w:numId w:val="1"/>
        </w:numPr>
        <w:rPr/>
      </w:pPr>
      <w:r>
        <w:rPr/>
        <w:t>Description: UL 142[</w:t>
      </w:r>
      <w:r>
        <w:rPr>
          <w:b/>
        </w:rPr>
        <w:t> and STI F921</w:t>
      </w:r>
      <w:r>
        <w:rPr/>
        <w:t>], double-wall, horizontal, steel tank; with primary- and secondary-containment walls and interstitial space.</w:t>
      </w:r>
    </w:p>
    <w:p>
      <w:pPr>
        <w:pStyle w:val="PR1"/>
        <w:numPr>
          <w:ilvl w:val="4"/>
          <w:numId w:val="1"/>
        </w:numPr>
        <w:rPr/>
      </w:pPr>
      <w:r>
        <w:rPr/>
        <w:t xml:space="preserve">Construction: Fabricated with welded, carbon steel; suitable for operation at atmospheric pressure and for storing fuel oil with specific gravity up to 1.1 and with maintained temperature up to </w:t>
      </w:r>
      <w:r>
        <w:rPr>
          <w:rStyle w:val="IP"/>
        </w:rPr>
        <w:t>150 deg F</w:t>
      </w:r>
      <w:r>
        <w:rPr>
          <w:rStyle w:val="SI"/>
        </w:rPr>
        <w:t xml:space="preserve"> (66 deg C)</w:t>
      </w:r>
      <w:r>
        <w:rPr/>
        <w:t>.</w:t>
      </w:r>
    </w:p>
    <w:p>
      <w:pPr>
        <w:pStyle w:val="CMT"/>
        <w:rPr/>
      </w:pPr>
      <w:r>
        <w:rPr/>
        <w:t>Retain one of two "Supports" paragraphs below.</w:t>
      </w:r>
    </w:p>
    <w:p>
      <w:pPr>
        <w:pStyle w:val="PR1"/>
        <w:numPr>
          <w:ilvl w:val="4"/>
          <w:numId w:val="1"/>
        </w:numPr>
        <w:rPr/>
      </w:pPr>
      <w:r>
        <w:rPr/>
        <w:t>Supports: Manufacturer's standard structural steel welded to tank.</w:t>
      </w:r>
    </w:p>
    <w:p>
      <w:pPr>
        <w:pStyle w:val="PR1"/>
        <w:numPr>
          <w:ilvl w:val="4"/>
          <w:numId w:val="1"/>
        </w:numPr>
        <w:rPr/>
      </w:pPr>
      <w:r>
        <w:rPr/>
        <w:t>Supports: Manufacturer's standard type[</w:t>
      </w:r>
      <w:r>
        <w:rPr>
          <w:b/>
        </w:rPr>
        <w:t> and number</w:t>
      </w:r>
      <w:r>
        <w:rPr/>
        <w:t>], steel or cast-iron cradles, for field installation.</w:t>
      </w:r>
    </w:p>
    <w:p>
      <w:pPr>
        <w:pStyle w:val="PR2"/>
        <w:numPr>
          <w:ilvl w:val="5"/>
          <w:numId w:val="1"/>
        </w:numPr>
        <w:spacing w:before="240" w:after="0"/>
        <w:rPr/>
      </w:pPr>
      <w:r>
        <w:rPr/>
        <w:t>Number of Supports: &lt;</w:t>
      </w:r>
      <w:r>
        <w:rPr>
          <w:b/>
        </w:rPr>
        <w:t>Insert number</w:t>
      </w:r>
      <w:r>
        <w:rPr/>
        <w:t>&gt;.</w:t>
      </w:r>
    </w:p>
    <w:p>
      <w:pPr>
        <w:pStyle w:val="CMT"/>
        <w:rPr/>
      </w:pPr>
      <w:r>
        <w:rPr/>
        <w:t>Concrete or steel supports for off-the-ground mounting must be specified or detailed on Drawings.</w:t>
      </w:r>
    </w:p>
    <w:p>
      <w:pPr>
        <w:pStyle w:val="CMT"/>
        <w:rPr/>
      </w:pPr>
      <w:r>
        <w:rPr/>
        <w:t>If Project has more than one type or configuration of horizontal, steel, fuel-oil AST, delete "Capacities and Characteristics" Paragraph below and schedule tanks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Diameter: &lt;</w:t>
      </w:r>
      <w:r>
        <w:rPr>
          <w:b/>
        </w:rPr>
        <w:t xml:space="preserve">Insert </w:t>
      </w:r>
      <w:r>
        <w:rPr>
          <w:rStyle w:val="IP"/>
          <w:b/>
        </w:rPr>
        <w:t>feet</w:t>
      </w:r>
      <w:r>
        <w:rPr>
          <w:rStyle w:val="SI"/>
          <w:b/>
        </w:rPr>
        <w:t xml:space="preserve"> (m)</w:t>
      </w:r>
      <w:r>
        <w:rPr/>
        <w:t>&gt;.</w:t>
      </w:r>
    </w:p>
    <w:p>
      <w:pPr>
        <w:pStyle w:val="PR2"/>
        <w:numPr>
          <w:ilvl w:val="5"/>
          <w:numId w:val="1"/>
        </w:numPr>
        <w:rPr/>
      </w:pPr>
      <w:r>
        <w:rPr/>
        <w:t>Length: &lt;</w:t>
      </w:r>
      <w:r>
        <w:rPr>
          <w:b/>
        </w:rPr>
        <w:t xml:space="preserve">Insert </w:t>
      </w:r>
      <w:r>
        <w:rPr>
          <w:rStyle w:val="IP"/>
          <w:b/>
        </w:rPr>
        <w:t>feet</w:t>
      </w:r>
      <w:r>
        <w:rPr>
          <w:rStyle w:val="SI"/>
          <w:b/>
        </w:rPr>
        <w:t xml:space="preserve"> (m)</w:t>
      </w:r>
      <w:r>
        <w:rPr/>
        <w:t>&gt;.</w:t>
      </w:r>
    </w:p>
    <w:p>
      <w:pPr>
        <w:pStyle w:val="PR2"/>
        <w:numPr>
          <w:ilvl w:val="5"/>
          <w:numId w:val="1"/>
        </w:numPr>
        <w:rPr/>
      </w:pPr>
      <w:r>
        <w:rPr/>
        <w:t>Connection Sizes:</w:t>
      </w:r>
    </w:p>
    <w:p>
      <w:pPr>
        <w:pStyle w:val="PR3"/>
        <w:numPr>
          <w:ilvl w:val="6"/>
          <w:numId w:val="1"/>
        </w:numPr>
        <w:spacing w:before="240" w:after="0"/>
        <w:rPr/>
      </w:pPr>
      <w:r>
        <w:rPr/>
        <w:t>Fill Line: &lt;</w:t>
      </w:r>
      <w:r>
        <w:rPr>
          <w:b/>
        </w:rPr>
        <w:t xml:space="preserve">Insert </w:t>
      </w:r>
      <w:r>
        <w:rPr>
          <w:rStyle w:val="IP"/>
          <w:b/>
        </w:rPr>
        <w:t>NPS</w:t>
      </w:r>
      <w:r>
        <w:rPr>
          <w:rStyle w:val="SI"/>
          <w:b/>
        </w:rPr>
        <w:t xml:space="preserve"> (DN)</w:t>
      </w:r>
      <w:r>
        <w:rPr/>
        <w:t>&gt;.</w:t>
      </w:r>
    </w:p>
    <w:p>
      <w:pPr>
        <w:pStyle w:val="PR3"/>
        <w:numPr>
          <w:ilvl w:val="6"/>
          <w:numId w:val="1"/>
        </w:numPr>
        <w:rPr/>
      </w:pPr>
      <w:r>
        <w:rPr/>
        <w:t>Vent Line: &lt;</w:t>
      </w:r>
      <w:r>
        <w:rPr>
          <w:b/>
        </w:rPr>
        <w:t xml:space="preserve">Insert </w:t>
      </w:r>
      <w:r>
        <w:rPr>
          <w:rStyle w:val="IP"/>
          <w:b/>
        </w:rPr>
        <w:t>NPS</w:t>
      </w:r>
      <w:r>
        <w:rPr>
          <w:rStyle w:val="SI"/>
          <w:b/>
        </w:rPr>
        <w:t xml:space="preserve"> (DN)</w:t>
      </w:r>
      <w:r>
        <w:rPr/>
        <w:t>&gt;.</w:t>
      </w:r>
    </w:p>
    <w:p>
      <w:pPr>
        <w:pStyle w:val="PR3"/>
        <w:numPr>
          <w:ilvl w:val="6"/>
          <w:numId w:val="1"/>
        </w:numPr>
        <w:rPr/>
      </w:pPr>
      <w:r>
        <w:rPr/>
        <w:t>Outlet: &lt;</w:t>
      </w:r>
      <w:r>
        <w:rPr>
          <w:b/>
        </w:rPr>
        <w:t xml:space="preserve">Insert </w:t>
      </w:r>
      <w:r>
        <w:rPr>
          <w:rStyle w:val="IP"/>
          <w:b/>
        </w:rPr>
        <w:t>NPS</w:t>
      </w:r>
      <w:r>
        <w:rPr>
          <w:rStyle w:val="SI"/>
          <w:b/>
        </w:rPr>
        <w:t xml:space="preserve"> (DN)</w:t>
      </w:r>
      <w:r>
        <w:rPr/>
        <w:t>&gt;.</w:t>
      </w:r>
    </w:p>
    <w:p>
      <w:pPr>
        <w:pStyle w:val="PR3"/>
        <w:numPr>
          <w:ilvl w:val="6"/>
          <w:numId w:val="1"/>
        </w:numPr>
        <w:rPr/>
      </w:pPr>
      <w:r>
        <w:rPr/>
        <w:t>Return: &lt;</w:t>
      </w:r>
      <w:r>
        <w:rPr>
          <w:b/>
        </w:rPr>
        <w:t xml:space="preserve">Insert </w:t>
      </w:r>
      <w:r>
        <w:rPr>
          <w:rStyle w:val="IP"/>
          <w:b/>
        </w:rPr>
        <w:t>NPS</w:t>
      </w:r>
      <w:r>
        <w:rPr>
          <w:rStyle w:val="SI"/>
          <w:b/>
        </w:rPr>
        <w:t xml:space="preserve"> (DN)</w:t>
      </w:r>
      <w:r>
        <w:rPr/>
        <w:t>&gt;.</w:t>
      </w:r>
    </w:p>
    <w:p>
      <w:pPr>
        <w:pStyle w:val="PR3"/>
        <w:numPr>
          <w:ilvl w:val="6"/>
          <w:numId w:val="1"/>
        </w:numPr>
        <w:rPr/>
      </w:pPr>
      <w:r>
        <w:rPr/>
        <w:t>Gage: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Manholes:</w:t>
      </w:r>
    </w:p>
    <w:p>
      <w:pPr>
        <w:pStyle w:val="PR3"/>
        <w:numPr>
          <w:ilvl w:val="6"/>
          <w:numId w:val="1"/>
        </w:numPr>
        <w:spacing w:before="240" w:after="0"/>
        <w:rPr/>
      </w:pPr>
      <w:r>
        <w:rPr/>
        <w:t>Number Required: &lt;</w:t>
      </w:r>
      <w:r>
        <w:rPr>
          <w:b/>
        </w:rPr>
        <w:t>Insert number</w:t>
      </w:r>
      <w:r>
        <w:rPr/>
        <w:t>&gt;.</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Fuel-Oil Grade Number: [</w:t>
      </w:r>
      <w:r>
        <w:rPr>
          <w:b/>
        </w:rPr>
        <w:t>Grade No. 1</w:t>
      </w:r>
      <w:r>
        <w:rPr/>
        <w:t>] [</w:t>
      </w:r>
      <w:r>
        <w:rPr>
          <w:b/>
        </w:rPr>
        <w:t>Grade No. 2</w:t>
      </w:r>
      <w:r>
        <w:rPr/>
        <w:t>] [</w:t>
      </w:r>
      <w:r>
        <w:rPr>
          <w:b/>
        </w:rPr>
        <w:t>Diesel</w:t>
      </w:r>
      <w:r>
        <w:rPr/>
        <w:t>] &lt;</w:t>
      </w:r>
      <w:r>
        <w:rPr>
          <w:b/>
        </w:rPr>
        <w:t>Insert grade</w:t>
      </w:r>
      <w:r>
        <w:rPr/>
        <w:t>&gt;.</w:t>
      </w:r>
    </w:p>
    <w:p>
      <w:pPr>
        <w:pStyle w:val="ART"/>
        <w:numPr>
          <w:ilvl w:val="3"/>
          <w:numId w:val="1"/>
        </w:numPr>
        <w:ind w:hanging="0" w:left="0"/>
        <w:rPr/>
      </w:pPr>
      <w:r>
        <w:rPr/>
        <w:t>CONTAINMENT-DIKE, STEEL, FUEL-OIL AST</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UL 142 and STI F911, single-wall, horizontal, steel tank; with [</w:t>
      </w:r>
      <w:r>
        <w:rPr>
          <w:b/>
        </w:rPr>
        <w:t>open or enclosed</w:t>
      </w:r>
      <w:r>
        <w:rPr/>
        <w:t>] [</w:t>
      </w:r>
      <w:r>
        <w:rPr>
          <w:b/>
        </w:rPr>
        <w:t>enclosed</w:t>
      </w:r>
      <w:r>
        <w:rPr/>
        <w:t>], secondary-containment dike with capacity greater than tank capacity.</w:t>
      </w:r>
    </w:p>
    <w:p>
      <w:pPr>
        <w:pStyle w:val="PR1"/>
        <w:numPr>
          <w:ilvl w:val="4"/>
          <w:numId w:val="1"/>
        </w:numPr>
        <w:rPr/>
      </w:pPr>
      <w:r>
        <w:rPr/>
        <w:t xml:space="preserve">Construction: Fabricated with welded, carbon steel; suitable for operation at atmospheric pressure and for storing fuel oil with specific gravity up to 1.1 and with maintained temperature up to </w:t>
      </w:r>
      <w:r>
        <w:rPr>
          <w:rStyle w:val="IP"/>
        </w:rPr>
        <w:t>150 deg F</w:t>
      </w:r>
      <w:r>
        <w:rPr>
          <w:rStyle w:val="SI"/>
        </w:rPr>
        <w:t xml:space="preserve"> (66 deg C)</w:t>
      </w:r>
      <w:r>
        <w:rPr/>
        <w:t>.</w:t>
      </w:r>
    </w:p>
    <w:p>
      <w:pPr>
        <w:pStyle w:val="CMT"/>
        <w:rPr/>
      </w:pPr>
      <w:r>
        <w:rPr/>
        <w:t>If Project has more than one type or configuration of containment-dike, steel, fuel-oil AST, delete "Capacities and Characteristics" Paragraph below and schedule tanks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Diameter: &lt;</w:t>
      </w:r>
      <w:r>
        <w:rPr>
          <w:b/>
        </w:rPr>
        <w:t xml:space="preserve">Insert </w:t>
      </w:r>
      <w:r>
        <w:rPr>
          <w:rStyle w:val="IP"/>
          <w:b/>
        </w:rPr>
        <w:t>feet</w:t>
      </w:r>
      <w:r>
        <w:rPr>
          <w:rStyle w:val="SI"/>
          <w:b/>
        </w:rPr>
        <w:t xml:space="preserve"> (m)</w:t>
      </w:r>
      <w:r>
        <w:rPr/>
        <w:t>&gt;.</w:t>
      </w:r>
    </w:p>
    <w:p>
      <w:pPr>
        <w:pStyle w:val="PR2"/>
        <w:numPr>
          <w:ilvl w:val="5"/>
          <w:numId w:val="1"/>
        </w:numPr>
        <w:rPr/>
      </w:pPr>
      <w:r>
        <w:rPr/>
        <w:t>Length: &lt;</w:t>
      </w:r>
      <w:r>
        <w:rPr>
          <w:b/>
        </w:rPr>
        <w:t xml:space="preserve">Insert </w:t>
      </w:r>
      <w:r>
        <w:rPr>
          <w:rStyle w:val="IP"/>
          <w:b/>
        </w:rPr>
        <w:t>feet</w:t>
      </w:r>
      <w:r>
        <w:rPr>
          <w:rStyle w:val="SI"/>
          <w:b/>
        </w:rPr>
        <w:t xml:space="preserve"> (m)</w:t>
      </w:r>
      <w:r>
        <w:rPr/>
        <w:t>&gt;.</w:t>
      </w:r>
    </w:p>
    <w:p>
      <w:pPr>
        <w:pStyle w:val="PR2"/>
        <w:numPr>
          <w:ilvl w:val="5"/>
          <w:numId w:val="1"/>
        </w:numPr>
        <w:rPr/>
      </w:pPr>
      <w:r>
        <w:rPr/>
        <w:t>Connection Sizes:</w:t>
      </w:r>
    </w:p>
    <w:p>
      <w:pPr>
        <w:pStyle w:val="PR3"/>
        <w:numPr>
          <w:ilvl w:val="6"/>
          <w:numId w:val="1"/>
        </w:numPr>
        <w:spacing w:before="240" w:after="0"/>
        <w:rPr/>
      </w:pPr>
      <w:r>
        <w:rPr/>
        <w:t>Fill Line: &lt;</w:t>
      </w:r>
      <w:r>
        <w:rPr>
          <w:b/>
        </w:rPr>
        <w:t xml:space="preserve">Insert </w:t>
      </w:r>
      <w:r>
        <w:rPr>
          <w:rStyle w:val="IP"/>
          <w:b/>
        </w:rPr>
        <w:t>NPS</w:t>
      </w:r>
      <w:r>
        <w:rPr>
          <w:rStyle w:val="SI"/>
          <w:b/>
        </w:rPr>
        <w:t xml:space="preserve"> (DN)</w:t>
      </w:r>
      <w:r>
        <w:rPr/>
        <w:t>&gt;.</w:t>
      </w:r>
    </w:p>
    <w:p>
      <w:pPr>
        <w:pStyle w:val="PR3"/>
        <w:numPr>
          <w:ilvl w:val="6"/>
          <w:numId w:val="1"/>
        </w:numPr>
        <w:rPr/>
      </w:pPr>
      <w:r>
        <w:rPr/>
        <w:t>Vent Line: &lt;</w:t>
      </w:r>
      <w:r>
        <w:rPr>
          <w:b/>
        </w:rPr>
        <w:t xml:space="preserve">Insert </w:t>
      </w:r>
      <w:r>
        <w:rPr>
          <w:rStyle w:val="IP"/>
          <w:b/>
        </w:rPr>
        <w:t>NPS</w:t>
      </w:r>
      <w:r>
        <w:rPr>
          <w:rStyle w:val="SI"/>
          <w:b/>
        </w:rPr>
        <w:t xml:space="preserve"> (DN)</w:t>
      </w:r>
      <w:r>
        <w:rPr/>
        <w:t>&gt;.</w:t>
      </w:r>
    </w:p>
    <w:p>
      <w:pPr>
        <w:pStyle w:val="PR3"/>
        <w:numPr>
          <w:ilvl w:val="6"/>
          <w:numId w:val="1"/>
        </w:numPr>
        <w:rPr/>
      </w:pPr>
      <w:r>
        <w:rPr/>
        <w:t>Outlet: &lt;</w:t>
      </w:r>
      <w:r>
        <w:rPr>
          <w:b/>
        </w:rPr>
        <w:t xml:space="preserve">Insert </w:t>
      </w:r>
      <w:r>
        <w:rPr>
          <w:rStyle w:val="IP"/>
          <w:b/>
        </w:rPr>
        <w:t>NPS</w:t>
      </w:r>
      <w:r>
        <w:rPr>
          <w:rStyle w:val="SI"/>
          <w:b/>
        </w:rPr>
        <w:t xml:space="preserve"> (DN)</w:t>
      </w:r>
      <w:r>
        <w:rPr/>
        <w:t>&gt;.</w:t>
      </w:r>
    </w:p>
    <w:p>
      <w:pPr>
        <w:pStyle w:val="PR3"/>
        <w:numPr>
          <w:ilvl w:val="6"/>
          <w:numId w:val="1"/>
        </w:numPr>
        <w:rPr/>
      </w:pPr>
      <w:r>
        <w:rPr/>
        <w:t>Return: &lt;</w:t>
      </w:r>
      <w:r>
        <w:rPr>
          <w:b/>
        </w:rPr>
        <w:t xml:space="preserve">Insert </w:t>
      </w:r>
      <w:r>
        <w:rPr>
          <w:rStyle w:val="IP"/>
          <w:b/>
        </w:rPr>
        <w:t>NPS</w:t>
      </w:r>
      <w:r>
        <w:rPr>
          <w:rStyle w:val="SI"/>
          <w:b/>
        </w:rPr>
        <w:t xml:space="preserve"> (DN)</w:t>
      </w:r>
      <w:r>
        <w:rPr/>
        <w:t>&gt;.</w:t>
      </w:r>
    </w:p>
    <w:p>
      <w:pPr>
        <w:pStyle w:val="PR3"/>
        <w:numPr>
          <w:ilvl w:val="6"/>
          <w:numId w:val="1"/>
        </w:numPr>
        <w:rPr/>
      </w:pPr>
      <w:r>
        <w:rPr/>
        <w:t>Gage: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Manholes:</w:t>
      </w:r>
    </w:p>
    <w:p>
      <w:pPr>
        <w:pStyle w:val="PR3"/>
        <w:numPr>
          <w:ilvl w:val="6"/>
          <w:numId w:val="1"/>
        </w:numPr>
        <w:spacing w:before="240" w:after="0"/>
        <w:rPr/>
      </w:pPr>
      <w:r>
        <w:rPr/>
        <w:t>Number Required: &lt;</w:t>
      </w:r>
      <w:r>
        <w:rPr>
          <w:b/>
        </w:rPr>
        <w:t>Insert number</w:t>
      </w:r>
      <w:r>
        <w:rPr/>
        <w:t>&gt;.</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Fuel-Oil Grade Number: [</w:t>
      </w:r>
      <w:r>
        <w:rPr>
          <w:b/>
        </w:rPr>
        <w:t>Grade No. 1</w:t>
      </w:r>
      <w:r>
        <w:rPr/>
        <w:t>] [</w:t>
      </w:r>
      <w:r>
        <w:rPr>
          <w:b/>
        </w:rPr>
        <w:t>Grade No. 2</w:t>
      </w:r>
      <w:r>
        <w:rPr/>
        <w:t>] [</w:t>
      </w:r>
      <w:r>
        <w:rPr>
          <w:b/>
        </w:rPr>
        <w:t>Diesel</w:t>
      </w:r>
      <w:r>
        <w:rPr/>
        <w:t>] &lt;</w:t>
      </w:r>
      <w:r>
        <w:rPr>
          <w:b/>
        </w:rPr>
        <w:t>Insert grade</w:t>
      </w:r>
      <w:r>
        <w:rPr/>
        <w:t>&gt;.</w:t>
      </w:r>
    </w:p>
    <w:p>
      <w:pPr>
        <w:pStyle w:val="ART"/>
        <w:numPr>
          <w:ilvl w:val="3"/>
          <w:numId w:val="1"/>
        </w:numPr>
        <w:ind w:hanging="0" w:left="0"/>
        <w:rPr/>
      </w:pPr>
      <w:r>
        <w:rPr/>
        <w:t>INSULATED, STEEL, FUEL-OIL AST</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w:t>
      </w:r>
      <w:r>
        <w:rPr>
          <w:b/>
        </w:rPr>
        <w:t>UL 142 and UL 2085</w:t>
      </w:r>
      <w:r>
        <w:rPr/>
        <w:t>] [</w:t>
      </w:r>
      <w:r>
        <w:rPr>
          <w:b/>
        </w:rPr>
        <w:t>UL 142, UL 2085, and STI F941</w:t>
      </w:r>
      <w:r>
        <w:rPr/>
        <w:t>], thermally insulated and fire-resistant, double-wall, horizontal, steel tank; with primary- and secondary-containment walls and insulation and with interstitial space.</w:t>
      </w:r>
    </w:p>
    <w:p>
      <w:pPr>
        <w:pStyle w:val="PR1"/>
        <w:numPr>
          <w:ilvl w:val="4"/>
          <w:numId w:val="1"/>
        </w:numPr>
        <w:rPr/>
      </w:pPr>
      <w:r>
        <w:rPr/>
        <w:t>Construction: Fabricated with welded, carbon steel and insulation; suitable for operation at atmospheric pressure and for storing fuel oil with specific gravity up to 1.1 and with test temperature according to UL 2085.</w:t>
      </w:r>
    </w:p>
    <w:p>
      <w:pPr>
        <w:pStyle w:val="CMT"/>
        <w:rPr/>
      </w:pPr>
      <w:r>
        <w:rPr/>
        <w:t>If Project has more than one type or configuration of insulated, steel, fuel-oil AST, delete "Capacities and Characteristics" Paragraph below and schedule tanks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Diameter: &lt;</w:t>
      </w:r>
      <w:r>
        <w:rPr>
          <w:b/>
        </w:rPr>
        <w:t xml:space="preserve">Insert </w:t>
      </w:r>
      <w:r>
        <w:rPr>
          <w:rStyle w:val="IP"/>
          <w:b/>
        </w:rPr>
        <w:t>feet</w:t>
      </w:r>
      <w:r>
        <w:rPr>
          <w:rStyle w:val="SI"/>
          <w:b/>
        </w:rPr>
        <w:t xml:space="preserve"> (m)</w:t>
      </w:r>
      <w:r>
        <w:rPr/>
        <w:t>&gt;.</w:t>
      </w:r>
    </w:p>
    <w:p>
      <w:pPr>
        <w:pStyle w:val="PR2"/>
        <w:numPr>
          <w:ilvl w:val="5"/>
          <w:numId w:val="1"/>
        </w:numPr>
        <w:rPr/>
      </w:pPr>
      <w:r>
        <w:rPr/>
        <w:t>Length: &lt;</w:t>
      </w:r>
      <w:r>
        <w:rPr>
          <w:b/>
        </w:rPr>
        <w:t xml:space="preserve">Insert </w:t>
      </w:r>
      <w:r>
        <w:rPr>
          <w:rStyle w:val="IP"/>
          <w:b/>
        </w:rPr>
        <w:t>feet</w:t>
      </w:r>
      <w:r>
        <w:rPr>
          <w:rStyle w:val="SI"/>
          <w:b/>
        </w:rPr>
        <w:t xml:space="preserve"> (m)</w:t>
      </w:r>
      <w:r>
        <w:rPr/>
        <w:t>&gt;.</w:t>
      </w:r>
    </w:p>
    <w:p>
      <w:pPr>
        <w:pStyle w:val="PR2"/>
        <w:numPr>
          <w:ilvl w:val="5"/>
          <w:numId w:val="1"/>
        </w:numPr>
        <w:rPr/>
      </w:pPr>
      <w:r>
        <w:rPr/>
        <w:t>Connection Sizes:</w:t>
      </w:r>
    </w:p>
    <w:p>
      <w:pPr>
        <w:pStyle w:val="PR3"/>
        <w:numPr>
          <w:ilvl w:val="6"/>
          <w:numId w:val="1"/>
        </w:numPr>
        <w:spacing w:before="240" w:after="0"/>
        <w:rPr/>
      </w:pPr>
      <w:r>
        <w:rPr/>
        <w:t>Fill Line: &lt;</w:t>
      </w:r>
      <w:r>
        <w:rPr>
          <w:b/>
        </w:rPr>
        <w:t xml:space="preserve">Insert </w:t>
      </w:r>
      <w:r>
        <w:rPr>
          <w:rStyle w:val="IP"/>
          <w:b/>
        </w:rPr>
        <w:t>NPS</w:t>
      </w:r>
      <w:r>
        <w:rPr>
          <w:rStyle w:val="SI"/>
          <w:b/>
        </w:rPr>
        <w:t xml:space="preserve"> (DN)</w:t>
      </w:r>
      <w:r>
        <w:rPr/>
        <w:t>&gt;.</w:t>
      </w:r>
    </w:p>
    <w:p>
      <w:pPr>
        <w:pStyle w:val="PR3"/>
        <w:numPr>
          <w:ilvl w:val="6"/>
          <w:numId w:val="1"/>
        </w:numPr>
        <w:rPr/>
      </w:pPr>
      <w:r>
        <w:rPr/>
        <w:t>Vent Line: &lt;</w:t>
      </w:r>
      <w:r>
        <w:rPr>
          <w:b/>
        </w:rPr>
        <w:t xml:space="preserve">Insert </w:t>
      </w:r>
      <w:r>
        <w:rPr>
          <w:rStyle w:val="IP"/>
          <w:b/>
        </w:rPr>
        <w:t>NPS</w:t>
      </w:r>
      <w:r>
        <w:rPr>
          <w:rStyle w:val="SI"/>
          <w:b/>
        </w:rPr>
        <w:t xml:space="preserve"> (DN)</w:t>
      </w:r>
      <w:r>
        <w:rPr/>
        <w:t>&gt;.</w:t>
      </w:r>
    </w:p>
    <w:p>
      <w:pPr>
        <w:pStyle w:val="PR3"/>
        <w:numPr>
          <w:ilvl w:val="6"/>
          <w:numId w:val="1"/>
        </w:numPr>
        <w:rPr/>
      </w:pPr>
      <w:r>
        <w:rPr/>
        <w:t>Outlet: &lt;</w:t>
      </w:r>
      <w:r>
        <w:rPr>
          <w:b/>
        </w:rPr>
        <w:t xml:space="preserve">Insert </w:t>
      </w:r>
      <w:r>
        <w:rPr>
          <w:rStyle w:val="IP"/>
          <w:b/>
        </w:rPr>
        <w:t>NPS</w:t>
      </w:r>
      <w:r>
        <w:rPr>
          <w:rStyle w:val="SI"/>
          <w:b/>
        </w:rPr>
        <w:t xml:space="preserve"> (DN)</w:t>
      </w:r>
      <w:r>
        <w:rPr/>
        <w:t>&gt;.</w:t>
      </w:r>
    </w:p>
    <w:p>
      <w:pPr>
        <w:pStyle w:val="PR3"/>
        <w:numPr>
          <w:ilvl w:val="6"/>
          <w:numId w:val="1"/>
        </w:numPr>
        <w:rPr/>
      </w:pPr>
      <w:r>
        <w:rPr/>
        <w:t>Return: &lt;</w:t>
      </w:r>
      <w:r>
        <w:rPr>
          <w:b/>
        </w:rPr>
        <w:t xml:space="preserve">Insert </w:t>
      </w:r>
      <w:r>
        <w:rPr>
          <w:rStyle w:val="IP"/>
          <w:b/>
        </w:rPr>
        <w:t>NPS</w:t>
      </w:r>
      <w:r>
        <w:rPr>
          <w:rStyle w:val="SI"/>
          <w:b/>
        </w:rPr>
        <w:t xml:space="preserve"> (DN)</w:t>
      </w:r>
      <w:r>
        <w:rPr/>
        <w:t>&gt;.</w:t>
      </w:r>
    </w:p>
    <w:p>
      <w:pPr>
        <w:pStyle w:val="PR3"/>
        <w:numPr>
          <w:ilvl w:val="6"/>
          <w:numId w:val="1"/>
        </w:numPr>
        <w:rPr/>
      </w:pPr>
      <w:r>
        <w:rPr/>
        <w:t>Gage: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Manholes:</w:t>
      </w:r>
    </w:p>
    <w:p>
      <w:pPr>
        <w:pStyle w:val="PR3"/>
        <w:numPr>
          <w:ilvl w:val="6"/>
          <w:numId w:val="1"/>
        </w:numPr>
        <w:spacing w:before="240" w:after="0"/>
        <w:rPr/>
      </w:pPr>
      <w:r>
        <w:rPr/>
        <w:t>Number Required: &lt;</w:t>
      </w:r>
      <w:r>
        <w:rPr>
          <w:b/>
        </w:rPr>
        <w:t>Insert number</w:t>
      </w:r>
      <w:r>
        <w:rPr/>
        <w:t>&gt;.</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Fuel-Oil Grade Number: [</w:t>
      </w:r>
      <w:r>
        <w:rPr>
          <w:b/>
        </w:rPr>
        <w:t>Grade No. 1</w:t>
      </w:r>
      <w:r>
        <w:rPr/>
        <w:t>] [</w:t>
      </w:r>
      <w:r>
        <w:rPr>
          <w:b/>
        </w:rPr>
        <w:t>Grade No. 2</w:t>
      </w:r>
      <w:r>
        <w:rPr/>
        <w:t>] [</w:t>
      </w:r>
      <w:r>
        <w:rPr>
          <w:b/>
        </w:rPr>
        <w:t>Diesel</w:t>
      </w:r>
      <w:r>
        <w:rPr/>
        <w:t>] &lt;</w:t>
      </w:r>
      <w:r>
        <w:rPr>
          <w:b/>
        </w:rPr>
        <w:t>Insert grade</w:t>
      </w:r>
      <w:r>
        <w:rPr/>
        <w:t>&gt;.</w:t>
      </w:r>
    </w:p>
    <w:p>
      <w:pPr>
        <w:pStyle w:val="ART"/>
        <w:numPr>
          <w:ilvl w:val="3"/>
          <w:numId w:val="1"/>
        </w:numPr>
        <w:ind w:hanging="0" w:left="0"/>
        <w:rPr/>
      </w:pPr>
      <w:r>
        <w:rPr/>
        <w:t>CONCRETE-VAULTED, STEEL, FUEL-OIL AST</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Description: [</w:t>
      </w:r>
      <w:r>
        <w:rPr>
          <w:b/>
        </w:rPr>
        <w:t>UL 142 and UL 2085</w:t>
      </w:r>
      <w:r>
        <w:rPr/>
        <w:t>] [</w:t>
      </w:r>
      <w:r>
        <w:rPr>
          <w:b/>
        </w:rPr>
        <w:t>UL 142, UL 2085, and STI F941</w:t>
      </w:r>
      <w:r>
        <w:rPr/>
        <w:t>]; thermally insulated, fire-resistant and protected, double-wall, horizontal, steel tank; with primary- and secondary-containment walls and insulation and with interstitial space.</w:t>
      </w:r>
    </w:p>
    <w:p>
      <w:pPr>
        <w:pStyle w:val="PR1"/>
        <w:numPr>
          <w:ilvl w:val="4"/>
          <w:numId w:val="1"/>
        </w:numPr>
        <w:rPr/>
      </w:pPr>
      <w:r>
        <w:rPr/>
        <w:t>Construction: Fabricated with welded, carbon steel and insulation and encased in concrete that will protect from bullets; suitable for operation at atmospheric pressure and for storing fuel oil with specific gravity up to 1.1 and with test temperature according to UL 2085.</w:t>
      </w:r>
    </w:p>
    <w:p>
      <w:pPr>
        <w:pStyle w:val="CMT"/>
        <w:rPr/>
      </w:pPr>
      <w:r>
        <w:rPr/>
        <w:t>If Project has more than one type or configuration of concrete-vaulted, steel, fuel-oil AST, delete "Capacities and Characteristics" Paragraph below and schedule tanks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Diameter: &lt;</w:t>
      </w:r>
      <w:r>
        <w:rPr>
          <w:b/>
        </w:rPr>
        <w:t xml:space="preserve">Insert </w:t>
      </w:r>
      <w:r>
        <w:rPr>
          <w:rStyle w:val="IP"/>
          <w:b/>
        </w:rPr>
        <w:t>feet</w:t>
      </w:r>
      <w:r>
        <w:rPr>
          <w:rStyle w:val="SI"/>
          <w:b/>
        </w:rPr>
        <w:t xml:space="preserve"> (m)</w:t>
      </w:r>
      <w:r>
        <w:rPr/>
        <w:t>&gt;.</w:t>
      </w:r>
    </w:p>
    <w:p>
      <w:pPr>
        <w:pStyle w:val="PR2"/>
        <w:numPr>
          <w:ilvl w:val="5"/>
          <w:numId w:val="1"/>
        </w:numPr>
        <w:rPr/>
      </w:pPr>
      <w:r>
        <w:rPr/>
        <w:t>Length: &lt;</w:t>
      </w:r>
      <w:r>
        <w:rPr>
          <w:b/>
        </w:rPr>
        <w:t xml:space="preserve">Insert </w:t>
      </w:r>
      <w:r>
        <w:rPr>
          <w:rStyle w:val="IP"/>
          <w:b/>
        </w:rPr>
        <w:t>feet</w:t>
      </w:r>
      <w:r>
        <w:rPr>
          <w:rStyle w:val="SI"/>
          <w:b/>
        </w:rPr>
        <w:t xml:space="preserve"> (m)</w:t>
      </w:r>
      <w:r>
        <w:rPr/>
        <w:t>&gt;.</w:t>
      </w:r>
    </w:p>
    <w:p>
      <w:pPr>
        <w:pStyle w:val="PR2"/>
        <w:numPr>
          <w:ilvl w:val="5"/>
          <w:numId w:val="1"/>
        </w:numPr>
        <w:rPr/>
      </w:pPr>
      <w:r>
        <w:rPr/>
        <w:t>Connection Sizes:</w:t>
      </w:r>
    </w:p>
    <w:p>
      <w:pPr>
        <w:pStyle w:val="PR3"/>
        <w:numPr>
          <w:ilvl w:val="6"/>
          <w:numId w:val="1"/>
        </w:numPr>
        <w:spacing w:before="240" w:after="0"/>
        <w:rPr/>
      </w:pPr>
      <w:r>
        <w:rPr/>
        <w:t>Fill Line: &lt;</w:t>
      </w:r>
      <w:r>
        <w:rPr>
          <w:b/>
        </w:rPr>
        <w:t xml:space="preserve">Insert </w:t>
      </w:r>
      <w:r>
        <w:rPr>
          <w:rStyle w:val="IP"/>
          <w:b/>
        </w:rPr>
        <w:t>NPS</w:t>
      </w:r>
      <w:r>
        <w:rPr>
          <w:rStyle w:val="SI"/>
          <w:b/>
        </w:rPr>
        <w:t xml:space="preserve"> (DN)</w:t>
      </w:r>
      <w:r>
        <w:rPr/>
        <w:t>&gt;.</w:t>
      </w:r>
    </w:p>
    <w:p>
      <w:pPr>
        <w:pStyle w:val="PR3"/>
        <w:numPr>
          <w:ilvl w:val="6"/>
          <w:numId w:val="1"/>
        </w:numPr>
        <w:rPr/>
      </w:pPr>
      <w:r>
        <w:rPr/>
        <w:t>Vent Line: &lt;</w:t>
      </w:r>
      <w:r>
        <w:rPr>
          <w:b/>
        </w:rPr>
        <w:t xml:space="preserve">Insert </w:t>
      </w:r>
      <w:r>
        <w:rPr>
          <w:rStyle w:val="IP"/>
          <w:b/>
        </w:rPr>
        <w:t>NPS</w:t>
      </w:r>
      <w:r>
        <w:rPr>
          <w:rStyle w:val="SI"/>
          <w:b/>
        </w:rPr>
        <w:t xml:space="preserve"> (DN)</w:t>
      </w:r>
      <w:r>
        <w:rPr/>
        <w:t>&gt;.</w:t>
      </w:r>
    </w:p>
    <w:p>
      <w:pPr>
        <w:pStyle w:val="PR3"/>
        <w:numPr>
          <w:ilvl w:val="6"/>
          <w:numId w:val="1"/>
        </w:numPr>
        <w:rPr/>
      </w:pPr>
      <w:r>
        <w:rPr/>
        <w:t>Outlet: &lt;</w:t>
      </w:r>
      <w:r>
        <w:rPr>
          <w:b/>
        </w:rPr>
        <w:t xml:space="preserve">Insert </w:t>
      </w:r>
      <w:r>
        <w:rPr>
          <w:rStyle w:val="IP"/>
          <w:b/>
        </w:rPr>
        <w:t>NPS</w:t>
      </w:r>
      <w:r>
        <w:rPr>
          <w:rStyle w:val="SI"/>
          <w:b/>
        </w:rPr>
        <w:t xml:space="preserve"> (DN)</w:t>
      </w:r>
      <w:r>
        <w:rPr/>
        <w:t>&gt;.</w:t>
      </w:r>
    </w:p>
    <w:p>
      <w:pPr>
        <w:pStyle w:val="PR3"/>
        <w:numPr>
          <w:ilvl w:val="6"/>
          <w:numId w:val="1"/>
        </w:numPr>
        <w:rPr/>
      </w:pPr>
      <w:r>
        <w:rPr/>
        <w:t>Return: &lt;</w:t>
      </w:r>
      <w:r>
        <w:rPr>
          <w:b/>
        </w:rPr>
        <w:t xml:space="preserve">Insert </w:t>
      </w:r>
      <w:r>
        <w:rPr>
          <w:rStyle w:val="IP"/>
          <w:b/>
        </w:rPr>
        <w:t>NPS</w:t>
      </w:r>
      <w:r>
        <w:rPr>
          <w:rStyle w:val="SI"/>
          <w:b/>
        </w:rPr>
        <w:t xml:space="preserve"> (DN)</w:t>
      </w:r>
      <w:r>
        <w:rPr/>
        <w:t>&gt;.</w:t>
      </w:r>
    </w:p>
    <w:p>
      <w:pPr>
        <w:pStyle w:val="PR3"/>
        <w:numPr>
          <w:ilvl w:val="6"/>
          <w:numId w:val="1"/>
        </w:numPr>
        <w:rPr/>
      </w:pPr>
      <w:r>
        <w:rPr/>
        <w:t>Gage: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Manholes:</w:t>
      </w:r>
    </w:p>
    <w:p>
      <w:pPr>
        <w:pStyle w:val="PR3"/>
        <w:numPr>
          <w:ilvl w:val="6"/>
          <w:numId w:val="1"/>
        </w:numPr>
        <w:spacing w:before="240" w:after="0"/>
        <w:rPr/>
      </w:pPr>
      <w:r>
        <w:rPr/>
        <w:t>Number Required: &lt;</w:t>
      </w:r>
      <w:r>
        <w:rPr>
          <w:b/>
        </w:rPr>
        <w:t>Insert number</w:t>
      </w:r>
      <w:r>
        <w:rPr/>
        <w:t>&gt;.</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Fuel-Oil Grade Number: [</w:t>
      </w:r>
      <w:r>
        <w:rPr>
          <w:b/>
        </w:rPr>
        <w:t>Grade No. 1</w:t>
      </w:r>
      <w:r>
        <w:rPr/>
        <w:t>] [</w:t>
      </w:r>
      <w:r>
        <w:rPr>
          <w:b/>
        </w:rPr>
        <w:t>Grade No. 2</w:t>
      </w:r>
      <w:r>
        <w:rPr/>
        <w:t>] [</w:t>
      </w:r>
      <w:r>
        <w:rPr>
          <w:b/>
        </w:rPr>
        <w:t>Diesel</w:t>
      </w:r>
      <w:r>
        <w:rPr/>
        <w:t>] &lt;</w:t>
      </w:r>
      <w:r>
        <w:rPr>
          <w:b/>
        </w:rPr>
        <w:t>Insert grade</w:t>
      </w:r>
      <w:r>
        <w:rPr/>
        <w:t>&gt;.</w:t>
      </w:r>
    </w:p>
    <w:p>
      <w:pPr>
        <w:pStyle w:val="ART"/>
        <w:numPr>
          <w:ilvl w:val="3"/>
          <w:numId w:val="1"/>
        </w:numPr>
        <w:ind w:hanging="0" w:left="0"/>
        <w:rPr/>
      </w:pPr>
      <w:r>
        <w:rPr/>
        <w:t>SHOP PAINTING OF AST</w:t>
      </w:r>
    </w:p>
    <w:p>
      <w:pPr>
        <w:pStyle w:val="CMT"/>
        <w:rPr/>
      </w:pPr>
      <w:r>
        <w:rPr/>
        <w:t>Retain first paragraph below if field painting AST.</w:t>
      </w:r>
    </w:p>
    <w:p>
      <w:pPr>
        <w:pStyle w:val="PR1"/>
        <w:numPr>
          <w:ilvl w:val="4"/>
          <w:numId w:val="1"/>
        </w:numPr>
        <w:rPr/>
      </w:pPr>
      <w:r>
        <w:rPr/>
        <w:t>Apply manufacturer's standard prime coat to exterior steel surface of AST[</w:t>
      </w:r>
      <w:r>
        <w:rPr>
          <w:b/>
        </w:rPr>
        <w:t> and supports</w:t>
      </w:r>
      <w:r>
        <w:rPr/>
        <w:t>].</w:t>
      </w:r>
    </w:p>
    <w:p>
      <w:pPr>
        <w:pStyle w:val="CMT"/>
        <w:rPr/>
      </w:pPr>
      <w:r>
        <w:rPr/>
        <w:t>Retain remainder of this article if shop painting AST.</w:t>
      </w:r>
    </w:p>
    <w:p>
      <w:pPr>
        <w:pStyle w:val="PR1"/>
        <w:numPr>
          <w:ilvl w:val="4"/>
          <w:numId w:val="1"/>
        </w:numPr>
        <w:rPr/>
      </w:pPr>
      <w:r>
        <w:rPr/>
        <w:t>Prepare exterior steel surface of AST[</w:t>
      </w:r>
      <w:r>
        <w:rPr>
          <w:b/>
        </w:rPr>
        <w:t> and tank supports</w:t>
      </w:r>
      <w:r>
        <w:rPr/>
        <w:t>].</w:t>
      </w:r>
    </w:p>
    <w:p>
      <w:pPr>
        <w:pStyle w:val="CMT"/>
        <w:rPr/>
      </w:pPr>
      <w:r>
        <w:rPr/>
        <w:t>Retain first option in "Shop Cleaning" Paragraph below for "Commercial Blast Cleaning"; retain second option for "Near-White Blast Cleaning."</w:t>
      </w:r>
    </w:p>
    <w:p>
      <w:pPr>
        <w:pStyle w:val="PR1"/>
        <w:numPr>
          <w:ilvl w:val="4"/>
          <w:numId w:val="1"/>
        </w:numPr>
        <w:rPr/>
      </w:pPr>
      <w:r>
        <w:rPr/>
        <w:t>Shop Cleaning: After fabrication, blast clean according to [</w:t>
      </w:r>
      <w:r>
        <w:rPr>
          <w:b/>
        </w:rPr>
        <w:t>SSPC-SP 6/NACE No. 3</w:t>
      </w:r>
      <w:r>
        <w:rPr/>
        <w:t>] [</w:t>
      </w:r>
      <w:r>
        <w:rPr>
          <w:b/>
        </w:rPr>
        <w:t>SSPC-SP 10/NACE No. 2</w:t>
      </w:r>
      <w:r>
        <w:rPr/>
        <w:t>].</w:t>
      </w:r>
    </w:p>
    <w:p>
      <w:pPr>
        <w:pStyle w:val="PR1"/>
        <w:numPr>
          <w:ilvl w:val="4"/>
          <w:numId w:val="1"/>
        </w:numPr>
        <w:rPr/>
      </w:pPr>
      <w:r>
        <w:rPr/>
        <w:t>After cleaning, remove dust or residue from cleaned surfaces.</w:t>
      </w:r>
    </w:p>
    <w:p>
      <w:pPr>
        <w:pStyle w:val="PR1"/>
        <w:numPr>
          <w:ilvl w:val="4"/>
          <w:numId w:val="1"/>
        </w:numPr>
        <w:rPr/>
      </w:pPr>
      <w:r>
        <w:rPr/>
        <w:t>If surface develops rust before prime coat is applied, repeat surface preparation.</w:t>
      </w:r>
    </w:p>
    <w:p>
      <w:pPr>
        <w:pStyle w:val="PR1"/>
        <w:numPr>
          <w:ilvl w:val="4"/>
          <w:numId w:val="1"/>
        </w:numPr>
        <w:rPr/>
      </w:pPr>
      <w:r>
        <w:rPr/>
        <w:t>Apply manufacturer's standard prime coat to shop-cleaned, dry surface same day as surface preparation.</w:t>
      </w:r>
    </w:p>
    <w:p>
      <w:pPr>
        <w:pStyle w:val="PR1"/>
        <w:numPr>
          <w:ilvl w:val="4"/>
          <w:numId w:val="1"/>
        </w:numPr>
        <w:rPr/>
      </w:pPr>
      <w:r>
        <w:rPr/>
        <w:t>Apply manufacturer's standard two-component, epoxy finish coats.</w:t>
      </w:r>
    </w:p>
    <w:p>
      <w:pPr>
        <w:pStyle w:val="ART"/>
        <w:numPr>
          <w:ilvl w:val="3"/>
          <w:numId w:val="1"/>
        </w:numPr>
        <w:ind w:hanging="0" w:left="0"/>
        <w:rPr/>
      </w:pPr>
      <w:r>
        <w:rPr/>
        <w:t>FUEL-OIL AST ACCESSORIES</w:t>
      </w:r>
    </w:p>
    <w:p>
      <w:pPr>
        <w:pStyle w:val="CMT"/>
        <w:rPr/>
      </w:pPr>
      <w:r>
        <w:rPr/>
        <w:t>Show fittings and accessories on plans, details, and piping schematics.</w:t>
      </w:r>
    </w:p>
    <w:p>
      <w:pPr>
        <w:pStyle w:val="CMT"/>
        <w:rPr/>
      </w:pPr>
      <w:r>
        <w:rPr/>
        <w:t>Retain one of two "Tank Manholes" paragraphs below. Retain first paragraph for horizontal tanks and some vertical tanks; retain second paragraph for vertical tanks.</w:t>
      </w:r>
    </w:p>
    <w:p>
      <w:pPr>
        <w:pStyle w:val="PR1"/>
        <w:numPr>
          <w:ilvl w:val="4"/>
          <w:numId w:val="1"/>
        </w:numPr>
        <w:rPr/>
      </w:pPr>
      <w:r>
        <w:rPr/>
        <w:t xml:space="preserve">Tank Manholes: </w:t>
      </w:r>
      <w:r>
        <w:rPr>
          <w:rStyle w:val="IP"/>
        </w:rPr>
        <w:t>22-inch-</w:t>
      </w:r>
      <w:r>
        <w:rPr>
          <w:rStyle w:val="SI"/>
        </w:rPr>
        <w:t xml:space="preserve"> (560-mm-)</w:t>
      </w:r>
      <w:r>
        <w:rPr/>
        <w:t xml:space="preserve"> minimum diameter; bolted, flanged, and gasketed; centered on top of tank.</w:t>
      </w:r>
    </w:p>
    <w:p>
      <w:pPr>
        <w:pStyle w:val="PR1"/>
        <w:numPr>
          <w:ilvl w:val="4"/>
          <w:numId w:val="1"/>
        </w:numPr>
        <w:rPr/>
      </w:pPr>
      <w:r>
        <w:rPr/>
        <w:t xml:space="preserve">Tank Manholes: </w:t>
      </w:r>
      <w:r>
        <w:rPr>
          <w:rStyle w:val="IP"/>
        </w:rPr>
        <w:t>22-inch-</w:t>
      </w:r>
      <w:r>
        <w:rPr>
          <w:rStyle w:val="SI"/>
        </w:rPr>
        <w:t xml:space="preserve"> (560-mm-)</w:t>
      </w:r>
      <w:r>
        <w:rPr/>
        <w:t xml:space="preserve"> minimum diameter; bolted, flanged, and gasketed; on top and at side of tank.</w:t>
      </w:r>
    </w:p>
    <w:p>
      <w:pPr>
        <w:pStyle w:val="CMT"/>
        <w:rPr/>
      </w:pPr>
      <w:r>
        <w:rPr/>
        <w:t>Retain one of first two paragraphs below. Retain first paragraph for horizontal tanks; retain second for vertical tanks.</w:t>
      </w:r>
    </w:p>
    <w:p>
      <w:pPr>
        <w:pStyle w:val="PR1"/>
        <w:numPr>
          <w:ilvl w:val="4"/>
          <w:numId w:val="1"/>
        </w:numPr>
        <w:rPr/>
      </w:pPr>
      <w:r>
        <w:rPr/>
        <w:t>Threaded pipe connection fittings on top of tank, for fill, supply, return, vent, sounding, and gaging. Include cast-iron plugs for shipping.</w:t>
      </w:r>
    </w:p>
    <w:p>
      <w:pPr>
        <w:pStyle w:val="PR1"/>
        <w:numPr>
          <w:ilvl w:val="4"/>
          <w:numId w:val="1"/>
        </w:numPr>
        <w:rPr/>
      </w:pPr>
      <w:r>
        <w:rPr/>
        <w:t>Threaded pipe connection fittings on top or sides of tank as indicated, for fill, supply, return, vent, sounding, and gaging. Include cast-iron plugs for shipping.</w:t>
      </w:r>
    </w:p>
    <w:p>
      <w:pPr>
        <w:pStyle w:val="PR1"/>
        <w:numPr>
          <w:ilvl w:val="4"/>
          <w:numId w:val="1"/>
        </w:numPr>
        <w:rPr/>
      </w:pPr>
      <w:r>
        <w:rPr/>
        <w:t>Striker Plates: Inside tank, on bottom below fill, vent, sounding, gage, and other tube openings.</w:t>
      </w:r>
    </w:p>
    <w:p>
      <w:pPr>
        <w:pStyle w:val="PR1"/>
        <w:numPr>
          <w:ilvl w:val="4"/>
          <w:numId w:val="1"/>
        </w:numPr>
        <w:rPr/>
      </w:pPr>
      <w:r>
        <w:rPr/>
        <w:t>Lifting Lugs: For handling and installation.</w:t>
      </w:r>
    </w:p>
    <w:p>
      <w:pPr>
        <w:pStyle w:val="CMT"/>
        <w:rPr/>
      </w:pPr>
      <w:r>
        <w:rPr/>
        <w:t>Retain one of two "Ladders" paragraphs below. Retain first paragraph for horizontal tanks and some vertical tanks; retain second paragraph for vertical tanks.</w:t>
      </w:r>
    </w:p>
    <w:p>
      <w:pPr>
        <w:pStyle w:val="PR1"/>
        <w:numPr>
          <w:ilvl w:val="4"/>
          <w:numId w:val="1"/>
        </w:numPr>
        <w:rPr/>
      </w:pPr>
      <w:r>
        <w:rPr/>
        <w:t>Ladders: Carbon-steel ladder inside tank, anchored to top and bottom, and located as indicated. Include reinforcement of tank at bottom of ladder.</w:t>
      </w:r>
    </w:p>
    <w:p>
      <w:pPr>
        <w:pStyle w:val="PR1"/>
        <w:numPr>
          <w:ilvl w:val="4"/>
          <w:numId w:val="1"/>
        </w:numPr>
        <w:rPr/>
      </w:pPr>
      <w:r>
        <w:rPr/>
        <w:t>Ladders: Carbon-steel ladder outside tank, anchored to top and side wall. Comply with requirements in Section 055000 "Metal Fabrications" for exterior steel ladder.</w:t>
      </w:r>
    </w:p>
    <w:p>
      <w:pPr>
        <w:pStyle w:val="PR2"/>
        <w:numPr>
          <w:ilvl w:val="5"/>
          <w:numId w:val="1"/>
        </w:numPr>
        <w:spacing w:before="240" w:after="0"/>
        <w:rPr/>
      </w:pPr>
      <w:r>
        <w:rPr/>
        <w:t>Cage: Include welded steel cage around ladders for tanks [</w:t>
      </w:r>
      <w:r>
        <w:rPr>
          <w:rStyle w:val="IP"/>
          <w:b/>
        </w:rPr>
        <w:t>20 feet</w:t>
      </w:r>
      <w:r>
        <w:rPr>
          <w:rStyle w:val="SI"/>
          <w:b/>
        </w:rPr>
        <w:t xml:space="preserve"> (6 m)</w:t>
      </w:r>
      <w:r>
        <w:rPr/>
        <w:t>] &lt;</w:t>
      </w:r>
      <w:r>
        <w:rPr>
          <w:b/>
        </w:rPr>
        <w:t>Insert dimension</w:t>
      </w:r>
      <w:r>
        <w:rPr/>
        <w:t>&gt; high or higher.</w:t>
      </w:r>
    </w:p>
    <w:p>
      <w:pPr>
        <w:pStyle w:val="PR1"/>
        <w:numPr>
          <w:ilvl w:val="4"/>
          <w:numId w:val="1"/>
        </w:numPr>
        <w:rPr/>
      </w:pPr>
      <w:r>
        <w:rPr/>
        <w:t xml:space="preserve">Supply Tube: Extension of supply piping fitting into tank, terminating </w:t>
      </w:r>
      <w:r>
        <w:rPr>
          <w:rStyle w:val="IP"/>
        </w:rPr>
        <w:t>6 inches</w:t>
      </w:r>
      <w:r>
        <w:rPr>
          <w:rStyle w:val="SI"/>
        </w:rPr>
        <w:t xml:space="preserve"> (150 mm)</w:t>
      </w:r>
      <w:r>
        <w:rPr/>
        <w:t xml:space="preserve"> above tank bottom and cut at a </w:t>
      </w:r>
      <w:r>
        <w:rPr>
          <w:rStyle w:val="IP"/>
        </w:rPr>
        <w:t>45-degree angle</w:t>
      </w:r>
      <w:r>
        <w:rPr>
          <w:rStyle w:val="SI"/>
        </w:rPr>
        <w:t xml:space="preserve"> (1:1 slope)</w:t>
      </w:r>
      <w:r>
        <w:rPr/>
        <w:t>.</w:t>
      </w:r>
    </w:p>
    <w:p>
      <w:pPr>
        <w:pStyle w:val="PR1"/>
        <w:numPr>
          <w:ilvl w:val="4"/>
          <w:numId w:val="1"/>
        </w:numPr>
        <w:rPr/>
      </w:pPr>
      <w:r>
        <w:rPr/>
        <w:t xml:space="preserve">Sounding and Gage Tubes: Extension of fitting into tank, terminating </w:t>
      </w:r>
      <w:r>
        <w:rPr>
          <w:rStyle w:val="IP"/>
        </w:rPr>
        <w:t>6 inches</w:t>
      </w:r>
      <w:r>
        <w:rPr>
          <w:rStyle w:val="SI"/>
        </w:rPr>
        <w:t xml:space="preserve"> (150 mm)</w:t>
      </w:r>
      <w:r>
        <w:rPr/>
        <w:t xml:space="preserve"> above tank bottom and cut at a </w:t>
      </w:r>
      <w:r>
        <w:rPr>
          <w:rStyle w:val="IP"/>
        </w:rPr>
        <w:t>45-degree angle</w:t>
      </w:r>
      <w:r>
        <w:rPr>
          <w:rStyle w:val="SI"/>
        </w:rPr>
        <w:t xml:space="preserve"> (1:1 slope)</w:t>
      </w:r>
      <w:r>
        <w:rPr/>
        <w:t>.</w:t>
      </w:r>
    </w:p>
    <w:p>
      <w:pPr>
        <w:pStyle w:val="ART"/>
        <w:numPr>
          <w:ilvl w:val="3"/>
          <w:numId w:val="1"/>
        </w:numPr>
        <w:ind w:hanging="0" w:left="0"/>
        <w:rPr/>
      </w:pPr>
      <w:r>
        <w:rPr/>
        <w:t>LIQUID-LEVEL GAGE SYSTEM</w:t>
      </w:r>
    </w:p>
    <w:p>
      <w:pPr>
        <w:pStyle w:val="CMT"/>
        <w:rPr/>
      </w:pPr>
      <w:r>
        <w:rPr/>
        <w:t>Retain this article if liquid-level gage system is not specified in "Leak-Detection and Monitoring System" Article. Delete this article if liquid-level gage system is included in the leak-detection and monitoring system.</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 Calibrated liquid-level gage system complying with [</w:t>
      </w:r>
      <w:r>
        <w:rPr>
          <w:b/>
        </w:rPr>
        <w:t>UL 180 with floats</w:t>
      </w:r>
      <w:r>
        <w:rPr/>
        <w:t>] [</w:t>
      </w:r>
      <w:r>
        <w:rPr>
          <w:b/>
        </w:rPr>
        <w:t>UL 1238 with probes</w:t>
      </w:r>
      <w:r>
        <w:rPr/>
        <w:t>] or other sensors and remote annunciator panel.</w:t>
      </w:r>
    </w:p>
    <w:p>
      <w:pPr>
        <w:pStyle w:val="CMT"/>
        <w:rPr/>
      </w:pPr>
      <w:r>
        <w:rPr/>
        <w:t>Alarms specified in "Annunciator Panel" Paragraph below may be used as part of leak-detection system.</w:t>
      </w:r>
    </w:p>
    <w:p>
      <w:pPr>
        <w:pStyle w:val="PR1"/>
        <w:numPr>
          <w:ilvl w:val="4"/>
          <w:numId w:val="1"/>
        </w:numPr>
        <w:rPr/>
      </w:pPr>
      <w:r>
        <w:rPr/>
        <w:t xml:space="preserve">Annunciator Panel: With visual and audible, high-tank-level and low-tank-level alarms; fuel indicator with registration in </w:t>
      </w:r>
      <w:r>
        <w:rPr>
          <w:rStyle w:val="IP"/>
        </w:rPr>
        <w:t>gallons</w:t>
      </w:r>
      <w:r>
        <w:rPr>
          <w:rStyle w:val="SI"/>
        </w:rPr>
        <w:t xml:space="preserve"> (liters)</w:t>
      </w:r>
      <w:r>
        <w:rPr/>
        <w:t>; and overfill alarm. Include gage volume range that covers fuel-oil storage capacity.</w:t>
      </w:r>
    </w:p>
    <w:p>
      <w:pPr>
        <w:pStyle w:val="PR1"/>
        <w:numPr>
          <w:ilvl w:val="4"/>
          <w:numId w:val="1"/>
        </w:numPr>
        <w:rPr/>
      </w:pPr>
      <w:r>
        <w:rPr/>
        <w:t>Controls: Electrical, operating on [</w:t>
      </w:r>
      <w:r>
        <w:rPr>
          <w:b/>
        </w:rPr>
        <w:t>120</w:t>
      </w:r>
      <w:r>
        <w:rPr/>
        <w:t>] &lt;</w:t>
      </w:r>
      <w:r>
        <w:rPr>
          <w:b/>
        </w:rPr>
        <w:t>Insert voltage</w:t>
      </w:r>
      <w:r>
        <w:rPr/>
        <w:t>&gt;-V ac.</w:t>
      </w:r>
    </w:p>
    <w:p>
      <w:pPr>
        <w:pStyle w:val="ART"/>
        <w:numPr>
          <w:ilvl w:val="3"/>
          <w:numId w:val="1"/>
        </w:numPr>
        <w:ind w:hanging="0" w:left="0"/>
        <w:rPr/>
      </w:pPr>
      <w:r>
        <w:rPr/>
        <w:t>LEAK-DETECTION AND MONITORING SYSTEM</w:t>
      </w:r>
    </w:p>
    <w:p>
      <w:pPr>
        <w:pStyle w:val="CMT"/>
        <w:rPr/>
      </w:pPr>
      <w:r>
        <w:rPr/>
        <w:t>Retain one of two paragraphs in this article.</w:t>
      </w:r>
    </w:p>
    <w:p>
      <w:pPr>
        <w:pStyle w:val="PR1"/>
        <w:numPr>
          <w:ilvl w:val="4"/>
          <w:numId w:val="1"/>
        </w:numPr>
        <w:rPr/>
      </w:pPr>
      <w:r>
        <w:rPr/>
        <w:t>Cable and Sensor System: Comply with UL 1238.</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Visual and audible alarms in "Liquid-Level Gage System" Article may be used as part of leak-detection system.</w:t>
      </w:r>
    </w:p>
    <w:p>
      <w:pPr>
        <w:pStyle w:val="PR2"/>
        <w:numPr>
          <w:ilvl w:val="5"/>
          <w:numId w:val="1"/>
        </w:numPr>
        <w:rPr/>
      </w:pPr>
      <w:r>
        <w:rPr/>
        <w:t>Calibrated leak-detection and monitoring system with probes and other sensors and remote alarm panel for fuel-oil storage tanks and fuel-oil piping.</w:t>
      </w:r>
    </w:p>
    <w:p>
      <w:pPr>
        <w:pStyle w:val="PR2"/>
        <w:numPr>
          <w:ilvl w:val="5"/>
          <w:numId w:val="1"/>
        </w:numPr>
        <w:rPr/>
      </w:pPr>
      <w:r>
        <w:rPr/>
        <w:t>Include fittings and devices required for testing.</w:t>
      </w:r>
    </w:p>
    <w:p>
      <w:pPr>
        <w:pStyle w:val="PR2"/>
        <w:numPr>
          <w:ilvl w:val="5"/>
          <w:numId w:val="1"/>
        </w:numPr>
        <w:rPr/>
      </w:pPr>
      <w:r>
        <w:rPr/>
        <w:t>Controls: Electrical, operating on [</w:t>
      </w:r>
      <w:r>
        <w:rPr>
          <w:b/>
        </w:rPr>
        <w:t>120</w:t>
      </w:r>
      <w:r>
        <w:rPr/>
        <w:t>] &lt;</w:t>
      </w:r>
      <w:r>
        <w:rPr>
          <w:b/>
        </w:rPr>
        <w:t>Insert voltage</w:t>
      </w:r>
      <w:r>
        <w:rPr/>
        <w:t>&gt;-V ac.</w:t>
      </w:r>
    </w:p>
    <w:p>
      <w:pPr>
        <w:pStyle w:val="CMT"/>
        <w:rPr/>
      </w:pPr>
      <w:r>
        <w:rPr/>
        <w:t>Retain subparagraphs below for an optional feature that replaces system described in "Liquid-Level Gage System" Article.</w:t>
      </w:r>
    </w:p>
    <w:p>
      <w:pPr>
        <w:pStyle w:val="PR2"/>
        <w:numPr>
          <w:ilvl w:val="5"/>
          <w:numId w:val="1"/>
        </w:numPr>
        <w:rPr/>
      </w:pPr>
      <w:r>
        <w:rPr/>
        <w:t>Calibrated liquid-level gage complying with [</w:t>
      </w:r>
      <w:r>
        <w:rPr>
          <w:b/>
        </w:rPr>
        <w:t>UL 180 with floats</w:t>
      </w:r>
      <w:r>
        <w:rPr/>
        <w:t>] [</w:t>
      </w:r>
      <w:r>
        <w:rPr>
          <w:b/>
        </w:rPr>
        <w:t>UL 1238 with probes</w:t>
      </w:r>
      <w:r>
        <w:rPr/>
        <w:t>] or other sensors and remote annunciator panel.</w:t>
      </w:r>
    </w:p>
    <w:p>
      <w:pPr>
        <w:pStyle w:val="PR2"/>
        <w:numPr>
          <w:ilvl w:val="5"/>
          <w:numId w:val="1"/>
        </w:numPr>
        <w:rPr/>
      </w:pPr>
      <w:r>
        <w:rPr/>
        <w:t xml:space="preserve">Remote Annunciator Panel: With visual and audible, high-tank-level and low-tank-level alarms; fuel indicator with registration in </w:t>
      </w:r>
      <w:r>
        <w:rPr>
          <w:rStyle w:val="IP"/>
        </w:rPr>
        <w:t>gallons</w:t>
      </w:r>
      <w:r>
        <w:rPr>
          <w:rStyle w:val="SI"/>
        </w:rPr>
        <w:t xml:space="preserve"> (liters);</w:t>
      </w:r>
      <w:r>
        <w:rPr/>
        <w:t xml:space="preserve"> and overfill alarm. Include gage volume range that covers fuel-oil storage capacity.</w:t>
      </w:r>
    </w:p>
    <w:p>
      <w:pPr>
        <w:pStyle w:val="PR2"/>
        <w:numPr>
          <w:ilvl w:val="5"/>
          <w:numId w:val="1"/>
        </w:numPr>
        <w:rPr/>
      </w:pPr>
      <w:r>
        <w:rPr/>
        <w:t>Controls: Electrical, operating on [</w:t>
      </w:r>
      <w:r>
        <w:rPr>
          <w:b/>
        </w:rPr>
        <w:t>120</w:t>
      </w:r>
      <w:r>
        <w:rPr/>
        <w:t>] &lt;</w:t>
      </w:r>
      <w:r>
        <w:rPr>
          <w:b/>
        </w:rPr>
        <w:t>Insert voltage</w:t>
      </w:r>
      <w:r>
        <w:rPr/>
        <w:t>&gt;-V ac.</w:t>
      </w:r>
    </w:p>
    <w:p>
      <w:pPr>
        <w:pStyle w:val="PR1"/>
        <w:numPr>
          <w:ilvl w:val="4"/>
          <w:numId w:val="1"/>
        </w:numPr>
        <w:rPr/>
      </w:pPr>
      <w:r>
        <w:rPr/>
        <w:t>Hydrostatic System: Comply with UL 1238.</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Visual and audible alarms in "Liquid-Level Gage System" Article may be used as part of leak-detection system.</w:t>
      </w:r>
    </w:p>
    <w:p>
      <w:pPr>
        <w:pStyle w:val="PR2"/>
        <w:numPr>
          <w:ilvl w:val="5"/>
          <w:numId w:val="1"/>
        </w:numPr>
        <w:rPr/>
      </w:pPr>
      <w:r>
        <w:rPr/>
        <w:t>Calibrated leak-detection and monitoring system with brine antifreeze solution, reservoir sensor, and electronic control panel to monitor leaks in inner and outer tank walls.</w:t>
      </w:r>
    </w:p>
    <w:p>
      <w:pPr>
        <w:pStyle w:val="PR2"/>
        <w:numPr>
          <w:ilvl w:val="5"/>
          <w:numId w:val="1"/>
        </w:numPr>
        <w:rPr/>
      </w:pPr>
      <w:r>
        <w:rPr/>
        <w:t>Include fittings and devices required for testing.</w:t>
      </w:r>
    </w:p>
    <w:p>
      <w:pPr>
        <w:pStyle w:val="PR2"/>
        <w:numPr>
          <w:ilvl w:val="5"/>
          <w:numId w:val="1"/>
        </w:numPr>
        <w:rPr/>
      </w:pPr>
      <w:r>
        <w:rPr/>
        <w:t>Controls: Electrical, operating on [</w:t>
      </w:r>
      <w:r>
        <w:rPr>
          <w:b/>
        </w:rPr>
        <w:t>120</w:t>
      </w:r>
      <w:r>
        <w:rPr/>
        <w:t>] &lt;</w:t>
      </w:r>
      <w:r>
        <w:rPr>
          <w:b/>
        </w:rPr>
        <w:t>Insert voltage</w:t>
      </w:r>
      <w:r>
        <w:rPr/>
        <w:t>&gt;-V ac.</w:t>
      </w:r>
    </w:p>
    <w:p>
      <w:pPr>
        <w:pStyle w:val="CMT"/>
        <w:rPr/>
      </w:pPr>
      <w:r>
        <w:rPr/>
        <w:t>Retain subparagraphs below for an optional feature that replaces system described in "Liquid-Level Gage System" Article.</w:t>
      </w:r>
    </w:p>
    <w:p>
      <w:pPr>
        <w:pStyle w:val="PR2"/>
        <w:numPr>
          <w:ilvl w:val="5"/>
          <w:numId w:val="1"/>
        </w:numPr>
        <w:rPr/>
      </w:pPr>
      <w:r>
        <w:rPr/>
        <w:t>Calibrated liquid-level gage complying with [</w:t>
      </w:r>
      <w:r>
        <w:rPr>
          <w:b/>
        </w:rPr>
        <w:t>UL 180 with floats</w:t>
      </w:r>
      <w:r>
        <w:rPr/>
        <w:t>] [</w:t>
      </w:r>
      <w:r>
        <w:rPr>
          <w:b/>
        </w:rPr>
        <w:t>UL 1238 with probes</w:t>
      </w:r>
      <w:r>
        <w:rPr/>
        <w:t>] or other sensors and remote annunciator panel.</w:t>
      </w:r>
    </w:p>
    <w:p>
      <w:pPr>
        <w:pStyle w:val="PR2"/>
        <w:numPr>
          <w:ilvl w:val="5"/>
          <w:numId w:val="1"/>
        </w:numPr>
        <w:rPr/>
      </w:pPr>
      <w:r>
        <w:rPr/>
        <w:t xml:space="preserve">Remote Annunciator Panel: With visual and audible, high-tank-level and low-tank-level alarms; fuel indicator with registration in </w:t>
      </w:r>
      <w:r>
        <w:rPr>
          <w:rStyle w:val="IP"/>
        </w:rPr>
        <w:t>gallons</w:t>
      </w:r>
      <w:r>
        <w:rPr>
          <w:rStyle w:val="SI"/>
        </w:rPr>
        <w:t xml:space="preserve"> (liters)</w:t>
      </w:r>
      <w:r>
        <w:rPr/>
        <w:t>; and overfill alarm. Include gage volume range that covers fuel-oil storage capacity.</w:t>
      </w:r>
    </w:p>
    <w:p>
      <w:pPr>
        <w:pStyle w:val="PR2"/>
        <w:numPr>
          <w:ilvl w:val="5"/>
          <w:numId w:val="1"/>
        </w:numPr>
        <w:rPr/>
      </w:pPr>
      <w:r>
        <w:rPr/>
        <w:t>Controls: Electrical, operating on [</w:t>
      </w:r>
      <w:r>
        <w:rPr>
          <w:b/>
        </w:rPr>
        <w:t>120</w:t>
      </w:r>
      <w:r>
        <w:rPr/>
        <w:t>] &lt;</w:t>
      </w:r>
      <w:r>
        <w:rPr>
          <w:b/>
        </w:rPr>
        <w:t>Insert voltage</w:t>
      </w:r>
      <w:r>
        <w:rPr/>
        <w:t>&gt;-V ac.</w:t>
      </w:r>
    </w:p>
    <w:p>
      <w:pPr>
        <w:pStyle w:val="ART"/>
        <w:numPr>
          <w:ilvl w:val="3"/>
          <w:numId w:val="1"/>
        </w:numPr>
        <w:ind w:hanging="0" w:left="0"/>
        <w:rPr/>
      </w:pPr>
      <w:r>
        <w:rPr/>
        <w:t>FUEL OIL</w:t>
      </w:r>
    </w:p>
    <w:p>
      <w:pPr>
        <w:pStyle w:val="CMT"/>
        <w:rPr/>
      </w:pPr>
      <w:r>
        <w:rPr/>
        <w:t>Second option in "Fuel Oil" Paragraph below is grade typically used for fuel-oil-burning equipment.</w:t>
      </w:r>
    </w:p>
    <w:p>
      <w:pPr>
        <w:pStyle w:val="PR1"/>
        <w:numPr>
          <w:ilvl w:val="4"/>
          <w:numId w:val="1"/>
        </w:numPr>
        <w:rPr/>
      </w:pPr>
      <w:r>
        <w:rPr/>
        <w:t>Fuel Oil: ASTM D396, [</w:t>
      </w:r>
      <w:r>
        <w:rPr>
          <w:b/>
        </w:rPr>
        <w:t>Grade No. 1</w:t>
      </w:r>
      <w:r>
        <w:rPr/>
        <w:t>] [</w:t>
      </w:r>
      <w:r>
        <w:rPr>
          <w:b/>
        </w:rPr>
        <w:t>Grade No. 2</w:t>
      </w:r>
      <w:r>
        <w:rPr/>
        <w:t>].</w:t>
      </w:r>
    </w:p>
    <w:p>
      <w:pPr>
        <w:pStyle w:val="CMT"/>
        <w:rPr/>
      </w:pPr>
      <w:r>
        <w:rPr/>
        <w:t>Last option in "Diesel Fuel Oil" Paragraph below is typically used for automotive or other diesel engines.</w:t>
      </w:r>
    </w:p>
    <w:p>
      <w:pPr>
        <w:pStyle w:val="PR1"/>
        <w:numPr>
          <w:ilvl w:val="4"/>
          <w:numId w:val="1"/>
        </w:numPr>
        <w:rPr/>
      </w:pPr>
      <w:r>
        <w:rPr/>
        <w:t>Diesel Fuel Oil: ASTM D975, [</w:t>
      </w:r>
      <w:r>
        <w:rPr>
          <w:b/>
        </w:rPr>
        <w:t>Grade Low Sulfur</w:t>
      </w:r>
      <w:r>
        <w:rPr/>
        <w:t>] [</w:t>
      </w:r>
      <w:r>
        <w:rPr>
          <w:b/>
        </w:rPr>
        <w:t>Grade No. 1-D, special purpose</w:t>
      </w:r>
      <w:r>
        <w:rPr/>
        <w:t>] [</w:t>
      </w:r>
      <w:r>
        <w:rPr>
          <w:b/>
        </w:rPr>
        <w:t>Grade No. 2-D, general purpose</w:t>
      </w:r>
      <w:r>
        <w:rPr/>
        <w:t>], high volatility.</w:t>
      </w:r>
    </w:p>
    <w:p>
      <w:pPr>
        <w:pStyle w:val="ART"/>
        <w:numPr>
          <w:ilvl w:val="3"/>
          <w:numId w:val="1"/>
        </w:numPr>
        <w:ind w:hanging="0" w:left="0"/>
        <w:rPr/>
      </w:pPr>
      <w:r>
        <w:rPr/>
        <w:t>SOURCE QUALITY CONTROL</w:t>
      </w:r>
    </w:p>
    <w:p>
      <w:pPr>
        <w:pStyle w:val="CMT"/>
        <w:rPr/>
      </w:pPr>
      <w:r>
        <w:rPr/>
        <w:t>Do not include STI tests if tanks are not STI type.</w:t>
      </w:r>
    </w:p>
    <w:p>
      <w:pPr>
        <w:pStyle w:val="PR1"/>
        <w:numPr>
          <w:ilvl w:val="4"/>
          <w:numId w:val="1"/>
        </w:numPr>
        <w:rPr/>
      </w:pPr>
      <w:r>
        <w:rPr/>
        <w:t>Pressure test and inspect fuel-oil storage tanks, after fabrication and before shipment, according to ASME and the following:</w:t>
      </w:r>
    </w:p>
    <w:p>
      <w:pPr>
        <w:pStyle w:val="CMT"/>
        <w:rPr/>
      </w:pPr>
      <w:r>
        <w:rPr/>
        <w:t>Retain one or more of subparagraphs below.</w:t>
      </w:r>
    </w:p>
    <w:p>
      <w:pPr>
        <w:pStyle w:val="PR2"/>
        <w:numPr>
          <w:ilvl w:val="5"/>
          <w:numId w:val="1"/>
        </w:numPr>
        <w:spacing w:before="240" w:after="0"/>
        <w:rPr/>
      </w:pPr>
      <w:r>
        <w:rPr/>
        <w:t>[</w:t>
      </w:r>
      <w:r>
        <w:rPr>
          <w:b/>
        </w:rPr>
        <w:t>Vertical</w:t>
      </w:r>
      <w:r>
        <w:rPr/>
        <w:t>] [</w:t>
      </w:r>
      <w:r>
        <w:rPr>
          <w:b/>
        </w:rPr>
        <w:t>Vertical or Horizontal</w:t>
      </w:r>
      <w:r>
        <w:rPr/>
        <w:t>] [</w:t>
      </w:r>
      <w:r>
        <w:rPr>
          <w:b/>
        </w:rPr>
        <w:t>Horizontal</w:t>
      </w:r>
      <w:r>
        <w:rPr/>
        <w:t>], Single-Wall Steel ASTs: UL 142.</w:t>
      </w:r>
    </w:p>
    <w:p>
      <w:pPr>
        <w:pStyle w:val="PR2"/>
        <w:numPr>
          <w:ilvl w:val="5"/>
          <w:numId w:val="1"/>
        </w:numPr>
        <w:rPr/>
      </w:pPr>
      <w:r>
        <w:rPr/>
        <w:t>[</w:t>
      </w:r>
      <w:r>
        <w:rPr>
          <w:b/>
        </w:rPr>
        <w:t>Vertical</w:t>
      </w:r>
      <w:r>
        <w:rPr/>
        <w:t>] [</w:t>
      </w:r>
      <w:r>
        <w:rPr>
          <w:b/>
        </w:rPr>
        <w:t>Vertical or Horizontal</w:t>
      </w:r>
      <w:r>
        <w:rPr/>
        <w:t>] [</w:t>
      </w:r>
      <w:r>
        <w:rPr>
          <w:b/>
        </w:rPr>
        <w:t>Horizontal</w:t>
      </w:r>
      <w:r>
        <w:rPr/>
        <w:t>], Double-Wall Steel ASTs: UL 142, STI F921, and STI R931.</w:t>
      </w:r>
    </w:p>
    <w:p>
      <w:pPr>
        <w:pStyle w:val="PR2"/>
        <w:numPr>
          <w:ilvl w:val="5"/>
          <w:numId w:val="1"/>
        </w:numPr>
        <w:rPr/>
      </w:pPr>
      <w:r>
        <w:rPr/>
        <w:t>Horizontal, Containment-Dike, Steel ASTs: UL 142 and STI F911.</w:t>
      </w:r>
    </w:p>
    <w:p>
      <w:pPr>
        <w:pStyle w:val="PR2"/>
        <w:numPr>
          <w:ilvl w:val="5"/>
          <w:numId w:val="1"/>
        </w:numPr>
        <w:rPr/>
      </w:pPr>
      <w:r>
        <w:rPr/>
        <w:t>Horizontal, [</w:t>
      </w:r>
      <w:r>
        <w:rPr>
          <w:b/>
        </w:rPr>
        <w:t>Concrete-Vaulted</w:t>
      </w:r>
      <w:r>
        <w:rPr/>
        <w:t>] [</w:t>
      </w:r>
      <w:r>
        <w:rPr>
          <w:b/>
        </w:rPr>
        <w:t>Concrete-Vaulted and Insulated</w:t>
      </w:r>
      <w:r>
        <w:rPr/>
        <w:t>] [</w:t>
      </w:r>
      <w:r>
        <w:rPr>
          <w:b/>
        </w:rPr>
        <w:t>Insulated</w:t>
      </w:r>
      <w:r>
        <w:rPr/>
        <w:t>], Steel ASTs: UL 142 and UL 2085.</w:t>
      </w:r>
    </w:p>
    <w:p>
      <w:pPr>
        <w:pStyle w:val="PR1"/>
        <w:numPr>
          <w:ilvl w:val="4"/>
          <w:numId w:val="1"/>
        </w:numPr>
        <w:rPr/>
      </w:pPr>
      <w:r>
        <w:rPr/>
        <w:t>Affix standards organization's code stamp.</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aboveground fuel-oil storage tanks to verify actual locations.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EARTHWORK</w:t>
      </w:r>
    </w:p>
    <w:p>
      <w:pPr>
        <w:pStyle w:val="PR1"/>
        <w:numPr>
          <w:ilvl w:val="4"/>
          <w:numId w:val="1"/>
        </w:numPr>
        <w:rPr/>
      </w:pPr>
      <w:r>
        <w:rPr/>
        <w:t>Comply with requirements in Section 312000 "Earth Moving" for excavating, trenching, and backfilling.</w:t>
      </w:r>
    </w:p>
    <w:p>
      <w:pPr>
        <w:pStyle w:val="CMT"/>
        <w:rPr/>
      </w:pPr>
      <w:r>
        <w:rPr/>
        <w:t>Coordinate this article with Drawings.</w:t>
      </w:r>
    </w:p>
    <w:p>
      <w:pPr>
        <w:pStyle w:val="PR1"/>
        <w:numPr>
          <w:ilvl w:val="4"/>
          <w:numId w:val="1"/>
        </w:numPr>
        <w:rPr/>
      </w:pPr>
      <w:r>
        <w:rPr/>
        <w:t>Allow for cast-in-place, concrete base.</w:t>
      </w:r>
    </w:p>
    <w:p>
      <w:pPr>
        <w:pStyle w:val="ART"/>
        <w:numPr>
          <w:ilvl w:val="3"/>
          <w:numId w:val="1"/>
        </w:numPr>
        <w:ind w:hanging="0" w:left="0"/>
        <w:rPr/>
      </w:pPr>
      <w:r>
        <w:rPr/>
        <w:t>FUEL-OIL AST INSTALLATION</w:t>
      </w:r>
    </w:p>
    <w:p>
      <w:pPr>
        <w:pStyle w:val="CMT"/>
        <w:rPr/>
      </w:pPr>
      <w:r>
        <w:rPr/>
        <w:t>Indicate size and location of concrete base on Drawings, including reinforcing steel.</w:t>
      </w:r>
    </w:p>
    <w:p>
      <w:pPr>
        <w:pStyle w:val="PR1"/>
        <w:numPr>
          <w:ilvl w:val="4"/>
          <w:numId w:val="1"/>
        </w:numPr>
        <w:rPr/>
      </w:pPr>
      <w:r>
        <w:rPr/>
        <w:t>Install tank bases and supports.</w:t>
      </w:r>
    </w:p>
    <w:p>
      <w:pPr>
        <w:pStyle w:val="CMT"/>
        <w:rPr/>
      </w:pPr>
      <w:r>
        <w:rPr/>
        <w:t>Coordinate concrete work in this article with Section 033000 "Cast-in-Place Concrete."</w:t>
      </w:r>
    </w:p>
    <w:p>
      <w:pPr>
        <w:pStyle w:val="PR1"/>
        <w:numPr>
          <w:ilvl w:val="4"/>
          <w:numId w:val="1"/>
        </w:numPr>
        <w:rPr/>
      </w:pPr>
      <w:r>
        <w:rPr/>
        <w:t>Concrete Bases: Anchor AST to concrete base according to equipment manufacturer's written instructions and according to seismic codes at Project.</w:t>
      </w:r>
    </w:p>
    <w:p>
      <w:pPr>
        <w:pStyle w:val="PR2"/>
        <w:numPr>
          <w:ilvl w:val="5"/>
          <w:numId w:val="1"/>
        </w:numPr>
        <w:spacing w:before="240" w:after="0"/>
        <w:rPr/>
      </w:pPr>
      <w:r>
        <w:rPr/>
        <w:t xml:space="preserve">Construct concrete bases of dimensions indicated, but not less than </w:t>
      </w:r>
      <w:r>
        <w:rPr>
          <w:rStyle w:val="IP"/>
        </w:rPr>
        <w:t>4 inches</w:t>
      </w:r>
      <w:r>
        <w:rPr>
          <w:rStyle w:val="SI"/>
        </w:rPr>
        <w:t xml:space="preserve"> (100 mm)</w:t>
      </w:r>
      <w:r>
        <w:rPr/>
        <w:t xml:space="preserve"> larger in both directions than supported unit.</w:t>
      </w:r>
    </w:p>
    <w:p>
      <w:pPr>
        <w:pStyle w:val="PR2"/>
        <w:numPr>
          <w:ilvl w:val="5"/>
          <w:numId w:val="1"/>
        </w:numPr>
        <w:rPr/>
      </w:pPr>
      <w:r>
        <w:rPr/>
        <w:t>Install dowel rods to connect concrete base to concrete floor. Unless otherwise indicated, install dowel rods on [</w:t>
      </w:r>
      <w:r>
        <w:rPr>
          <w:rStyle w:val="IP"/>
          <w:b/>
        </w:rPr>
        <w:t>18-inch</w:t>
      </w:r>
      <w:r>
        <w:rPr>
          <w:rStyle w:val="SI"/>
          <w:b/>
        </w:rPr>
        <w:t xml:space="preserve"> (457-mm)</w:t>
      </w:r>
      <w:r>
        <w:rPr/>
        <w:t>] &lt;</w:t>
      </w:r>
      <w:r>
        <w:rPr>
          <w:b/>
        </w:rPr>
        <w:t>Insert dimension</w:t>
      </w:r>
      <w:r>
        <w:rPr/>
        <w:t>&gt; centers around the full perimeter of the base.</w:t>
      </w:r>
    </w:p>
    <w:p>
      <w:pPr>
        <w:pStyle w:val="PR2"/>
        <w:numPr>
          <w:ilvl w:val="5"/>
          <w:numId w:val="1"/>
        </w:numPr>
        <w:rPr/>
      </w:pPr>
      <w:r>
        <w:rPr/>
        <w:t>Install epoxy-coated anchor bolts for supported equipment that extend through concrete base, and anchor into structural concrete floor.</w:t>
      </w:r>
    </w:p>
    <w:p>
      <w:pPr>
        <w:pStyle w:val="PR2"/>
        <w:numPr>
          <w:ilvl w:val="5"/>
          <w:numId w:val="1"/>
        </w:numPr>
        <w:rPr/>
      </w:pPr>
      <w:r>
        <w:rPr/>
        <w:t>Place and secure anchorage devices. Use supported equipment manufacturer's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2"/>
        <w:numPr>
          <w:ilvl w:val="5"/>
          <w:numId w:val="1"/>
        </w:numPr>
        <w:rPr/>
      </w:pPr>
      <w:r>
        <w:rPr/>
        <w:t>Use [</w:t>
      </w:r>
      <w:r>
        <w:rPr>
          <w:rStyle w:val="IP"/>
          <w:b/>
        </w:rPr>
        <w:t>3000-psig</w:t>
      </w:r>
      <w:r>
        <w:rPr>
          <w:rStyle w:val="SI"/>
          <w:b/>
        </w:rPr>
        <w:t xml:space="preserve"> (20.7-MPa)</w:t>
      </w:r>
      <w:r>
        <w:rPr/>
        <w:t>] &lt;</w:t>
      </w:r>
      <w:r>
        <w:rPr>
          <w:b/>
        </w:rPr>
        <w:t>Insert dimension</w:t>
      </w:r>
      <w:r>
        <w:rPr/>
        <w:t>&gt;, 28-day, compressive-strength concrete and reinforcement as specified in Section 033000 "Cast-in-Place Concrete."</w:t>
      </w:r>
    </w:p>
    <w:p>
      <w:pPr>
        <w:pStyle w:val="PR1"/>
        <w:numPr>
          <w:ilvl w:val="4"/>
          <w:numId w:val="1"/>
        </w:numPr>
        <w:rPr/>
      </w:pPr>
      <w:r>
        <w:rPr/>
        <w:t>Connect piping and vent fittings.</w:t>
      </w:r>
    </w:p>
    <w:p>
      <w:pPr>
        <w:pStyle w:val="PR1"/>
        <w:numPr>
          <w:ilvl w:val="4"/>
          <w:numId w:val="1"/>
        </w:numPr>
        <w:rPr/>
      </w:pPr>
      <w:r>
        <w:rPr/>
        <w:t>Install ground connections.</w:t>
      </w:r>
    </w:p>
    <w:p>
      <w:pPr>
        <w:pStyle w:val="PR1"/>
        <w:numPr>
          <w:ilvl w:val="4"/>
          <w:numId w:val="1"/>
        </w:numPr>
        <w:rPr/>
      </w:pPr>
      <w:r>
        <w:rPr/>
        <w:t>Install tank leak-detection and monitoring devices.</w:t>
      </w:r>
    </w:p>
    <w:p>
      <w:pPr>
        <w:pStyle w:val="PR1"/>
        <w:numPr>
          <w:ilvl w:val="4"/>
          <w:numId w:val="1"/>
        </w:numPr>
        <w:rPr/>
      </w:pPr>
      <w:r>
        <w:rPr/>
        <w:t>Install steel ASTs according to STI R912.</w:t>
      </w:r>
    </w:p>
    <w:p>
      <w:pPr>
        <w:pStyle w:val="PR1"/>
        <w:numPr>
          <w:ilvl w:val="4"/>
          <w:numId w:val="1"/>
        </w:numPr>
        <w:rPr/>
      </w:pPr>
      <w:r>
        <w:rPr/>
        <w:t>Install insulated and concrete-vaulted, steel ASTs according to STI R942.</w:t>
      </w:r>
    </w:p>
    <w:p>
      <w:pPr>
        <w:pStyle w:val="PR1"/>
        <w:numPr>
          <w:ilvl w:val="4"/>
          <w:numId w:val="1"/>
        </w:numPr>
        <w:rPr/>
      </w:pPr>
      <w:r>
        <w:rPr/>
        <w:t>Fill storage tanks with fuel oil.</w:t>
      </w:r>
    </w:p>
    <w:p>
      <w:pPr>
        <w:pStyle w:val="ART"/>
        <w:numPr>
          <w:ilvl w:val="3"/>
          <w:numId w:val="1"/>
        </w:numPr>
        <w:ind w:hanging="0" w:left="0"/>
        <w:rPr/>
      </w:pPr>
      <w:r>
        <w:rPr/>
        <w:t>LIQUID-LEVEL GAGE SYSTEM INSTALLATION</w:t>
      </w:r>
    </w:p>
    <w:p>
      <w:pPr>
        <w:pStyle w:val="PR1"/>
        <w:numPr>
          <w:ilvl w:val="4"/>
          <w:numId w:val="1"/>
        </w:numPr>
        <w:rPr/>
      </w:pPr>
      <w:r>
        <w:rPr/>
        <w:t>Install liquid-level gage system. Install panel inside building where indicated.</w:t>
      </w:r>
    </w:p>
    <w:p>
      <w:pPr>
        <w:pStyle w:val="ART"/>
        <w:numPr>
          <w:ilvl w:val="3"/>
          <w:numId w:val="1"/>
        </w:numPr>
        <w:ind w:hanging="0" w:left="0"/>
        <w:rPr/>
      </w:pPr>
      <w:r>
        <w:rPr/>
        <w:t>LEAK-DETECTION AND MONITORING SYSTEM INSTALLATION</w:t>
      </w:r>
    </w:p>
    <w:p>
      <w:pPr>
        <w:pStyle w:val="CMT"/>
        <w:rPr/>
      </w:pPr>
      <w:r>
        <w:rPr/>
        <w:t>Coordinate this article with fuel-oil storage tank and piping.</w:t>
      </w:r>
    </w:p>
    <w:p>
      <w:pPr>
        <w:pStyle w:val="PR1"/>
        <w:numPr>
          <w:ilvl w:val="4"/>
          <w:numId w:val="1"/>
        </w:numPr>
        <w:rPr/>
      </w:pPr>
      <w:r>
        <w:rPr/>
        <w:t>Install leak-detection and monitoring system. Install alarm panel inside building where indicated.</w:t>
      </w:r>
    </w:p>
    <w:p>
      <w:pPr>
        <w:pStyle w:val="PR2"/>
        <w:numPr>
          <w:ilvl w:val="5"/>
          <w:numId w:val="1"/>
        </w:numPr>
        <w:spacing w:before="240" w:after="0"/>
        <w:rPr/>
      </w:pPr>
      <w:r>
        <w:rPr/>
        <w:t>Double-Wall, Fuel-Oil Storage Tanks: [</w:t>
      </w:r>
      <w:r>
        <w:rPr>
          <w:b/>
        </w:rPr>
        <w:t>Install probes</w:t>
      </w:r>
      <w:r>
        <w:rPr/>
        <w:t>] [</w:t>
      </w:r>
      <w:r>
        <w:rPr>
          <w:b/>
        </w:rPr>
        <w:t>Install probes or use factory-installed integral probes</w:t>
      </w:r>
      <w:r>
        <w:rPr/>
        <w:t>] [</w:t>
      </w:r>
      <w:r>
        <w:rPr>
          <w:b/>
        </w:rPr>
        <w:t>Use factory-installed integral probes</w:t>
      </w:r>
      <w:r>
        <w:rPr/>
        <w:t>] in interstitial space.</w:t>
      </w:r>
    </w:p>
    <w:p>
      <w:pPr>
        <w:pStyle w:val="CMT"/>
        <w:rPr/>
      </w:pPr>
      <w:r>
        <w:rPr/>
        <w:t>System in "Single-Wall, Fuel-Oil Storage Tanks" Subparagraph below requires extensive description here or layout and details on Drawings.</w:t>
      </w:r>
    </w:p>
    <w:p>
      <w:pPr>
        <w:pStyle w:val="PR2"/>
        <w:numPr>
          <w:ilvl w:val="5"/>
          <w:numId w:val="1"/>
        </w:numPr>
        <w:rPr/>
      </w:pPr>
      <w:r>
        <w:rPr/>
        <w:t>Single-Wall, Fuel-Oil Storage Tanks: Install probes as indicated.</w:t>
      </w:r>
    </w:p>
    <w:p>
      <w:pPr>
        <w:pStyle w:val="CMT"/>
        <w:rPr/>
      </w:pPr>
      <w:r>
        <w:rPr/>
        <w:t>Float-type probes in tank containment sumps and at piping low points, if required, are the most often used. Cable sensors are also available.</w:t>
      </w:r>
    </w:p>
    <w:p>
      <w:pPr>
        <w:pStyle w:val="PR2"/>
        <w:numPr>
          <w:ilvl w:val="5"/>
          <w:numId w:val="1"/>
        </w:numPr>
        <w:rPr/>
      </w:pPr>
      <w:r>
        <w:rPr/>
        <w:t>Double-Containment, Fuel-Oil Piping: Install leak-detection sensor [</w:t>
      </w:r>
      <w:r>
        <w:rPr>
          <w:b/>
        </w:rPr>
        <w:t>probes in fuel-oil storage tank containment sumps and at low points in piping</w:t>
      </w:r>
      <w:r>
        <w:rPr/>
        <w:t>] [</w:t>
      </w:r>
      <w:r>
        <w:rPr>
          <w:b/>
        </w:rPr>
        <w:t>cable probes in interstitial space of double-containment piping</w:t>
      </w:r>
      <w:r>
        <w:rPr/>
        <w:t>].</w:t>
      </w:r>
    </w:p>
    <w:p>
      <w:pPr>
        <w:pStyle w:val="CMT"/>
        <w:rPr/>
      </w:pPr>
      <w:r>
        <w:rPr/>
        <w:t>Retain "Install liquid-level gage" Subparagraph below for liquid-level gage that is part of leak-detection and monitoring system.</w:t>
      </w:r>
    </w:p>
    <w:p>
      <w:pPr>
        <w:pStyle w:val="PR2"/>
        <w:numPr>
          <w:ilvl w:val="5"/>
          <w:numId w:val="1"/>
        </w:numPr>
        <w:rPr/>
      </w:pPr>
      <w:r>
        <w:rPr/>
        <w:t>Install liquid-level gage.</w:t>
      </w:r>
    </w:p>
    <w:p>
      <w:pPr>
        <w:pStyle w:val="ART"/>
        <w:numPr>
          <w:ilvl w:val="3"/>
          <w:numId w:val="1"/>
        </w:numPr>
        <w:ind w:hanging="0" w:left="0"/>
        <w:rPr/>
      </w:pPr>
      <w:r>
        <w:rPr/>
        <w:t>LABELING AND IDENTIFYING</w:t>
      </w:r>
    </w:p>
    <w:p>
      <w:pPr>
        <w:pStyle w:val="PR1"/>
        <w:numPr>
          <w:ilvl w:val="4"/>
          <w:numId w:val="1"/>
        </w:numPr>
        <w:rPr/>
      </w:pPr>
      <w:r>
        <w:rPr/>
        <w:t>Nameplates, pipe identification, and signs are specified in Section 230553 "Identification for HVAC Piping and Equipment."</w:t>
      </w:r>
    </w:p>
    <w:p>
      <w:pPr>
        <w:pStyle w:val="ART"/>
        <w:numPr>
          <w:ilvl w:val="3"/>
          <w:numId w:val="1"/>
        </w:numPr>
        <w:ind w:hanging="0" w:left="0"/>
        <w:rPr/>
      </w:pPr>
      <w:r>
        <w:rPr/>
        <w:t>FIELD PAINTING OF AST</w:t>
      </w:r>
    </w:p>
    <w:p>
      <w:pPr>
        <w:pStyle w:val="CMT"/>
        <w:rPr/>
      </w:pPr>
      <w:r>
        <w:rPr/>
        <w:t>Retain this article only for AST with steel exterior surface.</w:t>
      </w:r>
    </w:p>
    <w:p>
      <w:pPr>
        <w:pStyle w:val="CMT"/>
        <w:rPr/>
      </w:pPr>
      <w:r>
        <w:rPr/>
        <w:t>Retain first paragraph below if shop painting AST.</w:t>
      </w:r>
    </w:p>
    <w:p>
      <w:pPr>
        <w:pStyle w:val="PR1"/>
        <w:numPr>
          <w:ilvl w:val="4"/>
          <w:numId w:val="1"/>
        </w:numPr>
        <w:rPr/>
      </w:pPr>
      <w:r>
        <w:rPr/>
        <w:t>Prepare and touch up damaged exterior surface of AST[</w:t>
      </w:r>
      <w:r>
        <w:rPr>
          <w:b/>
        </w:rPr>
        <w:t> and supports</w:t>
      </w:r>
      <w:r>
        <w:rPr/>
        <w:t>] as specified in "Shop Painting of AST" Article.</w:t>
      </w:r>
    </w:p>
    <w:p>
      <w:pPr>
        <w:pStyle w:val="CMT"/>
        <w:rPr/>
      </w:pPr>
      <w:r>
        <w:rPr/>
        <w:t>Retain remainder of this article if field painting AST.</w:t>
      </w:r>
    </w:p>
    <w:p>
      <w:pPr>
        <w:pStyle w:val="PR1"/>
        <w:numPr>
          <w:ilvl w:val="4"/>
          <w:numId w:val="1"/>
        </w:numPr>
        <w:rPr/>
      </w:pPr>
      <w:r>
        <w:rPr/>
        <w:t>Prepare exterior steel surface of AST[</w:t>
      </w:r>
      <w:r>
        <w:rPr>
          <w:b/>
        </w:rPr>
        <w:t> and tank supports</w:t>
      </w:r>
      <w:r>
        <w:rPr/>
        <w:t>].</w:t>
      </w:r>
    </w:p>
    <w:p>
      <w:pPr>
        <w:pStyle w:val="CMT"/>
        <w:rPr/>
      </w:pPr>
      <w:r>
        <w:rPr/>
        <w:t>Retain first option in "Field Cleaning" Paragraph below for "Commercial Blast Cleaning"; retain second option for "Near-White Blast Cleaning."</w:t>
      </w:r>
    </w:p>
    <w:p>
      <w:pPr>
        <w:pStyle w:val="PR1"/>
        <w:numPr>
          <w:ilvl w:val="4"/>
          <w:numId w:val="1"/>
        </w:numPr>
        <w:rPr/>
      </w:pPr>
      <w:r>
        <w:rPr/>
        <w:t>Field Cleaning: After fabrication, blast clean according to [</w:t>
      </w:r>
      <w:r>
        <w:rPr>
          <w:b/>
        </w:rPr>
        <w:t>SSPC-SP 6/NACE No. 3</w:t>
      </w:r>
      <w:r>
        <w:rPr/>
        <w:t>] [</w:t>
      </w:r>
      <w:r>
        <w:rPr>
          <w:b/>
        </w:rPr>
        <w:t>SSPC-SP 10/NACE No. 2</w:t>
      </w:r>
      <w:r>
        <w:rPr/>
        <w:t>].</w:t>
      </w:r>
    </w:p>
    <w:p>
      <w:pPr>
        <w:pStyle w:val="PR1"/>
        <w:numPr>
          <w:ilvl w:val="4"/>
          <w:numId w:val="1"/>
        </w:numPr>
        <w:rPr/>
      </w:pPr>
      <w:r>
        <w:rPr/>
        <w:t>After cleaning, remove dust or residue from cleaned surfaces.</w:t>
      </w:r>
    </w:p>
    <w:p>
      <w:pPr>
        <w:pStyle w:val="PR1"/>
        <w:numPr>
          <w:ilvl w:val="4"/>
          <w:numId w:val="1"/>
        </w:numPr>
        <w:rPr/>
      </w:pPr>
      <w:r>
        <w:rPr/>
        <w:t>If surfaces develop rust before prime coat is applied, repeat surface preparation.</w:t>
      </w:r>
    </w:p>
    <w:p>
      <w:pPr>
        <w:pStyle w:val="PR1"/>
        <w:numPr>
          <w:ilvl w:val="4"/>
          <w:numId w:val="1"/>
        </w:numPr>
        <w:rPr/>
      </w:pPr>
      <w:r>
        <w:rPr/>
        <w:t>Prepare surface of AST[</w:t>
      </w:r>
      <w:r>
        <w:rPr>
          <w:b/>
        </w:rPr>
        <w:t> and supports</w:t>
      </w:r>
      <w:r>
        <w:rPr/>
        <w:t>] and apply painting systems according to specifications in Section 099600 "High-Performance Coatings" for [</w:t>
      </w:r>
      <w:r>
        <w:rPr>
          <w:b/>
        </w:rPr>
        <w:t>severe</w:t>
      </w:r>
      <w:r>
        <w:rPr/>
        <w:t>] [</w:t>
      </w:r>
      <w:r>
        <w:rPr>
          <w:b/>
        </w:rPr>
        <w:t>moderate</w:t>
      </w:r>
      <w:r>
        <w:rPr/>
        <w:t>] [</w:t>
      </w:r>
      <w:r>
        <w:rPr>
          <w:b/>
        </w:rPr>
        <w:t>mild</w:t>
      </w:r>
      <w:r>
        <w:rPr/>
        <w:t>] environment [</w:t>
      </w:r>
      <w:r>
        <w:rPr>
          <w:b/>
        </w:rPr>
        <w:t>high-gloss</w:t>
      </w:r>
      <w:r>
        <w:rPr/>
        <w:t>] [</w:t>
      </w:r>
      <w:r>
        <w:rPr>
          <w:b/>
        </w:rPr>
        <w:t>semigloss</w:t>
      </w:r>
      <w:r>
        <w:rPr/>
        <w:t>] finish for ferrous metal.</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CMT"/>
        <w:rPr/>
      </w:pPr>
      <w:r>
        <w:rPr/>
        <w:t>Tank and pipe test pressures in this article are required by NFPA 31. Verify requirements with authorities having jurisdiction.</w:t>
      </w:r>
    </w:p>
    <w:p>
      <w:pPr>
        <w:pStyle w:val="CMT"/>
        <w:rPr/>
      </w:pPr>
      <w:r>
        <w:rPr/>
        <w:t>Retain "Tanks" Subparagraph below if storage tanks do not bear the ASME code stamp as required in "Source Quality Control" Article.</w:t>
      </w:r>
    </w:p>
    <w:p>
      <w:pPr>
        <w:pStyle w:val="PR2"/>
        <w:numPr>
          <w:ilvl w:val="5"/>
          <w:numId w:val="1"/>
        </w:numPr>
        <w:spacing w:before="240" w:after="0"/>
        <w:rPr/>
      </w:pPr>
      <w:r>
        <w:rPr/>
        <w:t>Tanks: Minimum hydrostatic or compressed-air test pressures for fuel-oil storage tanks that have not been factory tested and do not bear the ASME code stamp or a listing mark acceptable to authorities having jurisdiction:</w:t>
      </w:r>
    </w:p>
    <w:p>
      <w:pPr>
        <w:pStyle w:val="PR3"/>
        <w:numPr>
          <w:ilvl w:val="6"/>
          <w:numId w:val="1"/>
        </w:numPr>
        <w:spacing w:before="240" w:after="0"/>
        <w:rPr/>
      </w:pPr>
      <w:r>
        <w:rPr/>
        <w:t xml:space="preserve">Single-Wall Tanks: Minimum </w:t>
      </w:r>
      <w:r>
        <w:rPr>
          <w:rStyle w:val="IP"/>
        </w:rPr>
        <w:t>3 psig</w:t>
      </w:r>
      <w:r>
        <w:rPr>
          <w:rStyle w:val="SI"/>
        </w:rPr>
        <w:t xml:space="preserve"> (20.7 kPa)</w:t>
      </w:r>
      <w:r>
        <w:rPr/>
        <w:t xml:space="preserve"> and maximum </w:t>
      </w:r>
      <w:r>
        <w:rPr>
          <w:rStyle w:val="IP"/>
        </w:rPr>
        <w:t>5 psig</w:t>
      </w:r>
      <w:r>
        <w:rPr>
          <w:rStyle w:val="SI"/>
        </w:rPr>
        <w:t xml:space="preserve"> (34.5 kPa)</w:t>
      </w:r>
      <w:r>
        <w:rPr/>
        <w:t>.</w:t>
      </w:r>
    </w:p>
    <w:p>
      <w:pPr>
        <w:pStyle w:val="PR3"/>
        <w:numPr>
          <w:ilvl w:val="6"/>
          <w:numId w:val="1"/>
        </w:numPr>
        <w:rPr/>
      </w:pPr>
      <w:r>
        <w:rPr/>
        <w:t>Double-Wall Tanks:</w:t>
      </w:r>
    </w:p>
    <w:p>
      <w:pPr>
        <w:pStyle w:val="PR4"/>
        <w:numPr>
          <w:ilvl w:val="7"/>
          <w:numId w:val="1"/>
        </w:numPr>
        <w:spacing w:before="240" w:after="0"/>
        <w:rPr/>
      </w:pPr>
      <w:r>
        <w:rPr/>
        <w:t xml:space="preserve">Inner Tanks: Minimum </w:t>
      </w:r>
      <w:r>
        <w:rPr>
          <w:rStyle w:val="IP"/>
        </w:rPr>
        <w:t>3 psig</w:t>
      </w:r>
      <w:r>
        <w:rPr>
          <w:rStyle w:val="SI"/>
        </w:rPr>
        <w:t xml:space="preserve"> (20.7 kPa)</w:t>
      </w:r>
      <w:r>
        <w:rPr/>
        <w:t xml:space="preserve"> and maximum </w:t>
      </w:r>
      <w:r>
        <w:rPr>
          <w:rStyle w:val="IP"/>
        </w:rPr>
        <w:t>5 psig</w:t>
      </w:r>
      <w:r>
        <w:rPr>
          <w:rStyle w:val="SI"/>
        </w:rPr>
        <w:t xml:space="preserve"> (34.5 kPa)</w:t>
      </w:r>
      <w:r>
        <w:rPr/>
        <w:t>.</w:t>
      </w:r>
    </w:p>
    <w:p>
      <w:pPr>
        <w:pStyle w:val="PR4"/>
        <w:numPr>
          <w:ilvl w:val="7"/>
          <w:numId w:val="1"/>
        </w:numPr>
        <w:rPr/>
      </w:pPr>
      <w:r>
        <w:rPr/>
        <w:t xml:space="preserve">Interstitial Space: Minimum </w:t>
      </w:r>
      <w:r>
        <w:rPr>
          <w:rStyle w:val="IP"/>
        </w:rPr>
        <w:t>3 psig</w:t>
      </w:r>
      <w:r>
        <w:rPr>
          <w:rStyle w:val="SI"/>
        </w:rPr>
        <w:t xml:space="preserve"> (20.7 kPa)</w:t>
      </w:r>
      <w:r>
        <w:rPr/>
        <w:t xml:space="preserve"> and maximum </w:t>
      </w:r>
      <w:r>
        <w:rPr>
          <w:rStyle w:val="IP"/>
        </w:rPr>
        <w:t>5 psig</w:t>
      </w:r>
      <w:r>
        <w:rPr>
          <w:rStyle w:val="SI"/>
        </w:rPr>
        <w:t xml:space="preserve"> (34.5 kPa)</w:t>
      </w:r>
      <w:r>
        <w:rPr/>
        <w:t xml:space="preserve">, or </w:t>
      </w:r>
      <w:r>
        <w:rPr>
          <w:rStyle w:val="IP"/>
        </w:rPr>
        <w:t>5.3-in. Hg</w:t>
      </w:r>
      <w:r>
        <w:rPr>
          <w:rStyle w:val="SI"/>
        </w:rPr>
        <w:t xml:space="preserve"> (18-kPa)</w:t>
      </w:r>
      <w:r>
        <w:rPr/>
        <w:t xml:space="preserve"> vacuum.</w:t>
      </w:r>
    </w:p>
    <w:p>
      <w:pPr>
        <w:pStyle w:val="PR3"/>
        <w:numPr>
          <w:ilvl w:val="6"/>
          <w:numId w:val="1"/>
        </w:numPr>
        <w:spacing w:before="240" w:after="0"/>
        <w:rPr/>
      </w:pPr>
      <w:r>
        <w:rPr/>
        <w:t xml:space="preserve">Where vertical height of fill and vent pipes is such that the static head imposed on the bottom of the tank is greater than </w:t>
      </w:r>
      <w:r>
        <w:rPr>
          <w:rStyle w:val="IP"/>
        </w:rPr>
        <w:t>10 psig</w:t>
      </w:r>
      <w:r>
        <w:rPr>
          <w:rStyle w:val="SI"/>
        </w:rPr>
        <w:t xml:space="preserve"> (69 kPa)</w:t>
      </w:r>
      <w:r>
        <w:rPr/>
        <w:t>, hydrostatically test the tank and fill and vent pipes to a pressure equal to the static head thus imposed.</w:t>
      </w:r>
    </w:p>
    <w:p>
      <w:pPr>
        <w:pStyle w:val="PR3"/>
        <w:numPr>
          <w:ilvl w:val="6"/>
          <w:numId w:val="1"/>
        </w:numPr>
        <w:rPr/>
      </w:pPr>
      <w:r>
        <w:rPr/>
        <w:t>Maintain the test pressure for one hour.</w:t>
      </w:r>
    </w:p>
    <w:p>
      <w:pPr>
        <w:pStyle w:val="PR1"/>
        <w:numPr>
          <w:ilvl w:val="4"/>
          <w:numId w:val="1"/>
        </w:numPr>
        <w:rPr/>
      </w:pPr>
      <w:r>
        <w:rPr/>
        <w:t>ASTs will be considered defective if they do not pass tests and inspections.</w:t>
      </w:r>
    </w:p>
    <w:p>
      <w:pPr>
        <w:pStyle w:val="PR1"/>
        <w:numPr>
          <w:ilvl w:val="4"/>
          <w:numId w:val="1"/>
        </w:numPr>
        <w:rPr/>
      </w:pPr>
      <w:r>
        <w:rPr/>
        <w:t>Prepare test and inspection reports.</w:t>
      </w:r>
    </w:p>
    <w:p>
      <w:pPr>
        <w:pStyle w:val="EOS"/>
        <w:rPr/>
      </w:pPr>
      <w:r>
        <w:rPr/>
        <w:t>END OF SECTION 231323</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ABOVEGROUND FUEL-OIL STORAGE TANKS</w:t>
          </w:r>
        </w:p>
      </w:tc>
      <w:tc>
        <w:tcPr>
          <w:tcW w:w="1872" w:type="dxa"/>
          <w:tcBorders/>
        </w:tcPr>
        <w:p>
          <w:pPr>
            <w:pStyle w:val="RJUST"/>
            <w:rPr/>
          </w:pPr>
          <w:r>
            <w:rPr>
              <w:rStyle w:val="NUM"/>
            </w:rPr>
            <w:t>231323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1323"/>
    <w:docVar w:name="MF95" w:val="15292"/>
    <w:docVar w:name="MFOrigin" w:val="MF04"/>
    <w:docVar w:name="SectionID" w:val="3089"/>
    <w:docVar w:name="SpecType" w:val="MasterSpec"/>
    <w:docVar w:name="Version" w:val="1421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1323&amp;ver=09-01-18&amp;format=FL&amp;sid=14215&amp;utm_source=MasterSpec&amp;utm_medium=Word" TargetMode="External"/><Relationship Id="rId3" Type="http://schemas.openxmlformats.org/officeDocument/2006/relationships/hyperlink" Target="http://www.specagent.com/LookUp/?ulid=9918&amp;mf=04&amp;src=wd" TargetMode="External"/><Relationship Id="rId4" Type="http://schemas.openxmlformats.org/officeDocument/2006/relationships/hyperlink" Target="http://www.specagent.com/LookUp/?ulid=9919&amp;mf=04&amp;src=wd" TargetMode="External"/><Relationship Id="rId5" Type="http://schemas.openxmlformats.org/officeDocument/2006/relationships/hyperlink" Target="http://www.specagent.com/LookUp/?ulid=9920&amp;mf=04&amp;src=wd" TargetMode="External"/><Relationship Id="rId6" Type="http://schemas.openxmlformats.org/officeDocument/2006/relationships/hyperlink" Target="http://www.specagent.com/LookUp/?ulid=9921&amp;mf=04&amp;src=wd" TargetMode="External"/><Relationship Id="rId7" Type="http://schemas.openxmlformats.org/officeDocument/2006/relationships/hyperlink" Target="http://www.specagent.com/LookUp/?ulid=9922&amp;mf=04&amp;src=wd" TargetMode="External"/><Relationship Id="rId8" Type="http://schemas.openxmlformats.org/officeDocument/2006/relationships/hyperlink" Target="http://www.specagent.com/LookUp/?ulid=9923&amp;mf=04&amp;src=wd" TargetMode="External"/><Relationship Id="rId9" Type="http://schemas.openxmlformats.org/officeDocument/2006/relationships/hyperlink" Target="http://www.specagent.com/LookUp/?ulid=9924&amp;mf=04&amp;src=wd" TargetMode="External"/><Relationship Id="rId10" Type="http://schemas.openxmlformats.org/officeDocument/2006/relationships/hyperlink" Target="http://www.specagent.com/LookUp/?ulid=9925&amp;mf=04&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2022-09-26T03:07:00Z</dcterms:created>
  <dc:creator>Deltek, Inc.</dc:creator>
  <dc:description/>
  <cp:keywords>BAS-12345-MS80</cp:keywords>
  <dc:language>zh-CN</dc:language>
  <cp:lastModifiedBy>Janice Nacional</cp:lastModifiedBy>
  <dcterms:modified xsi:type="dcterms:W3CDTF">2022-09-26T03:07:00Z</dcterms:modified>
  <cp:revision>2</cp:revision>
  <dc:subject>FACILITY ABOVEGROUND FUEL-OIL STORAGE TANKS</dc:subject>
  <dc:title>SECTION 231323 - FACILITY ABOVEGROUND FUEL-OIL STORAGE TANKS</dc:title>
</cp:coreProperties>
</file>