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232513</w:t>
      </w:r>
      <w:r>
        <w:rPr/>
        <w:t xml:space="preserve"> - </w:t>
      </w:r>
      <w:r>
        <w:rPr>
          <w:rStyle w:val="NAM"/>
        </w:rPr>
        <w:t>WATER TREATMENT FOR CLOSED-LOOP HYDRONIC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Use Section 232500 "HVAC Water Treatment" for Project that includes HVAC water treatment for both open- and closed-loop systems. Use this Section if Project includes HVAC chemical treatment for only closed-loop systems.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the following water treatment for closed-loop hydronic systems:</w:t>
      </w:r>
    </w:p>
    <w:p>
      <w:pPr>
        <w:pStyle w:val="PR2"/>
        <w:numPr>
          <w:ilvl w:val="5"/>
          <w:numId w:val="1"/>
        </w:numPr>
        <w:spacing w:before="240" w:after="0"/>
        <w:rPr/>
      </w:pPr>
      <w:r>
        <w:rPr/>
        <w:t>[</w:t>
      </w:r>
      <w:r>
        <w:rPr>
          <w:b/>
        </w:rPr>
        <w:t>Manual</w:t>
      </w:r>
      <w:r>
        <w:rPr/>
        <w:t>] [</w:t>
      </w:r>
      <w:r>
        <w:rPr>
          <w:b/>
        </w:rPr>
        <w:t>Automatic</w:t>
      </w:r>
      <w:r>
        <w:rPr/>
        <w:t>] chemical-feed equipment.</w:t>
      </w:r>
    </w:p>
    <w:p>
      <w:pPr>
        <w:pStyle w:val="PR2"/>
        <w:numPr>
          <w:ilvl w:val="5"/>
          <w:numId w:val="1"/>
        </w:numPr>
        <w:rPr/>
      </w:pPr>
      <w:r>
        <w:rPr/>
        <w:t>Chemicals.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232533 "HVAC Makeup-Water Filtration Equipment" for water treatment of water softeners, RO equipment, and filtration equipment.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RO: Reverse osmosis.</w:t>
      </w:r>
    </w:p>
    <w:p>
      <w:pPr>
        <w:pStyle w:val="PR1"/>
        <w:numPr>
          <w:ilvl w:val="4"/>
          <w:numId w:val="1"/>
        </w:numPr>
        <w:rPr/>
      </w:pPr>
      <w:r>
        <w:rPr/>
        <w:t>TDS: Total dissolved solids consist of salts and other materials that combine with water as a solution.</w:t>
      </w:r>
    </w:p>
    <w:p>
      <w:pPr>
        <w:pStyle w:val="PR1"/>
        <w:numPr>
          <w:ilvl w:val="4"/>
          <w:numId w:val="1"/>
        </w:numPr>
        <w:rPr/>
      </w:pPr>
      <w:r>
        <w:rPr/>
        <w:t>TSS: Total suspended solids include both organic and inorganic solids that are suspended in the water. These solids may include silt, plankton, and industrial wastes.</w:t>
      </w:r>
    </w:p>
    <w:p>
      <w:pPr>
        <w:pStyle w:val="ART"/>
        <w:numPr>
          <w:ilvl w:val="3"/>
          <w:numId w:val="1"/>
        </w:numPr>
        <w:ind w:hanging="0" w:left="0"/>
        <w:rPr/>
      </w:pPr>
      <w:r>
        <w:rPr/>
        <w:t>ACTION SUBMITTALS</w:t>
      </w:r>
    </w:p>
    <w:p>
      <w:pPr>
        <w:pStyle w:val="PR1"/>
        <w:numPr>
          <w:ilvl w:val="4"/>
          <w:numId w:val="1"/>
        </w:numPr>
        <w:rPr/>
      </w:pPr>
      <w:r>
        <w:rPr/>
        <w:t>Product Data: Include rated capacities, operating characteristics, and furnished specialties and accessories for the following products:</w:t>
      </w:r>
    </w:p>
    <w:p>
      <w:pPr>
        <w:pStyle w:val="PR2"/>
        <w:numPr>
          <w:ilvl w:val="5"/>
          <w:numId w:val="1"/>
        </w:numPr>
        <w:spacing w:before="240" w:after="0"/>
        <w:rPr/>
      </w:pPr>
      <w:r>
        <w:rPr/>
        <w:t>Bypass feeders.</w:t>
      </w:r>
    </w:p>
    <w:p>
      <w:pPr>
        <w:pStyle w:val="PR2"/>
        <w:numPr>
          <w:ilvl w:val="5"/>
          <w:numId w:val="1"/>
        </w:numPr>
        <w:rPr/>
      </w:pPr>
      <w:r>
        <w:rPr/>
        <w:t>Water meters.</w:t>
      </w:r>
    </w:p>
    <w:p>
      <w:pPr>
        <w:pStyle w:val="PR2"/>
        <w:numPr>
          <w:ilvl w:val="5"/>
          <w:numId w:val="1"/>
        </w:numPr>
        <w:rPr/>
      </w:pPr>
      <w:r>
        <w:rPr/>
        <w:t>Inhibitor injection timers.</w:t>
      </w:r>
    </w:p>
    <w:p>
      <w:pPr>
        <w:pStyle w:val="PR2"/>
        <w:numPr>
          <w:ilvl w:val="5"/>
          <w:numId w:val="1"/>
        </w:numPr>
        <w:rPr/>
      </w:pPr>
      <w:r>
        <w:rPr/>
        <w:t>pH controllers.</w:t>
      </w:r>
    </w:p>
    <w:p>
      <w:pPr>
        <w:pStyle w:val="PR2"/>
        <w:numPr>
          <w:ilvl w:val="5"/>
          <w:numId w:val="1"/>
        </w:numPr>
        <w:rPr/>
      </w:pPr>
      <w:r>
        <w:rPr/>
        <w:t>Chemical solution tanks.</w:t>
      </w:r>
    </w:p>
    <w:p>
      <w:pPr>
        <w:pStyle w:val="PR2"/>
        <w:numPr>
          <w:ilvl w:val="5"/>
          <w:numId w:val="1"/>
        </w:numPr>
        <w:rPr/>
      </w:pPr>
      <w:r>
        <w:rPr/>
        <w:t>Injection pumps.</w:t>
      </w:r>
    </w:p>
    <w:p>
      <w:pPr>
        <w:pStyle w:val="PR2"/>
        <w:numPr>
          <w:ilvl w:val="5"/>
          <w:numId w:val="1"/>
        </w:numPr>
        <w:rPr/>
      </w:pPr>
      <w:r>
        <w:rPr/>
        <w:t>Chemical-treatment test equipment.</w:t>
      </w:r>
    </w:p>
    <w:p>
      <w:pPr>
        <w:pStyle w:val="PR2"/>
        <w:numPr>
          <w:ilvl w:val="5"/>
          <w:numId w:val="1"/>
        </w:numPr>
        <w:rPr/>
      </w:pPr>
      <w:r>
        <w:rPr/>
        <w:t>Chemical material safety data sheets.</w:t>
      </w:r>
    </w:p>
    <w:p>
      <w:pPr>
        <w:pStyle w:val="PR2"/>
        <w:numPr>
          <w:ilvl w:val="5"/>
          <w:numId w:val="1"/>
        </w:numPr>
        <w:rPr/>
      </w:pPr>
      <w:r>
        <w:rPr/>
        <w:t>Inhibited ethylene glycol.</w:t>
      </w:r>
    </w:p>
    <w:p>
      <w:pPr>
        <w:pStyle w:val="PR2"/>
        <w:numPr>
          <w:ilvl w:val="5"/>
          <w:numId w:val="1"/>
        </w:numPr>
        <w:rPr/>
      </w:pPr>
      <w:r>
        <w:rPr/>
        <w:t>Inhibited propylene glycol.</w:t>
      </w:r>
    </w:p>
    <w:p>
      <w:pPr>
        <w:pStyle w:val="PR1"/>
        <w:numPr>
          <w:ilvl w:val="4"/>
          <w:numId w:val="1"/>
        </w:numPr>
        <w:rPr/>
      </w:pPr>
      <w:r>
        <w:rPr/>
        <w:t>Shop Drawings: Pretreatment and chemical-treatment equipment, showing tanks, maintenance space required, and piping connections to hydronic systems.</w:t>
      </w:r>
    </w:p>
    <w:p>
      <w:pPr>
        <w:pStyle w:val="PR2"/>
        <w:numPr>
          <w:ilvl w:val="5"/>
          <w:numId w:val="1"/>
        </w:numPr>
        <w:spacing w:before="240" w:after="0"/>
        <w:rPr/>
      </w:pPr>
      <w:r>
        <w:rPr/>
        <w:t>Include plans, elevations, sections, and attachment details.</w:t>
      </w:r>
    </w:p>
    <w:p>
      <w:pPr>
        <w:pStyle w:val="PR2"/>
        <w:numPr>
          <w:ilvl w:val="5"/>
          <w:numId w:val="1"/>
        </w:numPr>
        <w:rPr/>
      </w:pPr>
      <w:r>
        <w:rPr/>
        <w:t>Include diagrams for power, signal, and control wiring.</w:t>
      </w:r>
    </w:p>
    <w:p>
      <w:pPr>
        <w:pStyle w:val="ART"/>
        <w:numPr>
          <w:ilvl w:val="3"/>
          <w:numId w:val="1"/>
        </w:numPr>
        <w:ind w:hanging="0" w:left="0"/>
        <w:rPr/>
      </w:pPr>
      <w:r>
        <w:rPr/>
        <w:t>INFORMATIONAL SUBMITTALS</w:t>
      </w:r>
    </w:p>
    <w:p>
      <w:pPr>
        <w:pStyle w:val="CMT"/>
        <w:rPr/>
      </w:pPr>
      <w:r>
        <w:rPr/>
        <w:t>Retain "Seismic Qualification Certificates"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Certificates: For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See Section 014000 "Quality Requirements" for a definition of the term "experience."</w:t>
      </w:r>
    </w:p>
    <w:p>
      <w:pPr>
        <w:pStyle w:val="PR1"/>
        <w:numPr>
          <w:ilvl w:val="4"/>
          <w:numId w:val="1"/>
        </w:numPr>
        <w:rPr/>
      </w:pPr>
      <w:r>
        <w:rPr/>
        <w:t>Water-Analysis Provider Qualifications: Verification of experience and capability of HVAC water-treatment service provider.</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CMT"/>
        <w:rPr/>
      </w:pPr>
      <w:r>
        <w:rPr/>
        <w:t>Retain "Water-Treatment Program" Paragraph below if retaining "Maintenance Service" Article.</w:t>
      </w:r>
    </w:p>
    <w:p>
      <w:pPr>
        <w:pStyle w:val="PR1"/>
        <w:numPr>
          <w:ilvl w:val="4"/>
          <w:numId w:val="1"/>
        </w:numPr>
        <w:rPr/>
      </w:pPr>
      <w:r>
        <w:rPr/>
        <w:t>Water-Treatment Program: Written sequence of operation on an annual basis for the application equipment required to achieve water quality defined in "Performance Requirements" Article.</w:t>
      </w:r>
    </w:p>
    <w:p>
      <w:pPr>
        <w:pStyle w:val="PR1"/>
        <w:numPr>
          <w:ilvl w:val="4"/>
          <w:numId w:val="1"/>
        </w:numPr>
        <w:rPr/>
      </w:pPr>
      <w:r>
        <w:rPr/>
        <w:t>Water Analysis: Illustrate water quality available at Project site.</w:t>
      </w:r>
    </w:p>
    <w:p>
      <w:pPr>
        <w:pStyle w:val="ART"/>
        <w:numPr>
          <w:ilvl w:val="3"/>
          <w:numId w:val="1"/>
        </w:numPr>
        <w:ind w:hanging="0" w:left="0"/>
        <w:rPr/>
      </w:pPr>
      <w:r>
        <w:rPr/>
        <w:t>CLOSEOUT SUBMITTALS</w:t>
      </w:r>
    </w:p>
    <w:p>
      <w:pPr>
        <w:pStyle w:val="PR1"/>
        <w:numPr>
          <w:ilvl w:val="4"/>
          <w:numId w:val="1"/>
        </w:numPr>
        <w:rPr/>
      </w:pPr>
      <w:r>
        <w:rPr/>
        <w:t>Operation and Maintenance Data: For sensors, injection pumps, and controllers to include in emergency, operation, and maintenance manuals.</w:t>
      </w:r>
    </w:p>
    <w:p>
      <w:pPr>
        <w:pStyle w:val="ART"/>
        <w:numPr>
          <w:ilvl w:val="3"/>
          <w:numId w:val="1"/>
        </w:numPr>
        <w:ind w:hanging="0" w:left="0"/>
        <w:rPr/>
      </w:pPr>
      <w:r>
        <w:rPr/>
        <w:t>QUALITY ASSURANCE</w:t>
      </w:r>
    </w:p>
    <w:p>
      <w:pPr>
        <w:pStyle w:val="CMT"/>
        <w:rPr/>
      </w:pPr>
      <w:r>
        <w:rPr/>
        <w:t>See Section 014000 "Quality Requirements" for a definition of the term "experienced."</w:t>
      </w:r>
    </w:p>
    <w:p>
      <w:pPr>
        <w:pStyle w:val="PR1"/>
        <w:numPr>
          <w:ilvl w:val="4"/>
          <w:numId w:val="1"/>
        </w:numPr>
        <w:rPr/>
      </w:pPr>
      <w:r>
        <w:rPr/>
        <w:t>HVAC Water-Treatment Service Provider Qualifications: An experienced HVAC water-treatment service provider, capable of analyzing water qualities, installing water-treatment equipment, and applying water treatment as specified in this Section.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HVAC WATER-TREATMENT MANUFACTURERS</w:t>
      </w:r>
    </w:p>
    <w:p>
      <w:pPr>
        <w:pStyle w:val="CMT"/>
        <w:rPr/>
      </w:pPr>
      <w:r>
        <w:rPr/>
        <w:t>Retain this article to require a single-source responsibility for all water-treatment equipment and materials.</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The companies listed above supply water-treatment chemicals and equipment. They will also furnish and install all required hardware and provide a complete on-site HVAC water-treatment program.</w:t>
      </w:r>
    </w:p>
    <w:p>
      <w:pPr>
        <w:pStyle w:val="PR1"/>
        <w:numPr>
          <w:ilvl w:val="4"/>
          <w:numId w:val="1"/>
        </w:numPr>
        <w:rPr/>
      </w:pPr>
      <w:r>
        <w:rPr/>
        <w:t>Provide all hardware, chemicals, and other material necessary to maintain HVAC water quality in all systems, as indicated in this Specification. Water quality for hydronic systems shall minimize corrosion, scale buildup, and biological growth for optimum efficiency of hydronic equipment without creating a hazard to operating personnel or the environment.</w:t>
      </w:r>
    </w:p>
    <w:p>
      <w:pPr>
        <w:pStyle w:val="PR1"/>
        <w:numPr>
          <w:ilvl w:val="4"/>
          <w:numId w:val="1"/>
        </w:numPr>
        <w:rPr/>
      </w:pPr>
      <w:r>
        <w:rPr/>
        <w:t>Base HVAC water treatment on quality of water available at Project site, hydronic system equipment material characteristics and functional performance characteristics, operating personnel capabilities, and requirements and guidelines of authorities having jurisdiction.</w:t>
      </w:r>
    </w:p>
    <w:p>
      <w:pPr>
        <w:pStyle w:val="CMT"/>
        <w:rPr/>
      </w:pPr>
      <w:r>
        <w:rPr/>
        <w:t>Desirable water-quality values differ widely, depending upon raw water conditions, piping system materials, and service conditions. Recommendations from water-treatment companies vary. Specified target values must be determined by careful consideration of all operating conditions and with the assistance of a qualified water chemistry expert.</w:t>
      </w:r>
    </w:p>
    <w:p>
      <w:pPr>
        <w:pStyle w:val="PR1"/>
        <w:numPr>
          <w:ilvl w:val="4"/>
          <w:numId w:val="1"/>
        </w:numPr>
        <w:rPr/>
      </w:pPr>
      <w:r>
        <w:rPr/>
        <w:t>Closed hydronic systems, including [</w:t>
      </w:r>
      <w:r>
        <w:rPr>
          <w:b/>
        </w:rPr>
        <w:t xml:space="preserve">hot-water heating below </w:t>
      </w:r>
      <w:r>
        <w:rPr>
          <w:rStyle w:val="IP"/>
          <w:b/>
        </w:rPr>
        <w:t>250 deg F</w:t>
      </w:r>
      <w:r>
        <w:rPr>
          <w:rStyle w:val="SI"/>
          <w:b/>
        </w:rPr>
        <w:t xml:space="preserve"> (120 deg C)</w:t>
      </w:r>
      <w:r>
        <w:rPr/>
        <w:t>] [</w:t>
      </w:r>
      <w:r>
        <w:rPr>
          <w:b/>
        </w:rPr>
        <w:t>chilled water</w:t>
      </w:r>
      <w:r>
        <w:rPr/>
        <w:t>] [</w:t>
      </w:r>
      <w:r>
        <w:rPr>
          <w:b/>
        </w:rPr>
        <w:t>dual-temperature water</w:t>
      </w:r>
      <w:r>
        <w:rPr/>
        <w:t>] [</w:t>
      </w:r>
      <w:r>
        <w:rPr>
          <w:b/>
        </w:rPr>
        <w:t>glycol heating</w:t>
      </w:r>
      <w:r>
        <w:rPr/>
        <w:t>] [</w:t>
      </w:r>
      <w:r>
        <w:rPr>
          <w:b/>
        </w:rPr>
        <w:t>and</w:t>
      </w:r>
      <w:r>
        <w:rPr/>
        <w:t>] [</w:t>
      </w:r>
      <w:r>
        <w:rPr>
          <w:b/>
        </w:rPr>
        <w:t>glycol cooling</w:t>
      </w:r>
      <w:r>
        <w:rPr/>
        <w:t>] shall have the following water qualities:</w:t>
      </w:r>
    </w:p>
    <w:p>
      <w:pPr>
        <w:pStyle w:val="PR2"/>
        <w:numPr>
          <w:ilvl w:val="5"/>
          <w:numId w:val="1"/>
        </w:numPr>
        <w:spacing w:before="240" w:after="0"/>
        <w:rPr/>
      </w:pPr>
      <w:r>
        <w:rPr/>
        <w:t>pH: Maintain a value within &lt;</w:t>
      </w:r>
      <w:r>
        <w:rPr>
          <w:b/>
        </w:rPr>
        <w:t>Insert range</w:t>
      </w:r>
      <w:r>
        <w:rPr/>
        <w:t>&gt;.</w:t>
      </w:r>
    </w:p>
    <w:p>
      <w:pPr>
        <w:pStyle w:val="PR2"/>
        <w:numPr>
          <w:ilvl w:val="5"/>
          <w:numId w:val="1"/>
        </w:numPr>
        <w:rPr/>
      </w:pPr>
      <w:r>
        <w:rPr/>
        <w:t>Alkalinity: Maintain a value within &lt;</w:t>
      </w:r>
      <w:r>
        <w:rPr>
          <w:b/>
        </w:rPr>
        <w:t>Insert range</w:t>
      </w:r>
      <w:r>
        <w:rPr/>
        <w:t>&gt; mg/L as CaCO(3).</w:t>
      </w:r>
    </w:p>
    <w:p>
      <w:pPr>
        <w:pStyle w:val="PR2"/>
        <w:numPr>
          <w:ilvl w:val="5"/>
          <w:numId w:val="1"/>
        </w:numPr>
        <w:rPr/>
      </w:pPr>
      <w:r>
        <w:rPr/>
        <w:t>Steel Corrosion Inhibiters: Provide sufficient inhibitors to limit mild steel corrosion to &lt;</w:t>
      </w:r>
      <w:r>
        <w:rPr>
          <w:b/>
        </w:rPr>
        <w:t>Insert number</w:t>
      </w:r>
      <w:r>
        <w:rPr/>
        <w:t>&gt; mils per year. Maintain soluble iron concentrations at or below &lt;</w:t>
      </w:r>
      <w:r>
        <w:rPr>
          <w:b/>
        </w:rPr>
        <w:t>Insert value</w:t>
      </w:r>
      <w:r>
        <w:rPr/>
        <w:t>&gt; mg/L.</w:t>
      </w:r>
    </w:p>
    <w:p>
      <w:pPr>
        <w:pStyle w:val="PR2"/>
        <w:numPr>
          <w:ilvl w:val="5"/>
          <w:numId w:val="1"/>
        </w:numPr>
        <w:rPr/>
      </w:pPr>
      <w:r>
        <w:rPr/>
        <w:t>Yellow Metal Corrosion Inhibitor: Provide sufficient copper and brass corrosion inhibitors to limit copper corrosion to &lt;</w:t>
      </w:r>
      <w:r>
        <w:rPr>
          <w:b/>
        </w:rPr>
        <w:t>Insert number</w:t>
      </w:r>
      <w:r>
        <w:rPr/>
        <w:t>&gt; mils per year. Maintain soluble copper concentrations at or below &lt;</w:t>
      </w:r>
      <w:r>
        <w:rPr>
          <w:b/>
        </w:rPr>
        <w:t>Insert value</w:t>
      </w:r>
      <w:r>
        <w:rPr/>
        <w:t>&gt; mg/L.</w:t>
      </w:r>
    </w:p>
    <w:p>
      <w:pPr>
        <w:pStyle w:val="PR2"/>
        <w:numPr>
          <w:ilvl w:val="5"/>
          <w:numId w:val="1"/>
        </w:numPr>
        <w:rPr/>
      </w:pPr>
      <w:r>
        <w:rPr/>
        <w:t>Scale Control: Provide softened water for initial fill and makeup. [</w:t>
      </w:r>
      <w:r>
        <w:rPr>
          <w:b/>
        </w:rPr>
        <w:t>Where softened water is not used, provide sufficient scale inhibitors to prevent formation of scale and maintain all scale-forming material in solution.</w:t>
      </w:r>
      <w:r>
        <w:rPr/>
        <w:t>]</w:t>
      </w:r>
    </w:p>
    <w:p>
      <w:pPr>
        <w:pStyle w:val="PR2"/>
        <w:numPr>
          <w:ilvl w:val="5"/>
          <w:numId w:val="1"/>
        </w:numPr>
        <w:rPr/>
      </w:pPr>
      <w:r>
        <w:rPr/>
        <w:t>Dispersants: Provide sufficient dispersants to prevent sedimentation of fine particulate matter.</w:t>
      </w:r>
    </w:p>
    <w:p>
      <w:pPr>
        <w:pStyle w:val="PR2"/>
        <w:numPr>
          <w:ilvl w:val="5"/>
          <w:numId w:val="1"/>
        </w:numPr>
        <w:rPr/>
      </w:pPr>
      <w:r>
        <w:rPr/>
        <w:t>Microbiological Limits:</w:t>
      </w:r>
    </w:p>
    <w:p>
      <w:pPr>
        <w:pStyle w:val="PR3"/>
        <w:numPr>
          <w:ilvl w:val="6"/>
          <w:numId w:val="1"/>
        </w:numPr>
        <w:spacing w:before="240" w:after="0"/>
        <w:rPr/>
      </w:pPr>
      <w:r>
        <w:rPr/>
        <w:t>Total Aerobic Plate Count: Maintain a maximum value of &lt;</w:t>
      </w:r>
      <w:r>
        <w:rPr>
          <w:b/>
        </w:rPr>
        <w:t>Insert number</w:t>
      </w:r>
      <w:r>
        <w:rPr/>
        <w:t>&gt; organisms/mL.</w:t>
      </w:r>
    </w:p>
    <w:p>
      <w:pPr>
        <w:pStyle w:val="PR3"/>
        <w:numPr>
          <w:ilvl w:val="6"/>
          <w:numId w:val="1"/>
        </w:numPr>
        <w:rPr/>
      </w:pPr>
      <w:r>
        <w:rPr/>
        <w:t>Total Anaerobic Plate Count: Maintain a maximum value of &lt;</w:t>
      </w:r>
      <w:r>
        <w:rPr>
          <w:b/>
        </w:rPr>
        <w:t>Insert number</w:t>
      </w:r>
      <w:r>
        <w:rPr/>
        <w:t>&gt; organisms/mL.</w:t>
      </w:r>
    </w:p>
    <w:p>
      <w:pPr>
        <w:pStyle w:val="PR3"/>
        <w:numPr>
          <w:ilvl w:val="6"/>
          <w:numId w:val="1"/>
        </w:numPr>
        <w:rPr/>
      </w:pPr>
      <w:r>
        <w:rPr/>
        <w:t>Nitrate Reducers: Maintain a maximum value of &lt;</w:t>
      </w:r>
      <w:r>
        <w:rPr>
          <w:b/>
        </w:rPr>
        <w:t>Insert number</w:t>
      </w:r>
      <w:r>
        <w:rPr/>
        <w:t>&gt; organisms/mL.</w:t>
      </w:r>
    </w:p>
    <w:p>
      <w:pPr>
        <w:pStyle w:val="PR3"/>
        <w:numPr>
          <w:ilvl w:val="6"/>
          <w:numId w:val="1"/>
        </w:numPr>
        <w:rPr/>
      </w:pPr>
      <w:r>
        <w:rPr/>
        <w:t>Sulfate Reducers: Maintain a maximum value of &lt;</w:t>
      </w:r>
      <w:r>
        <w:rPr>
          <w:b/>
        </w:rPr>
        <w:t>Insert number</w:t>
      </w:r>
      <w:r>
        <w:rPr/>
        <w:t>&gt; organisms/mL.</w:t>
      </w:r>
    </w:p>
    <w:p>
      <w:pPr>
        <w:pStyle w:val="PR3"/>
        <w:numPr>
          <w:ilvl w:val="6"/>
          <w:numId w:val="1"/>
        </w:numPr>
        <w:rPr/>
      </w:pPr>
      <w:r>
        <w:rPr/>
        <w:t>Iron Bacteria: Maintain a maximum value of &lt;</w:t>
      </w:r>
      <w:r>
        <w:rPr>
          <w:b/>
        </w:rPr>
        <w:t>Insert number</w:t>
      </w:r>
      <w:r>
        <w:rPr/>
        <w:t>&gt; organisms/mL.</w:t>
      </w:r>
    </w:p>
    <w:p>
      <w:pPr>
        <w:pStyle w:val="PR2"/>
        <w:numPr>
          <w:ilvl w:val="5"/>
          <w:numId w:val="1"/>
        </w:numPr>
        <w:spacing w:before="240" w:after="0"/>
        <w:rPr/>
      </w:pPr>
      <w:r>
        <w:rPr/>
        <w:t>&lt;</w:t>
      </w:r>
      <w:r>
        <w:rPr>
          <w:b/>
        </w:rPr>
        <w:t>Insert other applicable requirements</w:t>
      </w:r>
      <w:r>
        <w:rPr/>
        <w:t>&gt;.</w:t>
      </w:r>
    </w:p>
    <w:p>
      <w:pPr>
        <w:pStyle w:val="ART"/>
        <w:numPr>
          <w:ilvl w:val="3"/>
          <w:numId w:val="1"/>
        </w:numPr>
        <w:ind w:hanging="0" w:left="0"/>
        <w:rPr/>
      </w:pPr>
      <w:r>
        <w:rPr/>
        <w:t>MANUAL CHEMICAL-FEED EQUIPMENT</w:t>
      </w:r>
    </w:p>
    <w:p>
      <w:pPr>
        <w:pStyle w:val="CMT"/>
        <w:rPr/>
      </w:pPr>
      <w:r>
        <w:rPr/>
        <w:t>Retain this article for closed piping systems, such as chilled-water, hot-water, and dual-temperature piping.</w:t>
      </w:r>
    </w:p>
    <w:p>
      <w:pPr>
        <w:pStyle w:val="PR1"/>
        <w:numPr>
          <w:ilvl w:val="4"/>
          <w:numId w:val="1"/>
        </w:numPr>
        <w:rPr/>
      </w:pPr>
      <w:r>
        <w:rPr/>
        <w:t xml:space="preserve">Bypass Feeders: Provide steel feeders with corrosion-resistant exterior coating, minimum </w:t>
      </w:r>
      <w:r>
        <w:rPr>
          <w:rStyle w:val="IP"/>
        </w:rPr>
        <w:t>3-1/2-inch</w:t>
      </w:r>
      <w:r>
        <w:rPr>
          <w:rStyle w:val="SI"/>
        </w:rPr>
        <w:t xml:space="preserve"> (89-mm)</w:t>
      </w:r>
      <w:r>
        <w:rPr/>
        <w:t xml:space="preserve"> fill opening in the top, and </w:t>
      </w:r>
      <w:r>
        <w:rPr>
          <w:rStyle w:val="IP"/>
        </w:rPr>
        <w:t>NPS 3/4</w:t>
      </w:r>
      <w:r>
        <w:rPr>
          <w:rStyle w:val="SI"/>
        </w:rPr>
        <w:t xml:space="preserve"> (DN 20)</w:t>
      </w:r>
      <w:r>
        <w:rPr/>
        <w:t xml:space="preserve"> bottom inlet and top side outlet. Provide quarter turn or threaded fill cap with gasket seal and diaphragm to lock the top on the feeder when exposed to system pressure in the vessel.</w:t>
      </w:r>
    </w:p>
    <w:p>
      <w:pPr>
        <w:pStyle w:val="PR2"/>
        <w:numPr>
          <w:ilvl w:val="5"/>
          <w:numId w:val="1"/>
        </w:numPr>
        <w:spacing w:before="240" w:after="0"/>
        <w:rPr/>
      </w:pPr>
      <w:r>
        <w:rPr/>
        <w:t>Capacity: [</w:t>
      </w:r>
      <w:r>
        <w:rPr>
          <w:rStyle w:val="IP"/>
          <w:b/>
        </w:rPr>
        <w:t>2 gal.</w:t>
      </w:r>
      <w:r>
        <w:rPr>
          <w:rStyle w:val="SI"/>
          <w:b/>
        </w:rPr>
        <w:t xml:space="preserve"> (7.6 L)</w:t>
      </w:r>
      <w:r>
        <w:rPr/>
        <w:t>] [</w:t>
      </w:r>
      <w:r>
        <w:rPr>
          <w:rStyle w:val="IP"/>
          <w:b/>
        </w:rPr>
        <w:t>5 gal.</w:t>
      </w:r>
      <w:r>
        <w:rPr>
          <w:rStyle w:val="SI"/>
          <w:b/>
        </w:rPr>
        <w:t xml:space="preserve"> (19 L)</w:t>
      </w:r>
      <w:r>
        <w:rPr/>
        <w:t>] &lt;</w:t>
      </w:r>
      <w:r>
        <w:rPr>
          <w:b/>
        </w:rPr>
        <w:t>Insert value</w:t>
      </w:r>
      <w:r>
        <w:rPr/>
        <w:t>&gt;.</w:t>
      </w:r>
    </w:p>
    <w:p>
      <w:pPr>
        <w:pStyle w:val="PR2"/>
        <w:numPr>
          <w:ilvl w:val="5"/>
          <w:numId w:val="1"/>
        </w:numPr>
        <w:rPr/>
      </w:pPr>
      <w:r>
        <w:rPr/>
        <w:t>Minimum Working Pressure: [</w:t>
      </w:r>
      <w:r>
        <w:rPr>
          <w:rStyle w:val="IP"/>
          <w:b/>
        </w:rPr>
        <w:t>125 psig</w:t>
      </w:r>
      <w:r>
        <w:rPr>
          <w:rStyle w:val="SI"/>
          <w:b/>
        </w:rPr>
        <w:t xml:space="preserve"> (860 kPa)</w:t>
      </w:r>
      <w:r>
        <w:rPr/>
        <w:t>] [</w:t>
      </w:r>
      <w:r>
        <w:rPr>
          <w:rStyle w:val="IP"/>
          <w:b/>
        </w:rPr>
        <w:t>175 psig</w:t>
      </w:r>
      <w:r>
        <w:rPr>
          <w:rStyle w:val="SI"/>
          <w:b/>
        </w:rPr>
        <w:t xml:space="preserve"> (1210 kPa)</w:t>
      </w:r>
      <w:r>
        <w:rPr/>
        <w:t>] &lt;</w:t>
      </w:r>
      <w:r>
        <w:rPr>
          <w:b/>
        </w:rPr>
        <w:t>Insert value</w:t>
      </w:r>
      <w:r>
        <w:rPr/>
        <w:t>&gt;.</w:t>
      </w:r>
    </w:p>
    <w:p>
      <w:pPr>
        <w:pStyle w:val="ART"/>
        <w:numPr>
          <w:ilvl w:val="3"/>
          <w:numId w:val="1"/>
        </w:numPr>
        <w:ind w:hanging="0" w:left="0"/>
        <w:rPr/>
      </w:pPr>
      <w:r>
        <w:rPr/>
        <w:t>AUTOMATIC CHEMICAL-FEED EQUIPMENT</w:t>
      </w:r>
    </w:p>
    <w:p>
      <w:pPr>
        <w:pStyle w:val="CMT"/>
        <w:rPr/>
      </w:pPr>
      <w:r>
        <w:rPr/>
        <w:t>Retain one or more of "Water Meter, Piston Type, Threaded," "Water Meter, Turbine Type, Threaded," and "Water Meter, Turbine Type, Flanged" paragraphs below. If retaining more than one paragraph, indicate on Drawings where meters are to be installed. Large closed systems, of more than 400 gpm (25 L/s), should be equipped with a meter. Coordinate type of meter signal with requirements of controller and DDC system.</w:t>
      </w:r>
    </w:p>
    <w:p>
      <w:pPr>
        <w:pStyle w:val="PR1"/>
        <w:numPr>
          <w:ilvl w:val="4"/>
          <w:numId w:val="1"/>
        </w:numPr>
        <w:rPr/>
      </w:pPr>
      <w:r>
        <w:rPr/>
        <w:t>Water Meter, Piston Type, Threaded:</w:t>
      </w:r>
    </w:p>
    <w:p>
      <w:pPr>
        <w:pStyle w:val="PR2"/>
        <w:numPr>
          <w:ilvl w:val="5"/>
          <w:numId w:val="1"/>
        </w:numPr>
        <w:spacing w:before="240" w:after="0"/>
        <w:rPr/>
      </w:pPr>
      <w:r>
        <w:rPr/>
        <w:t>AWWA C700, oscillating-piston, magnetic-drive, totalization meter.</w:t>
      </w:r>
    </w:p>
    <w:p>
      <w:pPr>
        <w:pStyle w:val="PR2"/>
        <w:numPr>
          <w:ilvl w:val="5"/>
          <w:numId w:val="1"/>
        </w:numPr>
        <w:rPr/>
      </w:pPr>
      <w:r>
        <w:rPr/>
        <w:t>Body: Bronze.</w:t>
      </w:r>
    </w:p>
    <w:p>
      <w:pPr>
        <w:pStyle w:val="PR2"/>
        <w:numPr>
          <w:ilvl w:val="5"/>
          <w:numId w:val="1"/>
        </w:numPr>
        <w:rPr/>
      </w:pPr>
      <w:r>
        <w:rPr/>
        <w:t xml:space="preserve">Minimum Working-Pressure Rating: </w:t>
      </w:r>
      <w:r>
        <w:rPr>
          <w:rStyle w:val="IP"/>
        </w:rPr>
        <w:t>150 psig</w:t>
      </w:r>
      <w:r>
        <w:rPr>
          <w:rStyle w:val="SI"/>
        </w:rPr>
        <w:t xml:space="preserve"> (1035 kPa)</w:t>
      </w:r>
      <w:r>
        <w:rPr/>
        <w:t>.</w:t>
      </w:r>
    </w:p>
    <w:p>
      <w:pPr>
        <w:pStyle w:val="PR2"/>
        <w:numPr>
          <w:ilvl w:val="5"/>
          <w:numId w:val="1"/>
        </w:numPr>
        <w:rPr/>
      </w:pPr>
      <w:r>
        <w:rPr/>
        <w:t xml:space="preserve">Maximum Pressure Loss at Design Flow: </w:t>
      </w:r>
      <w:r>
        <w:rPr>
          <w:rStyle w:val="IP"/>
        </w:rPr>
        <w:t>3 psig</w:t>
      </w:r>
      <w:r>
        <w:rPr>
          <w:rStyle w:val="SI"/>
        </w:rPr>
        <w:t xml:space="preserve"> (20 kPa)</w:t>
      </w:r>
      <w:r>
        <w:rPr/>
        <w:t>.</w:t>
      </w:r>
    </w:p>
    <w:p>
      <w:pPr>
        <w:pStyle w:val="PR2"/>
        <w:numPr>
          <w:ilvl w:val="5"/>
          <w:numId w:val="1"/>
        </w:numPr>
        <w:rPr/>
      </w:pPr>
      <w:r>
        <w:rPr/>
        <w:t xml:space="preserve">Registration: </w:t>
      </w:r>
      <w:r>
        <w:rPr>
          <w:rStyle w:val="IP"/>
        </w:rPr>
        <w:t>Gallons</w:t>
      </w:r>
      <w:r>
        <w:rPr>
          <w:rStyle w:val="SI"/>
        </w:rPr>
        <w:t xml:space="preserve"> (Liters)</w:t>
      </w:r>
      <w:r>
        <w:rPr/>
        <w:t xml:space="preserve"> or </w:t>
      </w:r>
      <w:r>
        <w:rPr>
          <w:rStyle w:val="IP"/>
        </w:rPr>
        <w:t>cubic feet</w:t>
      </w:r>
      <w:r>
        <w:rPr>
          <w:rStyle w:val="SI"/>
        </w:rPr>
        <w:t xml:space="preserve"> (cubic meters)</w:t>
      </w:r>
      <w:r>
        <w:rPr/>
        <w:t>.</w:t>
      </w:r>
    </w:p>
    <w:p>
      <w:pPr>
        <w:pStyle w:val="PR2"/>
        <w:numPr>
          <w:ilvl w:val="5"/>
          <w:numId w:val="1"/>
        </w:numPr>
        <w:rPr/>
      </w:pPr>
      <w:r>
        <w:rPr/>
        <w:t>End Connections: Threaded.</w:t>
      </w:r>
    </w:p>
    <w:p>
      <w:pPr>
        <w:pStyle w:val="PR2"/>
        <w:numPr>
          <w:ilvl w:val="5"/>
          <w:numId w:val="1"/>
        </w:numPr>
        <w:rPr/>
      </w:pPr>
      <w:r>
        <w:rPr/>
        <w:t>[</w:t>
      </w:r>
      <w:r>
        <w:rPr>
          <w:b/>
        </w:rPr>
        <w:t>Controls: Flow-control switch with normally open contacts, rated for maximum 10 A, 250-V ac, that will momentarily close at adjustable increments of total flow.</w:t>
      </w:r>
      <w:r>
        <w:rPr/>
        <w:t>]</w:t>
      </w:r>
    </w:p>
    <w:p>
      <w:pPr>
        <w:pStyle w:val="PR2"/>
        <w:numPr>
          <w:ilvl w:val="5"/>
          <w:numId w:val="1"/>
        </w:numPr>
        <w:rPr/>
      </w:pPr>
      <w:r>
        <w:rPr/>
        <w:t>[</w:t>
      </w:r>
      <w:r>
        <w:rPr>
          <w:b/>
        </w:rPr>
        <w:t xml:space="preserve">Electronic or digital interface for flow rate indication at central workstation compatible with DDC system, as described in Section 230923 "Direct Digital Control (DDC) System for HVAC." Low-voltage signal must be capable of transmitting </w:t>
      </w:r>
      <w:r>
        <w:rPr>
          <w:rStyle w:val="IP"/>
          <w:b/>
        </w:rPr>
        <w:t>1000 feet</w:t>
      </w:r>
      <w:r>
        <w:rPr>
          <w:rStyle w:val="SI"/>
          <w:b/>
        </w:rPr>
        <w:t xml:space="preserve"> (305 m)</w:t>
      </w:r>
      <w:r>
        <w:rPr>
          <w:b/>
        </w:rPr>
        <w:t>.</w:t>
      </w:r>
      <w:r>
        <w:rPr/>
        <w:t>]</w:t>
      </w:r>
    </w:p>
    <w:p>
      <w:pPr>
        <w:pStyle w:val="PR2"/>
        <w:numPr>
          <w:ilvl w:val="5"/>
          <w:numId w:val="1"/>
        </w:numPr>
        <w:rPr/>
      </w:pPr>
      <w:r>
        <w:rPr/>
        <w:t>[</w:t>
      </w:r>
      <w:r>
        <w:rPr>
          <w:b/>
        </w:rPr>
        <w:t>Electrical Components, Devices, and Accessories: Listed and labeled as defined in NFPA 70, by a qualified testing agency, and marked for intended location and application.</w:t>
      </w:r>
      <w:r>
        <w:rPr/>
        <w:t>]</w:t>
      </w:r>
    </w:p>
    <w:p>
      <w:pPr>
        <w:pStyle w:val="PR1"/>
        <w:numPr>
          <w:ilvl w:val="4"/>
          <w:numId w:val="1"/>
        </w:numPr>
        <w:rPr/>
      </w:pPr>
      <w:r>
        <w:rPr/>
        <w:t>Water Meter, Turbine Type, Threaded:</w:t>
      </w:r>
    </w:p>
    <w:p>
      <w:pPr>
        <w:pStyle w:val="PR2"/>
        <w:numPr>
          <w:ilvl w:val="5"/>
          <w:numId w:val="1"/>
        </w:numPr>
        <w:spacing w:before="240" w:after="0"/>
        <w:rPr/>
      </w:pPr>
      <w:r>
        <w:rPr/>
        <w:t>AWWA C701, turbine-type, totalization meter.</w:t>
      </w:r>
    </w:p>
    <w:p>
      <w:pPr>
        <w:pStyle w:val="PR2"/>
        <w:numPr>
          <w:ilvl w:val="5"/>
          <w:numId w:val="1"/>
        </w:numPr>
        <w:rPr/>
      </w:pPr>
      <w:r>
        <w:rPr/>
        <w:t>Body: Bronze.</w:t>
      </w:r>
    </w:p>
    <w:p>
      <w:pPr>
        <w:pStyle w:val="PR2"/>
        <w:numPr>
          <w:ilvl w:val="5"/>
          <w:numId w:val="1"/>
        </w:numPr>
        <w:rPr/>
      </w:pPr>
      <w:r>
        <w:rPr/>
        <w:t xml:space="preserve">Minimum Working-Pressure Rating: </w:t>
      </w:r>
      <w:r>
        <w:rPr>
          <w:rStyle w:val="IP"/>
        </w:rPr>
        <w:t>100 psig</w:t>
      </w:r>
      <w:r>
        <w:rPr>
          <w:rStyle w:val="SI"/>
        </w:rPr>
        <w:t xml:space="preserve"> (690 kPa)</w:t>
      </w:r>
      <w:r>
        <w:rPr/>
        <w:t>.</w:t>
      </w:r>
    </w:p>
    <w:p>
      <w:pPr>
        <w:pStyle w:val="PR2"/>
        <w:numPr>
          <w:ilvl w:val="5"/>
          <w:numId w:val="1"/>
        </w:numPr>
        <w:rPr/>
      </w:pPr>
      <w:r>
        <w:rPr/>
        <w:t xml:space="preserve">Maximum Pressure Loss at Design Flow: </w:t>
      </w:r>
      <w:r>
        <w:rPr>
          <w:rStyle w:val="IP"/>
        </w:rPr>
        <w:t>3 psig</w:t>
      </w:r>
      <w:r>
        <w:rPr>
          <w:rStyle w:val="SI"/>
        </w:rPr>
        <w:t xml:space="preserve"> (20 kPa)</w:t>
      </w:r>
      <w:r>
        <w:rPr/>
        <w:t>.</w:t>
      </w:r>
    </w:p>
    <w:p>
      <w:pPr>
        <w:pStyle w:val="PR2"/>
        <w:numPr>
          <w:ilvl w:val="5"/>
          <w:numId w:val="1"/>
        </w:numPr>
        <w:rPr/>
      </w:pPr>
      <w:r>
        <w:rPr/>
        <w:t xml:space="preserve">Registration: </w:t>
      </w:r>
      <w:r>
        <w:rPr>
          <w:rStyle w:val="IP"/>
        </w:rPr>
        <w:t>Gallons</w:t>
      </w:r>
      <w:r>
        <w:rPr>
          <w:rStyle w:val="SI"/>
        </w:rPr>
        <w:t xml:space="preserve"> (Liters)</w:t>
      </w:r>
      <w:r>
        <w:rPr/>
        <w:t xml:space="preserve"> or </w:t>
      </w:r>
      <w:r>
        <w:rPr>
          <w:rStyle w:val="IP"/>
        </w:rPr>
        <w:t>cubic feet</w:t>
      </w:r>
      <w:r>
        <w:rPr>
          <w:rStyle w:val="SI"/>
        </w:rPr>
        <w:t xml:space="preserve"> (cubic meters)</w:t>
      </w:r>
      <w:r>
        <w:rPr/>
        <w:t>.</w:t>
      </w:r>
    </w:p>
    <w:p>
      <w:pPr>
        <w:pStyle w:val="PR2"/>
        <w:numPr>
          <w:ilvl w:val="5"/>
          <w:numId w:val="1"/>
        </w:numPr>
        <w:rPr/>
      </w:pPr>
      <w:r>
        <w:rPr/>
        <w:t>End Connections: Threaded.</w:t>
      </w:r>
    </w:p>
    <w:p>
      <w:pPr>
        <w:pStyle w:val="PR2"/>
        <w:numPr>
          <w:ilvl w:val="5"/>
          <w:numId w:val="1"/>
        </w:numPr>
        <w:rPr/>
      </w:pPr>
      <w:r>
        <w:rPr/>
        <w:t>[</w:t>
      </w:r>
      <w:r>
        <w:rPr>
          <w:b/>
        </w:rPr>
        <w:t>Controls: Flow-control switch with normally open contacts. rated for maximum 10 A, 250-V ac, that will momentarily close at adjustable increments of total flow.</w:t>
      </w:r>
      <w:r>
        <w:rPr/>
        <w:t>]</w:t>
      </w:r>
    </w:p>
    <w:p>
      <w:pPr>
        <w:pStyle w:val="PR2"/>
        <w:numPr>
          <w:ilvl w:val="5"/>
          <w:numId w:val="1"/>
        </w:numPr>
        <w:rPr/>
      </w:pPr>
      <w:r>
        <w:rPr/>
        <w:t>[</w:t>
      </w:r>
      <w:r>
        <w:rPr>
          <w:b/>
        </w:rPr>
        <w:t xml:space="preserve">Electronic or digital interface for flow rate indication at central workstation compatible with DDC system, as described in Section 230923 "Direct Digital Control (DDC) System for HVAC." Low-voltage signal must be capable of transmitting </w:t>
      </w:r>
      <w:r>
        <w:rPr>
          <w:rStyle w:val="IP"/>
          <w:b/>
        </w:rPr>
        <w:t>1000 feet</w:t>
      </w:r>
      <w:r>
        <w:rPr>
          <w:rStyle w:val="SI"/>
          <w:b/>
        </w:rPr>
        <w:t xml:space="preserve"> (305 m)</w:t>
      </w:r>
      <w:r>
        <w:rPr>
          <w:b/>
        </w:rPr>
        <w:t>.</w:t>
      </w:r>
      <w:r>
        <w:rPr/>
        <w:t>]</w:t>
      </w:r>
    </w:p>
    <w:p>
      <w:pPr>
        <w:pStyle w:val="PR2"/>
        <w:numPr>
          <w:ilvl w:val="5"/>
          <w:numId w:val="1"/>
        </w:numPr>
        <w:rPr/>
      </w:pPr>
      <w:r>
        <w:rPr/>
        <w:t>[</w:t>
      </w:r>
      <w:r>
        <w:rPr>
          <w:b/>
        </w:rPr>
        <w:t>Electrical Components, Devices, and Accessories: Listed and labeled as defined in NFPA 70, by a qualified testing agency, and marked for intended location and application.</w:t>
      </w:r>
      <w:r>
        <w:rPr/>
        <w:t>]</w:t>
      </w:r>
    </w:p>
    <w:p>
      <w:pPr>
        <w:pStyle w:val="PR1"/>
        <w:numPr>
          <w:ilvl w:val="4"/>
          <w:numId w:val="1"/>
        </w:numPr>
        <w:rPr/>
      </w:pPr>
      <w:r>
        <w:rPr/>
        <w:t>Water Meter, Turbine Type, Flanged:</w:t>
      </w:r>
    </w:p>
    <w:p>
      <w:pPr>
        <w:pStyle w:val="PR2"/>
        <w:numPr>
          <w:ilvl w:val="5"/>
          <w:numId w:val="1"/>
        </w:numPr>
        <w:spacing w:before="240" w:after="0"/>
        <w:rPr/>
      </w:pPr>
      <w:r>
        <w:rPr/>
        <w:t>AWWA C701, turbine-type, totalization meter.</w:t>
      </w:r>
    </w:p>
    <w:p>
      <w:pPr>
        <w:pStyle w:val="PR2"/>
        <w:numPr>
          <w:ilvl w:val="5"/>
          <w:numId w:val="1"/>
        </w:numPr>
        <w:rPr/>
      </w:pPr>
      <w:r>
        <w:rPr/>
        <w:t>Body: [</w:t>
      </w:r>
      <w:r>
        <w:rPr>
          <w:b/>
        </w:rPr>
        <w:t>Bronze</w:t>
      </w:r>
      <w:r>
        <w:rPr/>
        <w:t>] [</w:t>
      </w:r>
      <w:r>
        <w:rPr>
          <w:b/>
        </w:rPr>
        <w:t>Epoxy-coated cast iron</w:t>
      </w:r>
      <w:r>
        <w:rPr/>
        <w:t>].</w:t>
      </w:r>
    </w:p>
    <w:p>
      <w:pPr>
        <w:pStyle w:val="PR2"/>
        <w:numPr>
          <w:ilvl w:val="5"/>
          <w:numId w:val="1"/>
        </w:numPr>
        <w:rPr/>
      </w:pPr>
      <w:r>
        <w:rPr/>
        <w:t xml:space="preserve">Minimum Working-Pressure Rating: </w:t>
      </w:r>
      <w:r>
        <w:rPr>
          <w:rStyle w:val="IP"/>
        </w:rPr>
        <w:t>150 psig</w:t>
      </w:r>
      <w:r>
        <w:rPr>
          <w:rStyle w:val="SI"/>
        </w:rPr>
        <w:t xml:space="preserve"> (1035 kPa)</w:t>
      </w:r>
      <w:r>
        <w:rPr/>
        <w:t>.</w:t>
      </w:r>
    </w:p>
    <w:p>
      <w:pPr>
        <w:pStyle w:val="PR2"/>
        <w:numPr>
          <w:ilvl w:val="5"/>
          <w:numId w:val="1"/>
        </w:numPr>
        <w:rPr/>
      </w:pPr>
      <w:r>
        <w:rPr/>
        <w:t xml:space="preserve">Maximum Pressure Loss at Design Flow: </w:t>
      </w:r>
      <w:r>
        <w:rPr>
          <w:rStyle w:val="IP"/>
        </w:rPr>
        <w:t>3 psig</w:t>
      </w:r>
      <w:r>
        <w:rPr>
          <w:rStyle w:val="SI"/>
        </w:rPr>
        <w:t xml:space="preserve"> (20 kPa)</w:t>
      </w:r>
      <w:r>
        <w:rPr/>
        <w:t>.</w:t>
      </w:r>
    </w:p>
    <w:p>
      <w:pPr>
        <w:pStyle w:val="PR2"/>
        <w:numPr>
          <w:ilvl w:val="5"/>
          <w:numId w:val="1"/>
        </w:numPr>
        <w:rPr/>
      </w:pPr>
      <w:r>
        <w:rPr/>
        <w:t xml:space="preserve">Registration: </w:t>
      </w:r>
      <w:r>
        <w:rPr>
          <w:rStyle w:val="IP"/>
        </w:rPr>
        <w:t>Gallons</w:t>
      </w:r>
      <w:r>
        <w:rPr>
          <w:rStyle w:val="SI"/>
        </w:rPr>
        <w:t xml:space="preserve"> (Liters)</w:t>
      </w:r>
      <w:r>
        <w:rPr/>
        <w:t xml:space="preserve"> or </w:t>
      </w:r>
      <w:r>
        <w:rPr>
          <w:rStyle w:val="IP"/>
        </w:rPr>
        <w:t>cubic feet</w:t>
      </w:r>
      <w:r>
        <w:rPr>
          <w:rStyle w:val="SI"/>
        </w:rPr>
        <w:t xml:space="preserve"> (cubic meters)</w:t>
      </w:r>
      <w:r>
        <w:rPr/>
        <w:t>.</w:t>
      </w:r>
    </w:p>
    <w:p>
      <w:pPr>
        <w:pStyle w:val="PR2"/>
        <w:numPr>
          <w:ilvl w:val="5"/>
          <w:numId w:val="1"/>
        </w:numPr>
        <w:rPr/>
      </w:pPr>
      <w:r>
        <w:rPr/>
        <w:t>End Connections: Flanged.</w:t>
      </w:r>
    </w:p>
    <w:p>
      <w:pPr>
        <w:pStyle w:val="PR2"/>
        <w:numPr>
          <w:ilvl w:val="5"/>
          <w:numId w:val="1"/>
        </w:numPr>
        <w:rPr/>
      </w:pPr>
      <w:r>
        <w:rPr/>
        <w:t>[</w:t>
      </w:r>
      <w:r>
        <w:rPr>
          <w:b/>
        </w:rPr>
        <w:t>Controls: Flow-control switch with normally open contacts, rated for maximum 10 A, 250-V ac, that will momentarily close at adjustable increments of total flow.</w:t>
      </w:r>
      <w:r>
        <w:rPr/>
        <w:t>]</w:t>
      </w:r>
    </w:p>
    <w:p>
      <w:pPr>
        <w:pStyle w:val="PR2"/>
        <w:numPr>
          <w:ilvl w:val="5"/>
          <w:numId w:val="1"/>
        </w:numPr>
        <w:rPr/>
      </w:pPr>
      <w:r>
        <w:rPr/>
        <w:t>[</w:t>
      </w:r>
      <w:r>
        <w:rPr>
          <w:b/>
        </w:rPr>
        <w:t xml:space="preserve">Electronic or digital interface for flow rate indication at central workstation compatible with DDC system, as described in Section 230923 "Direct Digital Control (DDC) System for HVAC." Low-voltage signal must be capable of transmitting </w:t>
      </w:r>
      <w:r>
        <w:rPr>
          <w:rStyle w:val="IP"/>
          <w:b/>
        </w:rPr>
        <w:t>1000 feet</w:t>
      </w:r>
      <w:r>
        <w:rPr>
          <w:rStyle w:val="SI"/>
          <w:b/>
        </w:rPr>
        <w:t xml:space="preserve"> (305 m)</w:t>
      </w:r>
      <w:r>
        <w:rPr>
          <w:b/>
        </w:rPr>
        <w:t>.</w:t>
      </w:r>
      <w:r>
        <w:rPr/>
        <w:t>]</w:t>
      </w:r>
    </w:p>
    <w:p>
      <w:pPr>
        <w:pStyle w:val="PR2"/>
        <w:numPr>
          <w:ilvl w:val="5"/>
          <w:numId w:val="1"/>
        </w:numPr>
        <w:rPr/>
      </w:pPr>
      <w:r>
        <w:rPr/>
        <w:t>[</w:t>
      </w:r>
      <w:r>
        <w:rPr>
          <w:b/>
        </w:rPr>
        <w:t>Electrical Components, Devices, and Accessories: Listed and labeled as defined in NFPA 70, by a qualified testing agency, and marked for intended location and application.</w:t>
      </w:r>
      <w:r>
        <w:rPr/>
        <w:t>]</w:t>
      </w:r>
    </w:p>
    <w:p>
      <w:pPr>
        <w:pStyle w:val="PR1"/>
        <w:numPr>
          <w:ilvl w:val="4"/>
          <w:numId w:val="1"/>
        </w:numPr>
        <w:rPr/>
      </w:pPr>
      <w:r>
        <w:rPr/>
        <w:t>Chemical Solution Tanks:</w:t>
      </w:r>
    </w:p>
    <w:p>
      <w:pPr>
        <w:pStyle w:val="PR2"/>
        <w:numPr>
          <w:ilvl w:val="5"/>
          <w:numId w:val="1"/>
        </w:numPr>
        <w:spacing w:before="240" w:after="0"/>
        <w:rPr/>
      </w:pPr>
      <w:r>
        <w:rPr/>
        <w:t>Chemical-resistant reservoirs fabricated from high-density opaque polyethylene with minimum 110 percent containment vessel.</w:t>
      </w:r>
    </w:p>
    <w:p>
      <w:pPr>
        <w:pStyle w:val="PR2"/>
        <w:numPr>
          <w:ilvl w:val="5"/>
          <w:numId w:val="1"/>
        </w:numPr>
        <w:rPr/>
      </w:pPr>
      <w:r>
        <w:rPr/>
        <w:t>Molded cover with recess for mounting pump.</w:t>
      </w:r>
    </w:p>
    <w:p>
      <w:pPr>
        <w:pStyle w:val="PR2"/>
        <w:numPr>
          <w:ilvl w:val="5"/>
          <w:numId w:val="1"/>
        </w:numPr>
        <w:rPr/>
      </w:pPr>
      <w:r>
        <w:rPr/>
        <w:t>Capacity: [</w:t>
      </w:r>
      <w:r>
        <w:rPr>
          <w:rStyle w:val="IP"/>
          <w:b/>
        </w:rPr>
        <w:t>30 gal.</w:t>
      </w:r>
      <w:r>
        <w:rPr>
          <w:rStyle w:val="SI"/>
          <w:b/>
        </w:rPr>
        <w:t xml:space="preserve"> (114 L)</w:t>
      </w:r>
      <w:r>
        <w:rPr/>
        <w:t>] [</w:t>
      </w:r>
      <w:r>
        <w:rPr>
          <w:rStyle w:val="IP"/>
          <w:b/>
        </w:rPr>
        <w:t>50 gal.</w:t>
      </w:r>
      <w:r>
        <w:rPr>
          <w:rStyle w:val="SI"/>
          <w:b/>
        </w:rPr>
        <w:t xml:space="preserve"> (189 L)</w:t>
      </w:r>
      <w:r>
        <w:rPr/>
        <w:t>] [</w:t>
      </w:r>
      <w:r>
        <w:rPr>
          <w:rStyle w:val="IP"/>
          <w:b/>
        </w:rPr>
        <w:t>120 gal.</w:t>
      </w:r>
      <w:r>
        <w:rPr>
          <w:rStyle w:val="SI"/>
          <w:b/>
        </w:rPr>
        <w:t xml:space="preserve"> (454 L)</w:t>
      </w:r>
      <w:r>
        <w:rPr/>
        <w:t>] &lt;</w:t>
      </w:r>
      <w:r>
        <w:rPr>
          <w:b/>
        </w:rPr>
        <w:t>Insert value</w:t>
      </w:r>
      <w:r>
        <w:rPr/>
        <w:t>&gt;.</w:t>
      </w:r>
    </w:p>
    <w:p>
      <w:pPr>
        <w:pStyle w:val="PR1"/>
        <w:numPr>
          <w:ilvl w:val="4"/>
          <w:numId w:val="1"/>
        </w:numPr>
        <w:rPr/>
      </w:pPr>
      <w:r>
        <w:rPr/>
        <w:t>Chemical Solution Injection Pumps:</w:t>
      </w:r>
    </w:p>
    <w:p>
      <w:pPr>
        <w:pStyle w:val="PR2"/>
        <w:numPr>
          <w:ilvl w:val="5"/>
          <w:numId w:val="1"/>
        </w:numPr>
        <w:spacing w:before="240" w:after="0"/>
        <w:rPr/>
      </w:pPr>
      <w:r>
        <w:rPr/>
        <w:t>Self-priming, positive displacement; rated for intended chemical with minimum 25 percent safety factor for design pressure and temperature.</w:t>
      </w:r>
    </w:p>
    <w:p>
      <w:pPr>
        <w:pStyle w:val="PR2"/>
        <w:numPr>
          <w:ilvl w:val="5"/>
          <w:numId w:val="1"/>
        </w:numPr>
        <w:rPr/>
      </w:pPr>
      <w:r>
        <w:rPr/>
        <w:t>Adjustable flow rate.</w:t>
      </w:r>
    </w:p>
    <w:p>
      <w:pPr>
        <w:pStyle w:val="PR2"/>
        <w:numPr>
          <w:ilvl w:val="5"/>
          <w:numId w:val="1"/>
        </w:numPr>
        <w:rPr/>
      </w:pPr>
      <w:r>
        <w:rPr/>
        <w:t>Metal and thermoplastic construction.</w:t>
      </w:r>
    </w:p>
    <w:p>
      <w:pPr>
        <w:pStyle w:val="PR2"/>
        <w:numPr>
          <w:ilvl w:val="5"/>
          <w:numId w:val="1"/>
        </w:numPr>
        <w:rPr/>
      </w:pPr>
      <w:r>
        <w:rPr/>
        <w:t>Built-in relief valve.</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insert subparagraphs below to suit Project.</w:t>
      </w:r>
    </w:p>
    <w:p>
      <w:pPr>
        <w:pStyle w:val="PR2"/>
        <w:numPr>
          <w:ilvl w:val="5"/>
          <w:numId w:val="1"/>
        </w:numPr>
        <w:rPr/>
      </w:pPr>
      <w:r>
        <w:rPr/>
        <w:t>Fully enclosed, continuous-duty, single-phase motor. Comply with requirements in Section 230513 "Common Motor Requirements for HVAC Equipment."</w:t>
      </w:r>
    </w:p>
    <w:p>
      <w:pPr>
        <w:pStyle w:val="PR2"/>
        <w:numPr>
          <w:ilvl w:val="5"/>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Chemical Solution Tubing: Polyethylene tubing with compression fittings and joints except ASTM A269/A269M, Type 304 stainless steel for steam boiler injection assemblies.</w:t>
      </w:r>
    </w:p>
    <w:p>
      <w:pPr>
        <w:pStyle w:val="PR1"/>
        <w:numPr>
          <w:ilvl w:val="4"/>
          <w:numId w:val="1"/>
        </w:numPr>
        <w:rPr/>
      </w:pPr>
      <w:r>
        <w:rPr/>
        <w:t>Injection Assembly:</w:t>
      </w:r>
    </w:p>
    <w:p>
      <w:pPr>
        <w:pStyle w:val="PR2"/>
        <w:numPr>
          <w:ilvl w:val="5"/>
          <w:numId w:val="1"/>
        </w:numPr>
        <w:spacing w:before="240" w:after="0"/>
        <w:rPr/>
      </w:pPr>
      <w:r>
        <w:rPr/>
        <w:t xml:space="preserve">Quill: Minimum </w:t>
      </w:r>
      <w:r>
        <w:rPr>
          <w:rStyle w:val="IP"/>
        </w:rPr>
        <w:t>NPS 1/2</w:t>
      </w:r>
      <w:r>
        <w:rPr>
          <w:rStyle w:val="SI"/>
        </w:rPr>
        <w:t xml:space="preserve"> (DN 15)</w:t>
      </w:r>
      <w:r>
        <w:rPr/>
        <w:t xml:space="preserve"> with insertion length sufficient to discharge into at least 25 percent of pipe diameter.</w:t>
      </w:r>
    </w:p>
    <w:p>
      <w:pPr>
        <w:pStyle w:val="PR2"/>
        <w:numPr>
          <w:ilvl w:val="5"/>
          <w:numId w:val="1"/>
        </w:numPr>
        <w:rPr/>
      </w:pPr>
      <w:r>
        <w:rPr/>
        <w:t>Ball Valve: [</w:t>
      </w:r>
      <w:r>
        <w:rPr>
          <w:b/>
        </w:rPr>
        <w:t>Three</w:t>
      </w:r>
      <w:r>
        <w:rPr/>
        <w:t>] [</w:t>
      </w:r>
      <w:r>
        <w:rPr>
          <w:b/>
        </w:rPr>
        <w:t>Two</w:t>
      </w:r>
      <w:r>
        <w:rPr/>
        <w:t>]-piece, stainless steel; selected to fit quill.</w:t>
      </w:r>
    </w:p>
    <w:p>
      <w:pPr>
        <w:pStyle w:val="PR2"/>
        <w:numPr>
          <w:ilvl w:val="5"/>
          <w:numId w:val="1"/>
        </w:numPr>
        <w:rPr/>
      </w:pPr>
      <w:r>
        <w:rPr/>
        <w:t>Packing Gland: Mechanical seal on quill of sufficient length to allow quill removal during system operation.</w:t>
      </w:r>
    </w:p>
    <w:p>
      <w:pPr>
        <w:pStyle w:val="PR2"/>
        <w:numPr>
          <w:ilvl w:val="5"/>
          <w:numId w:val="1"/>
        </w:numPr>
        <w:rPr/>
      </w:pPr>
      <w:r>
        <w:rPr/>
        <w:t xml:space="preserve">Assembly Pressure/Temperature Rating: Minimum </w:t>
      </w:r>
      <w:r>
        <w:rPr>
          <w:rStyle w:val="IP"/>
        </w:rPr>
        <w:t>600 psig</w:t>
      </w:r>
      <w:r>
        <w:rPr>
          <w:rStyle w:val="SI"/>
        </w:rPr>
        <w:t xml:space="preserve"> (4137 kPa)</w:t>
      </w:r>
      <w:r>
        <w:rPr/>
        <w:t xml:space="preserve"> at </w:t>
      </w:r>
      <w:r>
        <w:rPr>
          <w:rStyle w:val="IP"/>
        </w:rPr>
        <w:t>200 deg F</w:t>
      </w:r>
      <w:r>
        <w:rPr>
          <w:rStyle w:val="SI"/>
        </w:rPr>
        <w:t xml:space="preserve"> (93 deg C)</w:t>
      </w:r>
      <w:r>
        <w:rPr/>
        <w:t>.</w:t>
      </w:r>
    </w:p>
    <w:p>
      <w:pPr>
        <w:pStyle w:val="ART"/>
        <w:numPr>
          <w:ilvl w:val="3"/>
          <w:numId w:val="1"/>
        </w:numPr>
        <w:ind w:hanging="0" w:left="0"/>
        <w:rPr/>
      </w:pPr>
      <w:r>
        <w:rPr/>
        <w:t>CHEMICAL-TREATMENT TEST EQUIPMENT</w:t>
      </w:r>
    </w:p>
    <w:p>
      <w:pPr>
        <w:pStyle w:val="PR1"/>
        <w:numPr>
          <w:ilvl w:val="4"/>
          <w:numId w:val="1"/>
        </w:numPr>
        <w:rPr/>
      </w:pPr>
      <w:r>
        <w:rPr/>
        <w:t>Test Kit: Manufacturer-recommended equipment and chemicals in a wall-mounted cabinet for testing pH, corrosion inhibitors, alkalinity, hardness, and other properties recommended by manufacturer.</w:t>
      </w:r>
    </w:p>
    <w:p>
      <w:pPr>
        <w:pStyle w:val="PR1"/>
        <w:numPr>
          <w:ilvl w:val="4"/>
          <w:numId w:val="1"/>
        </w:numPr>
        <w:rPr/>
      </w:pPr>
      <w:r>
        <w:rPr/>
        <w:t>Corrosion Test-Coupon Assembly: Constructed of corrosive-resistant material, complete with piping, valves, and mild steel and copper coupons. Locate copper coupon downstream from mild steel coupon in the test-coupon assembly.</w:t>
      </w:r>
    </w:p>
    <w:p>
      <w:pPr>
        <w:pStyle w:val="PR2"/>
        <w:numPr>
          <w:ilvl w:val="5"/>
          <w:numId w:val="1"/>
        </w:numPr>
        <w:spacing w:before="240" w:after="0"/>
        <w:rPr/>
      </w:pPr>
      <w:r>
        <w:rPr/>
        <w:t>[</w:t>
      </w:r>
      <w:r>
        <w:rPr>
          <w:b/>
        </w:rPr>
        <w:t>Two</w:t>
      </w:r>
      <w:r>
        <w:rPr/>
        <w:t>] &lt;</w:t>
      </w:r>
      <w:r>
        <w:rPr>
          <w:b/>
        </w:rPr>
        <w:t>Insert number</w:t>
      </w:r>
      <w:r>
        <w:rPr/>
        <w:t>&gt;-station rack for closed-loop systems.</w:t>
      </w:r>
    </w:p>
    <w:p>
      <w:pPr>
        <w:pStyle w:val="ART"/>
        <w:numPr>
          <w:ilvl w:val="3"/>
          <w:numId w:val="1"/>
        </w:numPr>
        <w:ind w:hanging="0" w:left="0"/>
        <w:rPr/>
      </w:pPr>
      <w:r>
        <w:rPr/>
        <w:t>CHEMICALS</w:t>
      </w:r>
    </w:p>
    <w:p>
      <w:pPr>
        <w:pStyle w:val="CMT"/>
        <w:rPr/>
      </w:pPr>
      <w:r>
        <w:rPr/>
        <w:t>Revise this article to suit local conditions and recommendations of chemical-treatment manufacturer.</w:t>
      </w:r>
    </w:p>
    <w:p>
      <w:pPr>
        <w:pStyle w:val="PR1"/>
        <w:numPr>
          <w:ilvl w:val="4"/>
          <w:numId w:val="1"/>
        </w:numPr>
        <w:rPr/>
      </w:pPr>
      <w:r>
        <w:rPr/>
        <w:t>Chemicals shall be as recommended by water-treatment system manufacturer, compatible with piping system components and connected equipment, and able to attain water quality specified in "Performance Requirements" Article.</w:t>
      </w:r>
    </w:p>
    <w:p>
      <w:pPr>
        <w:pStyle w:val="CMT"/>
        <w:rPr/>
      </w:pPr>
      <w:r>
        <w:rPr/>
        <w:t>Before retaining "Inhibited Ethylene Glycol" Paragraph below, due to toxicity concerns, verify if ethylene glycol is permitted for use in specific application by locally enforced codes and authorities having jurisdiction.</w:t>
      </w:r>
    </w:p>
    <w:p>
      <w:pPr>
        <w:pStyle w:val="ART"/>
        <w:numPr>
          <w:ilvl w:val="3"/>
          <w:numId w:val="1"/>
        </w:numPr>
        <w:ind w:hanging="0" w:left="0"/>
        <w:rPr/>
      </w:pPr>
      <w:r>
        <w:rPr/>
        <w:t>INHIBITED ETHYLENE GLYCOL AND PROPYLENE GLYCOL</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Inhibited Ethylene Glycol:</w:t>
      </w:r>
    </w:p>
    <w:p>
      <w:pPr>
        <w:pStyle w:val="PR2"/>
        <w:numPr>
          <w:ilvl w:val="5"/>
          <w:numId w:val="1"/>
        </w:numPr>
        <w:spacing w:before="240" w:after="0"/>
        <w:rPr/>
      </w:pPr>
      <w:r>
        <w:rPr/>
        <w:t>Ethylene glycol with inhibitor additive, to provide freeze protection for heat-transfer fluid and corrosion protection for carbon-steel, brass, copper, stainless steel, and cast-iron piping and fittings.</w:t>
      </w:r>
    </w:p>
    <w:p>
      <w:pPr>
        <w:pStyle w:val="PR2"/>
        <w:numPr>
          <w:ilvl w:val="5"/>
          <w:numId w:val="1"/>
        </w:numPr>
        <w:rPr/>
      </w:pPr>
      <w:r>
        <w:rPr/>
        <w:t>Inhibitor creates a passive layer on all surfaces that contact ethylene glycol to prevent corrosion and stabilizes fluid pH, to compensate for acids formed from glycol degradation.</w:t>
      </w:r>
    </w:p>
    <w:p>
      <w:pPr>
        <w:pStyle w:val="PR2"/>
        <w:numPr>
          <w:ilvl w:val="5"/>
          <w:numId w:val="1"/>
        </w:numPr>
        <w:rPr/>
      </w:pPr>
      <w:r>
        <w:rPr/>
        <w:t>pH value shall be maintained between [</w:t>
      </w:r>
      <w:r>
        <w:rPr>
          <w:b/>
        </w:rPr>
        <w:t>9.0 and 10.5</w:t>
      </w:r>
      <w:r>
        <w:rPr/>
        <w:t>]&lt;</w:t>
      </w:r>
      <w:r>
        <w:rPr>
          <w:b/>
        </w:rPr>
        <w:t>Insert range</w:t>
      </w:r>
      <w:r>
        <w:rPr/>
        <w:t>&gt;, with reserve alkalinity greater than [</w:t>
      </w:r>
      <w:r>
        <w:rPr>
          <w:b/>
        </w:rPr>
        <w:t>12</w:t>
      </w:r>
      <w:r>
        <w:rPr/>
        <w:t>]&lt;</w:t>
      </w:r>
      <w:r>
        <w:rPr>
          <w:b/>
        </w:rPr>
        <w:t>Insert number</w:t>
      </w:r>
      <w:r>
        <w:rPr/>
        <w:t>&gt; mL.</w:t>
      </w:r>
    </w:p>
    <w:p>
      <w:pPr>
        <w:pStyle w:val="PR2"/>
        <w:numPr>
          <w:ilvl w:val="5"/>
          <w:numId w:val="1"/>
        </w:numPr>
        <w:rPr/>
      </w:pPr>
      <w:r>
        <w:rPr/>
        <w:t>Concentrated inhibited ethylene glycol is to be 95.5 percent ethylene glycol by weight and 4.5 percent performance additives.</w:t>
      </w:r>
    </w:p>
    <w:p>
      <w:pPr>
        <w:pStyle w:val="PR2"/>
        <w:numPr>
          <w:ilvl w:val="5"/>
          <w:numId w:val="1"/>
        </w:numPr>
        <w:rPr/>
      </w:pPr>
      <w:r>
        <w:rPr/>
        <w:t>Concentrated inhibited ethylene glycol is mixed with water in proper proportion specified by the manufacturer to provide freeze protection to [</w:t>
      </w:r>
      <w:r>
        <w:rPr>
          <w:rStyle w:val="IP"/>
          <w:b/>
        </w:rPr>
        <w:t>minus 20 deg F</w:t>
      </w:r>
      <w:r>
        <w:rPr>
          <w:rStyle w:val="SI"/>
          <w:b/>
        </w:rPr>
        <w:t xml:space="preserve"> (minus 29 deg C)</w:t>
      </w:r>
      <w:r>
        <w:rPr/>
        <w:t>] &lt;</w:t>
      </w:r>
      <w:r>
        <w:rPr>
          <w:b/>
        </w:rPr>
        <w:t>Insert number</w:t>
      </w:r>
      <w:r>
        <w:rPr/>
        <w:t>&gt;. Premixed heat-transfer fluid may be used, or glycol/water mixture may be prepared at time of installation. Use only deionized water for mixing.</w:t>
      </w:r>
    </w:p>
    <w:p>
      <w:pPr>
        <w:pStyle w:val="PR2"/>
        <w:numPr>
          <w:ilvl w:val="5"/>
          <w:numId w:val="1"/>
        </w:numPr>
        <w:rPr/>
      </w:pPr>
      <w:r>
        <w:rPr/>
        <w:t>Provide only ethylene glycol that is specifically blended for HVAC application. Automotive-type antifreeze is unacceptable.</w:t>
      </w:r>
    </w:p>
    <w:p>
      <w:pPr>
        <w:pStyle w:val="PR1"/>
        <w:numPr>
          <w:ilvl w:val="4"/>
          <w:numId w:val="1"/>
        </w:numPr>
        <w:rPr/>
      </w:pPr>
      <w:r>
        <w:rPr/>
        <w:t>Inhibited Propylene Glycol:</w:t>
      </w:r>
    </w:p>
    <w:p>
      <w:pPr>
        <w:pStyle w:val="PR2"/>
        <w:numPr>
          <w:ilvl w:val="5"/>
          <w:numId w:val="1"/>
        </w:numPr>
        <w:spacing w:before="240" w:after="0"/>
        <w:rPr/>
      </w:pPr>
      <w:r>
        <w:rPr/>
        <w:t>Propylene glycol with inhibitor additive, to provide freeze protection for heat-transfer fluid and corrosion protection for carbon steel, brass, copper, stainless steel, and cast-iron piping and fittings.</w:t>
      </w:r>
    </w:p>
    <w:p>
      <w:pPr>
        <w:pStyle w:val="PR2"/>
        <w:numPr>
          <w:ilvl w:val="5"/>
          <w:numId w:val="1"/>
        </w:numPr>
        <w:rPr/>
      </w:pPr>
      <w:r>
        <w:rPr/>
        <w:t>Inhibitor creates a passive layer on all surfaces that contact propylene glycol to prevent corrosion and stabilizes fluid pH, to compensate for acids formed from glycol degradation.</w:t>
      </w:r>
    </w:p>
    <w:p>
      <w:pPr>
        <w:pStyle w:val="PR2"/>
        <w:numPr>
          <w:ilvl w:val="5"/>
          <w:numId w:val="1"/>
        </w:numPr>
        <w:rPr/>
      </w:pPr>
      <w:r>
        <w:rPr/>
        <w:t>pH value shall be maintained between &lt;</w:t>
      </w:r>
      <w:r>
        <w:rPr>
          <w:b/>
        </w:rPr>
        <w:t>Insert range</w:t>
      </w:r>
      <w:r>
        <w:rPr/>
        <w:t>&gt;, with reserve alkalinity greater than &lt;</w:t>
      </w:r>
      <w:r>
        <w:rPr>
          <w:b/>
        </w:rPr>
        <w:t>Insert number</w:t>
      </w:r>
      <w:r>
        <w:rPr/>
        <w:t>&gt; mL.</w:t>
      </w:r>
    </w:p>
    <w:p>
      <w:pPr>
        <w:pStyle w:val="PR2"/>
        <w:numPr>
          <w:ilvl w:val="5"/>
          <w:numId w:val="1"/>
        </w:numPr>
        <w:rPr/>
      </w:pPr>
      <w:r>
        <w:rPr/>
        <w:t>Concentrated inhibited propylene glycol is to be 95.5 percent propylene glycol by weight and 4.5 percent performance additives.</w:t>
      </w:r>
    </w:p>
    <w:p>
      <w:pPr>
        <w:pStyle w:val="PR2"/>
        <w:numPr>
          <w:ilvl w:val="5"/>
          <w:numId w:val="1"/>
        </w:numPr>
        <w:rPr/>
      </w:pPr>
      <w:r>
        <w:rPr/>
        <w:t>Concentrated inhibited propylene glycol is mixed with water in proper proportion specified by the manufacturer to provide freeze protection to [</w:t>
      </w:r>
      <w:r>
        <w:rPr>
          <w:rStyle w:val="IP"/>
          <w:b/>
        </w:rPr>
        <w:t>minus 20 deg F</w:t>
      </w:r>
      <w:r>
        <w:rPr>
          <w:rStyle w:val="SI"/>
          <w:b/>
        </w:rPr>
        <w:t xml:space="preserve"> (minus 29 deg C)</w:t>
      </w:r>
      <w:r>
        <w:rPr/>
        <w:t>] &lt;</w:t>
      </w:r>
      <w:r>
        <w:rPr>
          <w:b/>
        </w:rPr>
        <w:t>Insert number</w:t>
      </w:r>
      <w:r>
        <w:rPr/>
        <w:t>&gt;. Premixed heat-transfer fluid may be used, or glycol/water mixture may be prepared at the time of installation. Use only deionized water for mixing.</w:t>
      </w:r>
    </w:p>
    <w:p>
      <w:pPr>
        <w:pStyle w:val="PR2"/>
        <w:numPr>
          <w:ilvl w:val="5"/>
          <w:numId w:val="1"/>
        </w:numPr>
        <w:rPr/>
      </w:pPr>
      <w:r>
        <w:rPr/>
        <w:t>Provide only propylene glycol that is specifically blended for HVAC application. Automotive-type antifreeze is unacceptable.</w:t>
      </w:r>
    </w:p>
    <w:p>
      <w:pPr>
        <w:pStyle w:val="PRT"/>
        <w:numPr>
          <w:ilvl w:val="0"/>
          <w:numId w:val="1"/>
        </w:numPr>
        <w:ind w:hanging="0" w:left="0"/>
        <w:rPr/>
      </w:pPr>
      <w:r>
        <w:rPr/>
        <w:t>EXECUTION</w:t>
      </w:r>
    </w:p>
    <w:p>
      <w:pPr>
        <w:pStyle w:val="ART"/>
        <w:numPr>
          <w:ilvl w:val="3"/>
          <w:numId w:val="1"/>
        </w:numPr>
        <w:ind w:hanging="0" w:left="0"/>
        <w:rPr/>
      </w:pPr>
      <w:r>
        <w:rPr/>
        <w:t>WATER ANALYSIS</w:t>
      </w:r>
    </w:p>
    <w:p>
      <w:pPr>
        <w:pStyle w:val="CMT"/>
        <w:rPr/>
      </w:pPr>
      <w:r>
        <w:rPr/>
        <w:t>Delete this article if water analysis has been or will be performed by Owner.</w:t>
      </w:r>
    </w:p>
    <w:p>
      <w:pPr>
        <w:pStyle w:val="PR1"/>
        <w:numPr>
          <w:ilvl w:val="4"/>
          <w:numId w:val="1"/>
        </w:numPr>
        <w:rPr/>
      </w:pPr>
      <w:r>
        <w:rPr/>
        <w:t>Perform an analysis of supply water to determine quality of water available at Project site.</w:t>
      </w:r>
    </w:p>
    <w:p>
      <w:pPr>
        <w:pStyle w:val="ART"/>
        <w:numPr>
          <w:ilvl w:val="3"/>
          <w:numId w:val="1"/>
        </w:numPr>
        <w:ind w:hanging="0" w:left="0"/>
        <w:rPr/>
      </w:pPr>
      <w:r>
        <w:rPr/>
        <w:t>INSTALLATION</w:t>
      </w:r>
    </w:p>
    <w:p>
      <w:pPr>
        <w:pStyle w:val="CMT"/>
        <w:rPr/>
      </w:pPr>
      <w:r>
        <w:rPr/>
        <w:t>Coordinate this article with Drawings.</w:t>
      </w:r>
    </w:p>
    <w:p>
      <w:pPr>
        <w:pStyle w:val="PR1"/>
        <w:numPr>
          <w:ilvl w:val="4"/>
          <w:numId w:val="1"/>
        </w:numPr>
        <w:rPr/>
      </w:pPr>
      <w:r>
        <w:rPr/>
        <w:t>Install chemical-application equipment on concrete bases, level and plumb. Maintain manufacturer's recommended clearances. Arrange units, so controls and devices that require servicing are accessible. Anchor chemical tanks and floor-mounting accessories to substrate. Install all chemical application equipment within a spill-containment area without floor drain.</w:t>
      </w:r>
    </w:p>
    <w:p>
      <w:pPr>
        <w:pStyle w:val="CMT"/>
        <w:rPr/>
      </w:pPr>
      <w:r>
        <w:rPr/>
        <w:t>Retain first paragraph below for Project in a seismic area. Add special requirements for seismic restraints here or indicate on Drawings.</w:t>
      </w:r>
    </w:p>
    <w:p>
      <w:pPr>
        <w:pStyle w:val="PR1"/>
        <w:numPr>
          <w:ilvl w:val="4"/>
          <w:numId w:val="1"/>
        </w:numPr>
        <w:rPr/>
      </w:pPr>
      <w:r>
        <w:rPr/>
        <w:t>Install seismic restraints for equipment and floor-mounting accessories, and anchor to building structure. Comply with requirements in Section 230548 "Vibration and Seismic Controls for HVAC" for seismic restraints.</w:t>
      </w:r>
    </w:p>
    <w:p>
      <w:pPr>
        <w:pStyle w:val="PR1"/>
        <w:numPr>
          <w:ilvl w:val="4"/>
          <w:numId w:val="1"/>
        </w:numPr>
        <w:rPr/>
      </w:pPr>
      <w:r>
        <w:rPr/>
        <w:t>Install water-testing equipment on wall near water-chemical-application equipment.</w:t>
      </w:r>
    </w:p>
    <w:p>
      <w:pPr>
        <w:pStyle w:val="PR1"/>
        <w:numPr>
          <w:ilvl w:val="4"/>
          <w:numId w:val="1"/>
        </w:numPr>
        <w:rPr/>
      </w:pPr>
      <w:r>
        <w:rPr/>
        <w:t>Install interconnecting control wiring for chemical-treatment controls and sensors.</w:t>
      </w:r>
    </w:p>
    <w:p>
      <w:pPr>
        <w:pStyle w:val="PR1"/>
        <w:numPr>
          <w:ilvl w:val="4"/>
          <w:numId w:val="1"/>
        </w:numPr>
        <w:rPr/>
      </w:pPr>
      <w:r>
        <w:rPr/>
        <w:t>Mount sensors and injectors in piping circuits.</w:t>
      </w:r>
    </w:p>
    <w:p>
      <w:pPr>
        <w:pStyle w:val="PR1"/>
        <w:numPr>
          <w:ilvl w:val="4"/>
          <w:numId w:val="1"/>
        </w:numPr>
        <w:rPr/>
      </w:pPr>
      <w:r>
        <w:rPr/>
        <w:t>Bypass Feeders: Install in closed hydronic systems, including[</w:t>
      </w:r>
      <w:r>
        <w:rPr>
          <w:b/>
        </w:rPr>
        <w:t> hot-water heating,</w:t>
      </w:r>
      <w:r>
        <w:rPr/>
        <w:t>][</w:t>
      </w:r>
      <w:r>
        <w:rPr>
          <w:b/>
        </w:rPr>
        <w:t> chilled water,</w:t>
      </w:r>
      <w:r>
        <w:rPr/>
        <w:t>][</w:t>
      </w:r>
      <w:r>
        <w:rPr>
          <w:b/>
        </w:rPr>
        <w:t> dual-temperature water,</w:t>
      </w:r>
      <w:r>
        <w:rPr/>
        <w:t>][</w:t>
      </w:r>
      <w:r>
        <w:rPr>
          <w:b/>
        </w:rPr>
        <w:t> glycol heating,</w:t>
      </w:r>
      <w:r>
        <w:rPr/>
        <w:t>][</w:t>
      </w:r>
      <w:r>
        <w:rPr>
          <w:b/>
        </w:rPr>
        <w:t> and</w:t>
      </w:r>
      <w:r>
        <w:rPr/>
        <w:t>][</w:t>
      </w:r>
      <w:r>
        <w:rPr>
          <w:b/>
        </w:rPr>
        <w:t> glycol cooling</w:t>
      </w:r>
      <w:r>
        <w:rPr/>
        <w:t>], and equip with the following:</w:t>
      </w:r>
    </w:p>
    <w:p>
      <w:pPr>
        <w:pStyle w:val="PR2"/>
        <w:numPr>
          <w:ilvl w:val="5"/>
          <w:numId w:val="1"/>
        </w:numPr>
        <w:spacing w:before="240" w:after="0"/>
        <w:rPr/>
      </w:pPr>
      <w:r>
        <w:rPr/>
        <w:t>Install bypass feeder in a bypass circuit around circulating pumps unless indicated otherwise on Drawings.</w:t>
      </w:r>
    </w:p>
    <w:p>
      <w:pPr>
        <w:pStyle w:val="CMT"/>
        <w:rPr/>
      </w:pPr>
      <w:r>
        <w:rPr/>
        <w:t>Retain first subparagraph below for closed systems larger than 400 gpm (24 L/s).</w:t>
      </w:r>
    </w:p>
    <w:p>
      <w:pPr>
        <w:pStyle w:val="PR2"/>
        <w:numPr>
          <w:ilvl w:val="5"/>
          <w:numId w:val="1"/>
        </w:numPr>
        <w:rPr/>
      </w:pPr>
      <w:r>
        <w:rPr/>
        <w:t>Install water meter in makeup-water supply.</w:t>
      </w:r>
    </w:p>
    <w:p>
      <w:pPr>
        <w:pStyle w:val="PR2"/>
        <w:numPr>
          <w:ilvl w:val="5"/>
          <w:numId w:val="1"/>
        </w:numPr>
        <w:rPr/>
      </w:pPr>
      <w:r>
        <w:rPr/>
        <w:t>Install test-coupon assembly in bypass circuit around circulating pumps unless otherwise indicated on Drawings.</w:t>
      </w:r>
    </w:p>
    <w:p>
      <w:pPr>
        <w:pStyle w:val="PR2"/>
        <w:numPr>
          <w:ilvl w:val="5"/>
          <w:numId w:val="1"/>
        </w:numPr>
        <w:rPr/>
      </w:pPr>
      <w:r>
        <w:rPr/>
        <w:t>Install a gate or full-port ball isolation valves on inlet, outlet, and drain below the feeder inlet.</w:t>
      </w:r>
    </w:p>
    <w:p>
      <w:pPr>
        <w:pStyle w:val="PR2"/>
        <w:numPr>
          <w:ilvl w:val="5"/>
          <w:numId w:val="1"/>
        </w:numPr>
        <w:rPr/>
      </w:pPr>
      <w:r>
        <w:rPr/>
        <w:t>Install a swing check on the inlet after the isolation valve.</w:t>
      </w:r>
    </w:p>
    <w:p>
      <w:pPr>
        <w:pStyle w:val="PR1"/>
        <w:numPr>
          <w:ilvl w:val="4"/>
          <w:numId w:val="1"/>
        </w:numPr>
        <w:rPr/>
      </w:pPr>
      <w:r>
        <w:rPr/>
        <w:t>Install automatic fluid make-up equipment for glycol water system, and include the following:</w:t>
      </w:r>
    </w:p>
    <w:p>
      <w:pPr>
        <w:pStyle w:val="PR2"/>
        <w:numPr>
          <w:ilvl w:val="5"/>
          <w:numId w:val="1"/>
        </w:numPr>
        <w:spacing w:before="240" w:after="0"/>
        <w:rPr/>
      </w:pPr>
      <w:r>
        <w:rPr/>
        <w:t>Chemical solution tanks.</w:t>
      </w:r>
    </w:p>
    <w:p>
      <w:pPr>
        <w:pStyle w:val="PR2"/>
        <w:numPr>
          <w:ilvl w:val="5"/>
          <w:numId w:val="1"/>
        </w:numPr>
        <w:rPr/>
      </w:pPr>
      <w:r>
        <w:rPr/>
        <w:t>Chemical solution injection pumps.</w:t>
      </w:r>
    </w:p>
    <w:p>
      <w:pPr>
        <w:pStyle w:val="PR2"/>
        <w:numPr>
          <w:ilvl w:val="5"/>
          <w:numId w:val="1"/>
        </w:numPr>
        <w:rPr/>
      </w:pPr>
      <w:r>
        <w:rPr/>
        <w:t>Water meter in makeup supply to system.</w:t>
      </w:r>
    </w:p>
    <w:p>
      <w:pPr>
        <w:pStyle w:val="PR2"/>
        <w:numPr>
          <w:ilvl w:val="5"/>
          <w:numId w:val="1"/>
        </w:numPr>
        <w:rPr/>
      </w:pPr>
      <w:r>
        <w:rPr/>
        <w:t>Pressure switch to operate injection pump as necessary to maintain glycol system pressure.</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Piping installation requirement are specified in other Sections. Drawings indicate general arrangement of piping, fittings, and specialties.</w:t>
      </w:r>
    </w:p>
    <w:p>
      <w:pPr>
        <w:pStyle w:val="PR1"/>
        <w:numPr>
          <w:ilvl w:val="4"/>
          <w:numId w:val="1"/>
        </w:numPr>
        <w:rPr/>
      </w:pPr>
      <w:r>
        <w:rPr/>
        <w:t>Where installing piping adjacent to equipment, allow space for service and maintenance.</w:t>
      </w:r>
    </w:p>
    <w:p>
      <w:pPr>
        <w:pStyle w:val="PR1"/>
        <w:numPr>
          <w:ilvl w:val="4"/>
          <w:numId w:val="1"/>
        </w:numPr>
        <w:rPr/>
      </w:pPr>
      <w:r>
        <w:rPr/>
        <w:t>Make piping connections between HVAC water-treatment equipment and dissimilar-metal piping with dielectric fittings. Dielectric fittings are specified in Section 232113 "Hydronic Piping."</w:t>
      </w:r>
    </w:p>
    <w:p>
      <w:pPr>
        <w:pStyle w:val="PR1"/>
        <w:numPr>
          <w:ilvl w:val="4"/>
          <w:numId w:val="1"/>
        </w:numPr>
        <w:rPr/>
      </w:pPr>
      <w:r>
        <w:rPr/>
        <w:t>Install shutoff valves on HVAC water-treatment equipment inlet and outlet. Metal general-duty valves are specified in Section 230523.11 "Globe Valves for HVAC Piping," Section 230523.12 "Ball Valves for HVAC Piping," Section 230523.13 "Butterfly Valves for HVAC Piping," and Section 230523.15 "Gate Valves for HVAC Piping."</w:t>
      </w:r>
    </w:p>
    <w:p>
      <w:pPr>
        <w:pStyle w:val="PR1"/>
        <w:numPr>
          <w:ilvl w:val="4"/>
          <w:numId w:val="1"/>
        </w:numPr>
        <w:rPr/>
      </w:pPr>
      <w:r>
        <w:rPr/>
        <w:t>Comply with requirements in Section 221119 "Domestic Water Piping Specialties" for backflow preventers required in makeup-water connections to potable-water systems.</w:t>
      </w:r>
    </w:p>
    <w:p>
      <w:pPr>
        <w:pStyle w:val="ART"/>
        <w:numPr>
          <w:ilvl w:val="3"/>
          <w:numId w:val="1"/>
        </w:numPr>
        <w:ind w:hanging="0" w:left="0"/>
        <w:rPr/>
      </w:pPr>
      <w:r>
        <w:rPr/>
        <w:t>ELECTRICAL CONNECTIONS</w:t>
      </w:r>
    </w:p>
    <w:p>
      <w:pPr>
        <w:pStyle w:val="PR1"/>
        <w:numPr>
          <w:ilvl w:val="4"/>
          <w:numId w:val="1"/>
        </w:numPr>
        <w:rPr/>
      </w:pPr>
      <w:r>
        <w:rPr/>
        <w:t>Confirm applicable electrical requirements in electrical Sections for connecting electrical equipment.</w:t>
      </w:r>
    </w:p>
    <w:p>
      <w:pPr>
        <w:pStyle w:val="PR1"/>
        <w:numPr>
          <w:ilvl w:val="4"/>
          <w:numId w:val="1"/>
        </w:numPr>
        <w:rPr/>
      </w:pPr>
      <w:r>
        <w:rPr/>
        <w:t>Ground equipment in accordance with Section 260526 "Grounding and Bonding for Electrical Systems."</w:t>
      </w:r>
    </w:p>
    <w:p>
      <w:pPr>
        <w:pStyle w:val="PR1"/>
        <w:numPr>
          <w:ilvl w:val="4"/>
          <w:numId w:val="1"/>
        </w:numPr>
        <w:rPr/>
      </w:pPr>
      <w:r>
        <w:rPr/>
        <w:t>Connect wiring in accordance with Section 260519 "Low-Voltage Electrical Power Conductors and Cables."</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 requirements below with any combination of paragraphs above.</w:t>
      </w:r>
    </w:p>
    <w:p>
      <w:pPr>
        <w:pStyle w:val="PR1"/>
        <w:numPr>
          <w:ilvl w:val="4"/>
          <w:numId w:val="1"/>
        </w:numPr>
        <w:rPr/>
      </w:pPr>
      <w:r>
        <w:rPr/>
        <w:t>Tests and Inspections:</w:t>
      </w:r>
    </w:p>
    <w:p>
      <w:pPr>
        <w:pStyle w:val="PR2"/>
        <w:numPr>
          <w:ilvl w:val="5"/>
          <w:numId w:val="1"/>
        </w:numPr>
        <w:spacing w:before="240" w:after="0"/>
        <w:rPr/>
      </w:pPr>
      <w:r>
        <w:rPr/>
        <w:t>Inspect field-assembled components and equipment installation, including piping and electrical connections.</w:t>
      </w:r>
    </w:p>
    <w:p>
      <w:pPr>
        <w:pStyle w:val="PR2"/>
        <w:numPr>
          <w:ilvl w:val="5"/>
          <w:numId w:val="1"/>
        </w:numPr>
        <w:rPr/>
      </w:pPr>
      <w:r>
        <w:rPr/>
        <w:t>Inspect piping and equipment to determine that systems and equipment have been cleaned, flushed, and filled with water, and are fully operational before introducing chemicals for water-treatment system.</w:t>
      </w:r>
    </w:p>
    <w:p>
      <w:pPr>
        <w:pStyle w:val="PR2"/>
        <w:numPr>
          <w:ilvl w:val="5"/>
          <w:numId w:val="1"/>
        </w:numPr>
        <w:rPr/>
      </w:pPr>
      <w:r>
        <w:rPr/>
        <w:t>Place HVAC water-treatment system into operation and calibrate controls during the preliminary phase of hydronic systems' startup procedures.</w:t>
      </w:r>
    </w:p>
    <w:p>
      <w:pPr>
        <w:pStyle w:val="PR2"/>
        <w:numPr>
          <w:ilvl w:val="5"/>
          <w:numId w:val="1"/>
        </w:numPr>
        <w:rPr/>
      </w:pPr>
      <w:r>
        <w:rPr/>
        <w:t>Do not enclose, cover, or put piping into operation until it is tested and satisfactory test results are achieved.</w:t>
      </w:r>
    </w:p>
    <w:p>
      <w:pPr>
        <w:pStyle w:val="PR2"/>
        <w:numPr>
          <w:ilvl w:val="5"/>
          <w:numId w:val="1"/>
        </w:numPr>
        <w:rPr/>
      </w:pPr>
      <w:r>
        <w:rPr/>
        <w:t>Test for leaks and defects. If testing is performed in segments, submit separate report for each test, complete with diagram of portion of piping tested.</w:t>
      </w:r>
    </w:p>
    <w:p>
      <w:pPr>
        <w:pStyle w:val="PR2"/>
        <w:numPr>
          <w:ilvl w:val="5"/>
          <w:numId w:val="1"/>
        </w:numPr>
        <w:rPr/>
      </w:pPr>
      <w:r>
        <w:rPr/>
        <w:t>Leave uncovered and unconcealed new, altered, extended, and replaced water piping until it has been tested and approved. Expose work that has been covered or concealed before it has been tested and approved.</w:t>
      </w:r>
    </w:p>
    <w:p>
      <w:pPr>
        <w:pStyle w:val="PR2"/>
        <w:numPr>
          <w:ilvl w:val="5"/>
          <w:numId w:val="1"/>
        </w:numPr>
        <w:rPr/>
      </w:pPr>
      <w:r>
        <w:rPr/>
        <w:t xml:space="preserve">Cap and subject piping to static water pressure of </w:t>
      </w:r>
      <w:r>
        <w:rPr>
          <w:rStyle w:val="IP"/>
        </w:rPr>
        <w:t>50 psig</w:t>
      </w:r>
      <w:r>
        <w:rPr>
          <w:rStyle w:val="SI"/>
        </w:rPr>
        <w:t xml:space="preserve"> (345 kPa)</w:t>
      </w:r>
      <w:r>
        <w:rPr/>
        <w:t xml:space="preserve"> above operating pressure, without exceeding pressure rating of piping system materials. Isolate test source and allow test pressure to stand for four hours. Leaks and loss in test pressure constitute defects.</w:t>
      </w:r>
    </w:p>
    <w:p>
      <w:pPr>
        <w:pStyle w:val="PR2"/>
        <w:numPr>
          <w:ilvl w:val="5"/>
          <w:numId w:val="1"/>
        </w:numPr>
        <w:rPr/>
      </w:pPr>
      <w:r>
        <w:rPr/>
        <w:t>Repair leaks and defects with new materials, and retest piping until no leaks exist.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Equipment will be considered defective if it does not pass tests and inspections.</w:t>
      </w:r>
    </w:p>
    <w:p>
      <w:pPr>
        <w:pStyle w:val="PR1"/>
        <w:numPr>
          <w:ilvl w:val="4"/>
          <w:numId w:val="1"/>
        </w:numPr>
        <w:rPr/>
      </w:pPr>
      <w:r>
        <w:rPr/>
        <w:t>Prepare test and inspection reports.</w:t>
      </w:r>
    </w:p>
    <w:p>
      <w:pPr>
        <w:pStyle w:val="CMT"/>
        <w:rPr/>
      </w:pPr>
      <w:r>
        <w:rPr/>
        <w:t>Add to or delete tests to suit Project. For definitions of terms used in sampling and testing, see ASTM D1129.</w:t>
      </w:r>
    </w:p>
    <w:p>
      <w:pPr>
        <w:pStyle w:val="PR1"/>
        <w:numPr>
          <w:ilvl w:val="4"/>
          <w:numId w:val="1"/>
        </w:numPr>
        <w:rPr/>
      </w:pPr>
      <w:r>
        <w:rPr/>
        <w:t>At [</w:t>
      </w:r>
      <w:r>
        <w:rPr>
          <w:b/>
        </w:rPr>
        <w:t>four</w:t>
      </w:r>
      <w:r>
        <w:rPr/>
        <w:t>] [</w:t>
      </w:r>
      <w:r>
        <w:rPr>
          <w:b/>
        </w:rPr>
        <w:t>six</w:t>
      </w:r>
      <w:r>
        <w:rPr/>
        <w:t>] [</w:t>
      </w:r>
      <w:r>
        <w:rPr>
          <w:b/>
        </w:rPr>
        <w:t>eight</w:t>
      </w:r>
      <w:r>
        <w:rPr/>
        <w:t>] &lt;</w:t>
      </w:r>
      <w:r>
        <w:rPr>
          <w:b/>
        </w:rPr>
        <w:t>Insert number</w:t>
      </w:r>
      <w:r>
        <w:rPr/>
        <w:t>&gt;-week intervals following Substantial Completion, perform separate water analyses on hydronic systems to show that automatic chemical-feed systems are maintaining water quality within performance requirements specified in this Section. Submit written reports of water analysis, advising Owner of changes necessary to adhere to "Performance Requirements" Article.</w:t>
      </w:r>
    </w:p>
    <w:p>
      <w:pPr>
        <w:pStyle w:val="PR1"/>
        <w:numPr>
          <w:ilvl w:val="4"/>
          <w:numId w:val="1"/>
        </w:numPr>
        <w:rPr/>
      </w:pPr>
      <w:r>
        <w:rPr/>
        <w:t>Comply with ASTM D3370 and with the following standards:</w:t>
      </w:r>
    </w:p>
    <w:p>
      <w:pPr>
        <w:pStyle w:val="PR2"/>
        <w:numPr>
          <w:ilvl w:val="5"/>
          <w:numId w:val="1"/>
        </w:numPr>
        <w:spacing w:before="240" w:after="0"/>
        <w:rPr/>
      </w:pPr>
      <w:r>
        <w:rPr/>
        <w:t>Silica: ASTM D859.</w:t>
      </w:r>
    </w:p>
    <w:p>
      <w:pPr>
        <w:pStyle w:val="PR2"/>
        <w:numPr>
          <w:ilvl w:val="5"/>
          <w:numId w:val="1"/>
        </w:numPr>
        <w:rPr/>
      </w:pPr>
      <w:r>
        <w:rPr/>
        <w:t>Acidity and Alkalinity: ASTM D1067.</w:t>
      </w:r>
    </w:p>
    <w:p>
      <w:pPr>
        <w:pStyle w:val="PR2"/>
        <w:numPr>
          <w:ilvl w:val="5"/>
          <w:numId w:val="1"/>
        </w:numPr>
        <w:rPr/>
      </w:pPr>
      <w:r>
        <w:rPr/>
        <w:t>Iron: ASTM D1068.</w:t>
      </w:r>
    </w:p>
    <w:p>
      <w:pPr>
        <w:pStyle w:val="PR2"/>
        <w:numPr>
          <w:ilvl w:val="5"/>
          <w:numId w:val="1"/>
        </w:numPr>
        <w:rPr/>
      </w:pPr>
      <w:r>
        <w:rPr/>
        <w:t>Water Hardness: ASTM D1126.</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Scope of Maintenance Service: Provide chemicals and service program to maintain water conditions required above, to inhibit corrosion and scale formation for hydronic piping and equipment. Services and chemicals shall be provided for a period of one year from date of Substantial Completion and shall include the following:</w:t>
      </w:r>
    </w:p>
    <w:p>
      <w:pPr>
        <w:pStyle w:val="PR2"/>
        <w:numPr>
          <w:ilvl w:val="5"/>
          <w:numId w:val="1"/>
        </w:numPr>
        <w:spacing w:before="240" w:after="0"/>
        <w:rPr/>
      </w:pPr>
      <w:r>
        <w:rPr/>
        <w:t>Initial water analysis and HVAC water-treatment recommendations.</w:t>
      </w:r>
    </w:p>
    <w:p>
      <w:pPr>
        <w:pStyle w:val="PR2"/>
        <w:numPr>
          <w:ilvl w:val="5"/>
          <w:numId w:val="1"/>
        </w:numPr>
        <w:rPr/>
      </w:pPr>
      <w:r>
        <w:rPr/>
        <w:t>Startup assistance for Contractor to flush the systems, clean with detergents, and initially fill systems with required chemical treatment prior to operation.</w:t>
      </w:r>
    </w:p>
    <w:p>
      <w:pPr>
        <w:pStyle w:val="PR2"/>
        <w:numPr>
          <w:ilvl w:val="5"/>
          <w:numId w:val="1"/>
        </w:numPr>
        <w:rPr/>
      </w:pPr>
      <w:r>
        <w:rPr/>
        <w:t>Periodic field service and consultation.</w:t>
      </w:r>
    </w:p>
    <w:p>
      <w:pPr>
        <w:pStyle w:val="PR2"/>
        <w:numPr>
          <w:ilvl w:val="5"/>
          <w:numId w:val="1"/>
        </w:numPr>
        <w:rPr/>
      </w:pPr>
      <w:r>
        <w:rPr/>
        <w:t>Customer report charts and log sheets.</w:t>
      </w:r>
    </w:p>
    <w:p>
      <w:pPr>
        <w:pStyle w:val="PR2"/>
        <w:numPr>
          <w:ilvl w:val="5"/>
          <w:numId w:val="1"/>
        </w:numPr>
        <w:rPr/>
      </w:pPr>
      <w:r>
        <w:rPr/>
        <w:t>Laboratory technical analysis.</w:t>
      </w:r>
    </w:p>
    <w:p>
      <w:pPr>
        <w:pStyle w:val="PR2"/>
        <w:numPr>
          <w:ilvl w:val="5"/>
          <w:numId w:val="1"/>
        </w:numPr>
        <w:rPr/>
      </w:pPr>
      <w:r>
        <w:rPr/>
        <w:t>Analyses and reports of all chemical items concerning safety and compliance with government regulations.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HVAC water-treatment systems and equipment.</w:t>
      </w:r>
    </w:p>
    <w:p>
      <w:pPr>
        <w:pStyle w:val="EOS"/>
        <w:rPr/>
      </w:pPr>
      <w:r>
        <w:rPr/>
        <w:t>END OF SECTION 232513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WATER TREATMENT FOR CLOSED-LOOP HYDRONIC SYSTEMS</w:t>
          </w:r>
        </w:p>
      </w:tc>
      <w:tc>
        <w:tcPr>
          <w:tcW w:w="1872" w:type="dxa"/>
          <w:tcBorders/>
        </w:tcPr>
        <w:p>
          <w:pPr>
            <w:pStyle w:val="RJUST"/>
            <w:rPr/>
          </w:pPr>
          <w:r>
            <w:rPr>
              <w:rStyle w:val="NUM"/>
            </w:rPr>
            <w:t>232513</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06/18</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8"/>
    <w:docVar w:name="Format" w:val="1"/>
    <w:docVar w:name="MF04" w:val="232513"/>
    <w:docVar w:name="MF95" w:val="15188"/>
    <w:docVar w:name="MFOrigin" w:val="MF04"/>
    <w:docVar w:name="SectionID" w:val="1746"/>
    <w:docVar w:name="SpecType" w:val="MasterSpec"/>
    <w:docVar w:name="Version" w:val="1408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2513&amp;ver=06-01-18&amp;format=FL&amp;sid=14081&amp;utm_source=MasterSpec&amp;utm_medium=Word" TargetMode="External"/><Relationship Id="rId3" Type="http://schemas.openxmlformats.org/officeDocument/2006/relationships/hyperlink" Target="http://www.specagent.com/LookUp/?ulid=9090&amp;mf=04&amp;src=wd" TargetMode="External"/><Relationship Id="rId4" Type="http://schemas.openxmlformats.org/officeDocument/2006/relationships/hyperlink" Target="http://www.specagent.com/LookUp/?ulid=13522&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2022-09-26T03:09:00Z</dcterms:created>
  <dc:creator>Deltek, Inc.</dc:creator>
  <dc:description/>
  <cp:keywords>BAS-12345-MS80</cp:keywords>
  <dc:language>zh-CN</dc:language>
  <cp:lastModifiedBy>Janice Nacional</cp:lastModifiedBy>
  <dcterms:modified xsi:type="dcterms:W3CDTF">2022-09-26T03:09:00Z</dcterms:modified>
  <cp:revision>2</cp:revision>
  <dc:subject>WATER TREATMENT FOR CLOSED-LOOP HYDRONIC SYSTEMS</dc:subject>
  <dc:title>SECTION 232513 - WATER TREATMENT FOR CLOSED-LOOP HYDRONIC SYSTEMS</dc:title>
</cp:coreProperties>
</file>