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233713.23</w:t>
      </w:r>
      <w:r>
        <w:rPr/>
        <w:t xml:space="preserve"> - </w:t>
      </w:r>
      <w:r>
        <w:rPr>
          <w:rStyle w:val="NAM"/>
        </w:rPr>
        <w:t>REGISTERS AND GRILLES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Adjustable blade face [</w:t>
      </w:r>
      <w:r>
        <w:rPr>
          <w:b/>
        </w:rPr>
        <w:t>registers</w:t>
      </w:r>
      <w:r>
        <w:rPr/>
        <w:t>] [</w:t>
      </w:r>
      <w:r>
        <w:rPr>
          <w:b/>
        </w:rPr>
        <w:t>and</w:t>
      </w:r>
      <w:r>
        <w:rPr/>
        <w:t>] [</w:t>
      </w:r>
      <w:r>
        <w:rPr>
          <w:b/>
        </w:rPr>
        <w:t>grilles</w:t>
      </w:r>
      <w:r>
        <w:rPr/>
        <w:t>].</w:t>
      </w:r>
    </w:p>
    <w:p>
      <w:pPr>
        <w:pStyle w:val="PR2"/>
        <w:numPr>
          <w:ilvl w:val="5"/>
          <w:numId w:val="1"/>
        </w:numPr>
        <w:ind w:hanging="0" w:left="0"/>
        <w:rPr/>
      </w:pPr>
      <w:r>
        <w:rPr/>
        <w:t>Fixed face [</w:t>
      </w:r>
      <w:r>
        <w:rPr>
          <w:b/>
        </w:rPr>
        <w:t>registers</w:t>
      </w:r>
      <w:r>
        <w:rPr/>
        <w:t>] [</w:t>
      </w:r>
      <w:r>
        <w:rPr>
          <w:b/>
        </w:rPr>
        <w:t>and</w:t>
      </w:r>
      <w:r>
        <w:rPr/>
        <w:t>] [</w:t>
      </w:r>
      <w:r>
        <w:rPr>
          <w:b/>
        </w:rPr>
        <w:t>grilles</w:t>
      </w:r>
      <w:r>
        <w:rPr/>
        <w:t>].</w:t>
      </w:r>
    </w:p>
    <w:p>
      <w:pPr>
        <w:pStyle w:val="PR2"/>
        <w:numPr>
          <w:ilvl w:val="5"/>
          <w:numId w:val="1"/>
        </w:numPr>
        <w:ind w:hanging="0" w:left="0"/>
        <w:rPr/>
      </w:pPr>
      <w:r>
        <w:rPr/>
        <w:t>Linear bar grilles.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233300 "Air Duct Accessories" for fire and smoke dampers and volume-control dampers not integral to registers and grilles.</w:t>
      </w:r>
    </w:p>
    <w:p>
      <w:pPr>
        <w:pStyle w:val="PR2"/>
        <w:numPr>
          <w:ilvl w:val="5"/>
          <w:numId w:val="1"/>
        </w:numPr>
        <w:ind w:hanging="0" w:left="0"/>
        <w:rPr/>
      </w:pPr>
      <w:r>
        <w:rPr/>
        <w:t>Section 233713.13 "Air Diffusers" for various types of air diffusers.</w:t>
      </w:r>
    </w:p>
    <w:p>
      <w:pPr>
        <w:pStyle w:val="PR2"/>
        <w:numPr>
          <w:ilvl w:val="5"/>
          <w:numId w:val="1"/>
        </w:numPr>
        <w:ind w:hanging="0" w:left="0"/>
        <w:rPr/>
      </w:pPr>
      <w:r>
        <w:rPr/>
        <w:t>Section 233713.43 "Security Registers and Grilles" for security registers and security grilles.</w:t>
      </w:r>
    </w:p>
    <w:p>
      <w:pPr>
        <w:pStyle w:val="PR2"/>
        <w:numPr>
          <w:ilvl w:val="5"/>
          <w:numId w:val="1"/>
        </w:numPr>
        <w:ind w:hanging="0" w:left="0"/>
        <w:rPr/>
      </w:pPr>
      <w:r>
        <w:rPr/>
        <w:t>Section 233716 "Fabric Air-Diffusion Devices" for continuous tubular diffusers.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Data Sheet: Indicate materials of construction, finish, and mounting details; and performance data including throw and drop, static-pressure drop, and noise ratings.</w:t>
      </w:r>
    </w:p>
    <w:p>
      <w:pPr>
        <w:pStyle w:val="PR2"/>
        <w:numPr>
          <w:ilvl w:val="5"/>
          <w:numId w:val="1"/>
        </w:numPr>
        <w:ind w:hanging="0" w:left="0"/>
        <w:rPr/>
      </w:pPr>
      <w:r>
        <w:rPr/>
        <w:t>Register and Grille Schedule: Indicate drawing designation, room location, quantity, model number, size, and accessories furnished.</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Samples: For each exposed product and for each color and texture specified. Smallest size register and grille indicated.</w:t>
      </w:r>
    </w:p>
    <w:p>
      <w:pPr>
        <w:pStyle w:val="PR1"/>
        <w:numPr>
          <w:ilvl w:val="4"/>
          <w:numId w:val="1"/>
        </w:numPr>
        <w:ind w:hanging="0" w:left="0"/>
        <w:rPr/>
      </w:pPr>
      <w:r>
        <w:rPr/>
        <w:t>Samples for Initial Selection: For registers and grilles with factory-applied color finishes. Smallest size register and grille indicated.</w:t>
      </w:r>
    </w:p>
    <w:p>
      <w:pPr>
        <w:pStyle w:val="PR1"/>
        <w:numPr>
          <w:ilvl w:val="4"/>
          <w:numId w:val="1"/>
        </w:numPr>
        <w:ind w:hanging="0" w:left="0"/>
        <w:rPr/>
      </w:pPr>
      <w:r>
        <w:rPr/>
        <w:t>Samples for Verification: For registers and grilles, in manufacturer's standard sizes to verify color selected. Smallest size register and grille indicated.</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Reflected ceiling plans, drawn to scale, on which the following items are shown and coordinated with each other, using input from installers of the items involved:</w:t>
      </w:r>
    </w:p>
    <w:p>
      <w:pPr>
        <w:pStyle w:val="PR2"/>
        <w:numPr>
          <w:ilvl w:val="5"/>
          <w:numId w:val="1"/>
        </w:numPr>
        <w:spacing w:before="240" w:after="0"/>
        <w:ind w:hanging="0" w:left="0"/>
        <w:rPr/>
      </w:pPr>
      <w:r>
        <w:rPr/>
        <w:t>Ceiling suspension assembly members.</w:t>
      </w:r>
    </w:p>
    <w:p>
      <w:pPr>
        <w:pStyle w:val="PR2"/>
        <w:numPr>
          <w:ilvl w:val="5"/>
          <w:numId w:val="1"/>
        </w:numPr>
        <w:ind w:hanging="0" w:left="0"/>
        <w:rPr/>
      </w:pPr>
      <w:r>
        <w:rPr/>
        <w:t>Method of attaching hangers to building structure.</w:t>
      </w:r>
    </w:p>
    <w:p>
      <w:pPr>
        <w:pStyle w:val="PR2"/>
        <w:numPr>
          <w:ilvl w:val="5"/>
          <w:numId w:val="1"/>
        </w:numPr>
        <w:ind w:hanging="0" w:left="0"/>
        <w:rPr/>
      </w:pPr>
      <w:r>
        <w:rPr/>
        <w:t>Size and location of initial access modules for acoustical tile.</w:t>
      </w:r>
    </w:p>
    <w:p>
      <w:pPr>
        <w:pStyle w:val="PR2"/>
        <w:numPr>
          <w:ilvl w:val="5"/>
          <w:numId w:val="1"/>
        </w:numPr>
        <w:ind w:hanging="0" w:left="0"/>
        <w:rPr/>
      </w:pPr>
      <w:r>
        <w:rPr/>
        <w:t>Ceiling-mounted items including lighting fixtures, diffusers, grilles, speakers, sprinklers, access panels, and special moldings.</w:t>
      </w:r>
    </w:p>
    <w:p>
      <w:pPr>
        <w:pStyle w:val="PR2"/>
        <w:numPr>
          <w:ilvl w:val="5"/>
          <w:numId w:val="1"/>
        </w:numPr>
        <w:ind w:hanging="0" w:left="0"/>
        <w:rPr/>
      </w:pPr>
      <w:r>
        <w:rPr/>
        <w:t>Duct access panels.</w:t>
      </w:r>
    </w:p>
    <w:p>
      <w:pPr>
        <w:pStyle w:val="PR1"/>
        <w:numPr>
          <w:ilvl w:val="4"/>
          <w:numId w:val="1"/>
        </w:numPr>
        <w:ind w:hanging="0" w:left="0"/>
        <w:rPr/>
      </w:pPr>
      <w:r>
        <w:rPr/>
        <w:t>Source quality-control reports.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Descriptions of registers and grilles include required attributes that define air outlets and inlets. Each description must be edited to include a drawing designation. If there is more than one type of air outlet or inlet for a particular description, copy the paragraph for each type required and edit each copy to define each required type. Assign each type a different drawing designation.</w:t>
      </w:r>
    </w:p>
    <w:p>
      <w:pPr>
        <w:pStyle w:val="CMT"/>
        <w:rPr/>
      </w:pPr>
      <w:r>
        <w:rPr/>
        <w:t>As stated in the Evaluations, MasterSpec defines a register as a combination grille and damper assembly. Some manufacturers listed in SpecAgent and Masterworks Paragraph Builder do not make this distinction. Often, they simply supply grilles with and without dampers.</w:t>
      </w:r>
    </w:p>
    <w:p>
      <w:pPr>
        <w:pStyle w:val="ART"/>
        <w:numPr>
          <w:ilvl w:val="3"/>
          <w:numId w:val="1"/>
        </w:numPr>
        <w:ind w:hanging="0" w:left="0"/>
        <w:rPr/>
      </w:pPr>
      <w:r>
        <w:rPr/>
        <w:t>REGISTERS</w:t>
      </w:r>
    </w:p>
    <w:p>
      <w:pPr>
        <w:pStyle w:val="CMT"/>
        <w:rPr/>
      </w:pPr>
      <w:r>
        <w:rPr/>
        <w:t>Copy first paragraph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Adjustable Blade Face Register &lt;</w:t>
      </w:r>
      <w:r>
        <w:rPr>
          <w:b/>
        </w:rPr>
        <w:t>Insert drawing designation</w:t>
      </w:r>
      <w:r>
        <w:rPr/>
        <w:t>&gt;:</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PR2"/>
        <w:numPr>
          <w:ilvl w:val="5"/>
          <w:numId w:val="1"/>
        </w:numPr>
        <w:ind w:hanging="0" w:left="0"/>
        <w:rPr/>
      </w:pPr>
      <w:r>
        <w:rPr/>
        <w:t>Material: [</w:t>
      </w:r>
      <w:r>
        <w:rPr>
          <w:b/>
        </w:rPr>
        <w:t>Steel</w:t>
      </w:r>
      <w:r>
        <w:rPr/>
        <w:t>] [</w:t>
      </w:r>
      <w:r>
        <w:rPr>
          <w:b/>
        </w:rPr>
        <w:t>Aluminum</w:t>
      </w:r>
      <w:r>
        <w:rPr/>
        <w:t>] [</w:t>
      </w:r>
      <w:r>
        <w:rPr>
          <w:b/>
        </w:rPr>
        <w:t>Stainless steel</w:t>
      </w:r>
      <w:r>
        <w:rPr/>
        <w:t>].</w:t>
      </w:r>
    </w:p>
    <w:p>
      <w:pPr>
        <w:pStyle w:val="PR2"/>
        <w:numPr>
          <w:ilvl w:val="5"/>
          <w:numId w:val="1"/>
        </w:numPr>
        <w:ind w:hanging="0" w:left="0"/>
        <w:rPr/>
      </w:pPr>
      <w:r>
        <w:rPr/>
        <w:t>Finish: [</w:t>
      </w:r>
      <w:r>
        <w:rPr>
          <w:b/>
        </w:rPr>
        <w:t>Baked enamel, white</w:t>
      </w:r>
      <w:r>
        <w:rPr/>
        <w:t>] [</w:t>
      </w:r>
      <w:r>
        <w:rPr>
          <w:b/>
        </w:rPr>
        <w:t>Baked enamel, color selected by Architect</w:t>
      </w:r>
      <w:r>
        <w:rPr/>
        <w:t>] &lt;</w:t>
      </w:r>
      <w:r>
        <w:rPr>
          <w:b/>
        </w:rPr>
        <w:t>Insert finish</w:t>
      </w:r>
      <w:r>
        <w:rPr/>
        <w:t>&gt;.</w:t>
      </w:r>
    </w:p>
    <w:p>
      <w:pPr>
        <w:pStyle w:val="PR2"/>
        <w:numPr>
          <w:ilvl w:val="5"/>
          <w:numId w:val="1"/>
        </w:numPr>
        <w:ind w:hanging="0" w:left="0"/>
        <w:rPr/>
      </w:pPr>
      <w:r>
        <w:rPr/>
        <w:t>Face Blade Arrangement: [</w:t>
      </w:r>
      <w:r>
        <w:rPr>
          <w:b/>
        </w:rPr>
        <w:t>Horizontal</w:t>
      </w:r>
      <w:r>
        <w:rPr/>
        <w:t>] [</w:t>
      </w:r>
      <w:r>
        <w:rPr>
          <w:b/>
        </w:rPr>
        <w:t>Vertical</w:t>
      </w:r>
      <w:r>
        <w:rPr/>
        <w:t>] spaced [</w:t>
      </w:r>
      <w:r>
        <w:rPr>
          <w:rStyle w:val="IP"/>
          <w:b/>
        </w:rPr>
        <w:t>3 inches</w:t>
      </w:r>
      <w:r>
        <w:rPr>
          <w:rStyle w:val="SI"/>
          <w:b/>
        </w:rPr>
        <w:t xml:space="preserve"> (76 mm)</w:t>
      </w:r>
      <w:r>
        <w:rPr/>
        <w:t>] [</w:t>
      </w:r>
      <w:r>
        <w:rPr>
          <w:rStyle w:val="IP"/>
          <w:b/>
        </w:rPr>
        <w:t>1-1/2 inches</w:t>
      </w:r>
      <w:r>
        <w:rPr>
          <w:rStyle w:val="SI"/>
          <w:b/>
        </w:rPr>
        <w:t xml:space="preserve"> (38 mm)</w:t>
      </w:r>
      <w:r>
        <w:rPr/>
        <w:t>] [</w:t>
      </w:r>
      <w:r>
        <w:rPr>
          <w:rStyle w:val="IP"/>
          <w:b/>
        </w:rPr>
        <w:t>3/4 inch</w:t>
      </w:r>
      <w:r>
        <w:rPr>
          <w:rStyle w:val="SI"/>
          <w:b/>
        </w:rPr>
        <w:t xml:space="preserve"> (19 mm)</w:t>
      </w:r>
      <w:r>
        <w:rPr/>
        <w:t>] [</w:t>
      </w:r>
      <w:r>
        <w:rPr>
          <w:rStyle w:val="IP"/>
          <w:b/>
        </w:rPr>
        <w:t>1/2 inch</w:t>
      </w:r>
      <w:r>
        <w:rPr>
          <w:rStyle w:val="SI"/>
          <w:b/>
        </w:rPr>
        <w:t xml:space="preserve"> (13 mm)</w:t>
      </w:r>
      <w:r>
        <w:rPr/>
        <w:t>] &lt;</w:t>
      </w:r>
      <w:r>
        <w:rPr>
          <w:b/>
        </w:rPr>
        <w:t>Insert dimension</w:t>
      </w:r>
      <w:r>
        <w:rPr/>
        <w:t>&gt; apart.</w:t>
      </w:r>
    </w:p>
    <w:p>
      <w:pPr>
        <w:pStyle w:val="PR2"/>
        <w:numPr>
          <w:ilvl w:val="5"/>
          <w:numId w:val="1"/>
        </w:numPr>
        <w:ind w:hanging="0" w:left="0"/>
        <w:rPr/>
      </w:pPr>
      <w:r>
        <w:rPr/>
        <w:t>Core Construction: [</w:t>
      </w:r>
      <w:r>
        <w:rPr>
          <w:b/>
        </w:rPr>
        <w:t>Integral</w:t>
      </w:r>
      <w:r>
        <w:rPr/>
        <w:t>] [</w:t>
      </w:r>
      <w:r>
        <w:rPr>
          <w:b/>
        </w:rPr>
        <w:t>Removable</w:t>
      </w:r>
      <w:r>
        <w:rPr/>
        <w:t>].</w:t>
      </w:r>
    </w:p>
    <w:p>
      <w:pPr>
        <w:pStyle w:val="CMT"/>
        <w:rPr/>
      </w:pPr>
      <w:r>
        <w:rPr/>
        <w:t>Retain first subparagraph below if rear blades are required.</w:t>
      </w:r>
    </w:p>
    <w:p>
      <w:pPr>
        <w:pStyle w:val="PR2"/>
        <w:numPr>
          <w:ilvl w:val="5"/>
          <w:numId w:val="1"/>
        </w:numPr>
        <w:ind w:hanging="0" w:left="0"/>
        <w:rPr/>
      </w:pPr>
      <w:r>
        <w:rPr/>
        <w:t>Rear-Blade Arrangement: [</w:t>
      </w:r>
      <w:r>
        <w:rPr>
          <w:b/>
        </w:rPr>
        <w:t>Horizontal</w:t>
      </w:r>
      <w:r>
        <w:rPr/>
        <w:t>] [</w:t>
      </w:r>
      <w:r>
        <w:rPr>
          <w:b/>
        </w:rPr>
        <w:t>Vertical</w:t>
      </w:r>
      <w:r>
        <w:rPr/>
        <w:t>] spaced [</w:t>
      </w:r>
      <w:r>
        <w:rPr>
          <w:rStyle w:val="IP"/>
          <w:b/>
        </w:rPr>
        <w:t>3/4 inch</w:t>
      </w:r>
      <w:r>
        <w:rPr>
          <w:rStyle w:val="SI"/>
          <w:b/>
        </w:rPr>
        <w:t xml:space="preserve"> (19 mm)</w:t>
      </w:r>
      <w:r>
        <w:rPr/>
        <w:t>] [</w:t>
      </w:r>
      <w:r>
        <w:rPr>
          <w:rStyle w:val="IP"/>
          <w:b/>
        </w:rPr>
        <w:t>1/2 inch</w:t>
      </w:r>
      <w:r>
        <w:rPr>
          <w:rStyle w:val="SI"/>
          <w:b/>
        </w:rPr>
        <w:t xml:space="preserve"> (13 mm)</w:t>
      </w:r>
      <w:r>
        <w:rPr/>
        <w:t>] &lt;</w:t>
      </w:r>
      <w:r>
        <w:rPr>
          <w:b/>
        </w:rPr>
        <w:t>Insert dimension</w:t>
      </w:r>
      <w:r>
        <w:rPr/>
        <w:t>&gt; apart.</w:t>
      </w:r>
    </w:p>
    <w:p>
      <w:pPr>
        <w:pStyle w:val="PR2"/>
        <w:numPr>
          <w:ilvl w:val="5"/>
          <w:numId w:val="1"/>
        </w:numPr>
        <w:ind w:hanging="0" w:left="0"/>
        <w:rPr/>
      </w:pPr>
      <w:r>
        <w:rPr/>
        <w:t>Frame: [</w:t>
      </w:r>
      <w:r>
        <w:rPr>
          <w:rStyle w:val="IP"/>
          <w:b/>
        </w:rPr>
        <w:t>1-1/4 inches</w:t>
      </w:r>
      <w:r>
        <w:rPr>
          <w:rStyle w:val="SI"/>
          <w:b/>
        </w:rPr>
        <w:t xml:space="preserve"> (32 mm)</w:t>
      </w:r>
      <w:r>
        <w:rPr/>
        <w:t>] [</w:t>
      </w:r>
      <w:r>
        <w:rPr>
          <w:rStyle w:val="IP"/>
          <w:b/>
        </w:rPr>
        <w:t>1 inch</w:t>
      </w:r>
      <w:r>
        <w:rPr>
          <w:rStyle w:val="SI"/>
          <w:b/>
        </w:rPr>
        <w:t xml:space="preserve"> (25 mm)</w:t>
      </w:r>
      <w:r>
        <w:rPr/>
        <w:t>] &lt;</w:t>
      </w:r>
      <w:r>
        <w:rPr>
          <w:b/>
        </w:rPr>
        <w:t>Insert dimension</w:t>
      </w:r>
      <w:r>
        <w:rPr/>
        <w:t>&gt; wide.</w:t>
      </w:r>
    </w:p>
    <w:p>
      <w:pPr>
        <w:pStyle w:val="CMT"/>
        <w:rPr/>
      </w:pPr>
      <w:r>
        <w:rPr/>
        <w:t>Retain first subparagraph below if mounting frame is required.</w:t>
      </w:r>
    </w:p>
    <w:p>
      <w:pPr>
        <w:pStyle w:val="PR2"/>
        <w:numPr>
          <w:ilvl w:val="5"/>
          <w:numId w:val="1"/>
        </w:numPr>
        <w:ind w:hanging="0" w:left="0"/>
        <w:rPr/>
      </w:pPr>
      <w:r>
        <w:rPr/>
        <w:t>Mounting Frame: [</w:t>
      </w:r>
      <w:r>
        <w:rPr>
          <w:b/>
        </w:rPr>
        <w:t>Filter</w:t>
      </w:r>
      <w:r>
        <w:rPr/>
        <w:t>] &lt;</w:t>
      </w:r>
      <w:r>
        <w:rPr>
          <w:b/>
        </w:rPr>
        <w:t>Insert frame size and style</w:t>
      </w:r>
      <w:r>
        <w:rPr/>
        <w:t>&gt;.</w:t>
      </w:r>
    </w:p>
    <w:p>
      <w:pPr>
        <w:pStyle w:val="PR2"/>
        <w:numPr>
          <w:ilvl w:val="5"/>
          <w:numId w:val="1"/>
        </w:numPr>
        <w:ind w:hanging="0" w:left="0"/>
        <w:rPr/>
      </w:pPr>
      <w:r>
        <w:rPr/>
        <w:t>Mounting: [</w:t>
      </w:r>
      <w:r>
        <w:rPr>
          <w:b/>
        </w:rPr>
        <w:t>Countersunk screw</w:t>
      </w:r>
      <w:r>
        <w:rPr/>
        <w:t>] [</w:t>
      </w:r>
      <w:r>
        <w:rPr>
          <w:b/>
        </w:rPr>
        <w:t>Concealed</w:t>
      </w:r>
      <w:r>
        <w:rPr/>
        <w:t>] [</w:t>
      </w:r>
      <w:r>
        <w:rPr>
          <w:b/>
        </w:rPr>
        <w:t>Lay in</w:t>
      </w:r>
      <w:r>
        <w:rPr/>
        <w:t>].</w:t>
      </w:r>
    </w:p>
    <w:p>
      <w:pPr>
        <w:pStyle w:val="PR2"/>
        <w:numPr>
          <w:ilvl w:val="5"/>
          <w:numId w:val="1"/>
        </w:numPr>
        <w:ind w:hanging="0" w:left="0"/>
        <w:rPr/>
      </w:pPr>
      <w:r>
        <w:rPr/>
        <w:t>Damper Type: [</w:t>
      </w:r>
      <w:r>
        <w:rPr>
          <w:b/>
        </w:rPr>
        <w:t>Multishutter</w:t>
      </w:r>
      <w:r>
        <w:rPr/>
        <w:t>] [</w:t>
      </w:r>
      <w:r>
        <w:rPr>
          <w:b/>
        </w:rPr>
        <w:t>Adjustable opposed blade</w:t>
      </w:r>
      <w:r>
        <w:rPr/>
        <w:t>] [</w:t>
      </w:r>
      <w:r>
        <w:rPr>
          <w:b/>
        </w:rPr>
        <w:t xml:space="preserve">NRTL listed, opposed blade, spring closing, and with fusible link for </w:t>
      </w:r>
      <w:r>
        <w:rPr>
          <w:rStyle w:val="IP"/>
          <w:b/>
        </w:rPr>
        <w:t>160 deg F</w:t>
      </w:r>
      <w:r>
        <w:rPr>
          <w:rStyle w:val="SI"/>
          <w:b/>
        </w:rPr>
        <w:t xml:space="preserve"> (71 deg C)</w:t>
      </w:r>
      <w:r>
        <w:rPr/>
        <w:t>].</w:t>
      </w:r>
    </w:p>
    <w:p>
      <w:pPr>
        <w:pStyle w:val="PR2"/>
        <w:numPr>
          <w:ilvl w:val="5"/>
          <w:numId w:val="1"/>
        </w:numPr>
        <w:ind w:hanging="0" w:left="0"/>
        <w:rPr/>
      </w:pPr>
      <w:r>
        <w:rPr/>
        <w:t>Accessories:</w:t>
      </w:r>
    </w:p>
    <w:p>
      <w:pPr>
        <w:pStyle w:val="PR3"/>
        <w:numPr>
          <w:ilvl w:val="6"/>
          <w:numId w:val="1"/>
        </w:numPr>
        <w:spacing w:before="240" w:after="0"/>
        <w:ind w:hanging="0" w:left="0"/>
        <w:rPr/>
      </w:pPr>
      <w:r>
        <w:rPr/>
        <w:t>[</w:t>
      </w:r>
      <w:r>
        <w:rPr>
          <w:b/>
        </w:rPr>
        <w:t>Front</w:t>
      </w:r>
      <w:r>
        <w:rPr/>
        <w:t>] [</w:t>
      </w:r>
      <w:r>
        <w:rPr>
          <w:b/>
        </w:rPr>
        <w:t>Rear</w:t>
      </w:r>
      <w:r>
        <w:rPr/>
        <w:t>]-blade gang operator.</w:t>
      </w:r>
    </w:p>
    <w:p>
      <w:pPr>
        <w:pStyle w:val="PR3"/>
        <w:numPr>
          <w:ilvl w:val="6"/>
          <w:numId w:val="1"/>
        </w:numPr>
        <w:ind w:hanging="0" w:left="0"/>
        <w:rPr/>
      </w:pPr>
      <w:r>
        <w:rPr/>
        <w:t>Filter.</w:t>
      </w:r>
    </w:p>
    <w:p>
      <w:pPr>
        <w:pStyle w:val="CMT"/>
        <w:rPr/>
      </w:pPr>
      <w:r>
        <w:rPr/>
        <w:t>Copy paragraph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Fixed Face Register &lt;</w:t>
      </w:r>
      <w:r>
        <w:rPr>
          <w:b/>
        </w:rPr>
        <w:t>Insert drawing designation</w:t>
      </w:r>
      <w:r>
        <w:rPr/>
        <w:t>&gt;:</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2"/>
        <w:numPr>
          <w:ilvl w:val="5"/>
          <w:numId w:val="1"/>
        </w:numPr>
        <w:ind w:hanging="0" w:left="0"/>
        <w:rPr/>
      </w:pPr>
      <w:r>
        <w:rPr/>
        <w:t>Material: [</w:t>
      </w:r>
      <w:r>
        <w:rPr>
          <w:b/>
        </w:rPr>
        <w:t>Steel</w:t>
      </w:r>
      <w:r>
        <w:rPr/>
        <w:t>] [</w:t>
      </w:r>
      <w:r>
        <w:rPr>
          <w:b/>
        </w:rPr>
        <w:t>Aluminum</w:t>
      </w:r>
      <w:r>
        <w:rPr/>
        <w:t>].</w:t>
      </w:r>
    </w:p>
    <w:p>
      <w:pPr>
        <w:pStyle w:val="PR2"/>
        <w:numPr>
          <w:ilvl w:val="5"/>
          <w:numId w:val="1"/>
        </w:numPr>
        <w:ind w:hanging="0" w:left="0"/>
        <w:rPr/>
      </w:pPr>
      <w:r>
        <w:rPr/>
        <w:t>Finish: [</w:t>
      </w:r>
      <w:r>
        <w:rPr>
          <w:b/>
        </w:rPr>
        <w:t>Baked enamel, white</w:t>
      </w:r>
      <w:r>
        <w:rPr/>
        <w:t>] [</w:t>
      </w:r>
      <w:r>
        <w:rPr>
          <w:b/>
        </w:rPr>
        <w:t>Baked enamel, color selected by Architect</w:t>
      </w:r>
      <w:r>
        <w:rPr/>
        <w:t>] &lt;</w:t>
      </w:r>
      <w:r>
        <w:rPr>
          <w:b/>
        </w:rPr>
        <w:t>Insert finish</w:t>
      </w:r>
      <w:r>
        <w:rPr/>
        <w:t>&gt;.</w:t>
      </w:r>
    </w:p>
    <w:p>
      <w:pPr>
        <w:pStyle w:val="CMT"/>
        <w:rPr/>
      </w:pPr>
      <w:r>
        <w:rPr/>
        <w:t>Retain "Face Blade Arrangement" or "Face Arrangement" Subparagraph below.</w:t>
      </w:r>
    </w:p>
    <w:p>
      <w:pPr>
        <w:pStyle w:val="PR2"/>
        <w:numPr>
          <w:ilvl w:val="5"/>
          <w:numId w:val="1"/>
        </w:numPr>
        <w:ind w:hanging="0" w:left="0"/>
        <w:rPr/>
      </w:pPr>
      <w:r>
        <w:rPr/>
        <w:t>Face Blade Arrangement: [</w:t>
      </w:r>
      <w:r>
        <w:rPr>
          <w:b/>
        </w:rPr>
        <w:t>Horizontal</w:t>
      </w:r>
      <w:r>
        <w:rPr/>
        <w:t>] [</w:t>
      </w:r>
      <w:r>
        <w:rPr>
          <w:b/>
        </w:rPr>
        <w:t>Vertical</w:t>
      </w:r>
      <w:r>
        <w:rPr/>
        <w:t>] spaced [</w:t>
      </w:r>
      <w:r>
        <w:rPr>
          <w:rStyle w:val="IP"/>
          <w:b/>
        </w:rPr>
        <w:t>3/4 inch</w:t>
      </w:r>
      <w:r>
        <w:rPr>
          <w:rStyle w:val="SI"/>
          <w:b/>
        </w:rPr>
        <w:t xml:space="preserve"> (19 mm)</w:t>
      </w:r>
      <w:r>
        <w:rPr/>
        <w:t>] [</w:t>
      </w:r>
      <w:r>
        <w:rPr>
          <w:rStyle w:val="IP"/>
          <w:b/>
        </w:rPr>
        <w:t>1/2 inch</w:t>
      </w:r>
      <w:r>
        <w:rPr>
          <w:rStyle w:val="SI"/>
          <w:b/>
        </w:rPr>
        <w:t xml:space="preserve"> (13 mm)</w:t>
      </w:r>
      <w:r>
        <w:rPr/>
        <w:t>] &lt;</w:t>
      </w:r>
      <w:r>
        <w:rPr>
          <w:b/>
        </w:rPr>
        <w:t>Insert dimension</w:t>
      </w:r>
      <w:r>
        <w:rPr/>
        <w:t>&gt; apart.</w:t>
      </w:r>
    </w:p>
    <w:p>
      <w:pPr>
        <w:pStyle w:val="PR2"/>
        <w:numPr>
          <w:ilvl w:val="5"/>
          <w:numId w:val="1"/>
        </w:numPr>
        <w:ind w:hanging="0" w:left="0"/>
        <w:rPr/>
      </w:pPr>
      <w:r>
        <w:rPr/>
        <w:t>Face Arrangement: Perforated core.</w:t>
      </w:r>
    </w:p>
    <w:p>
      <w:pPr>
        <w:pStyle w:val="PR2"/>
        <w:numPr>
          <w:ilvl w:val="5"/>
          <w:numId w:val="1"/>
        </w:numPr>
        <w:ind w:hanging="0" w:left="0"/>
        <w:rPr/>
      </w:pPr>
      <w:r>
        <w:rPr/>
        <w:t>Core Construction: [</w:t>
      </w:r>
      <w:r>
        <w:rPr>
          <w:b/>
        </w:rPr>
        <w:t>Integral</w:t>
      </w:r>
      <w:r>
        <w:rPr/>
        <w:t>] [</w:t>
      </w:r>
      <w:r>
        <w:rPr>
          <w:b/>
        </w:rPr>
        <w:t>Removable</w:t>
      </w:r>
      <w:r>
        <w:rPr/>
        <w:t>].</w:t>
      </w:r>
    </w:p>
    <w:p>
      <w:pPr>
        <w:pStyle w:val="PR2"/>
        <w:numPr>
          <w:ilvl w:val="5"/>
          <w:numId w:val="1"/>
        </w:numPr>
        <w:ind w:hanging="0" w:left="0"/>
        <w:rPr/>
      </w:pPr>
      <w:r>
        <w:rPr/>
        <w:t>Frame: [</w:t>
      </w:r>
      <w:r>
        <w:rPr>
          <w:rStyle w:val="IP"/>
          <w:b/>
        </w:rPr>
        <w:t>1-1/4 inches</w:t>
      </w:r>
      <w:r>
        <w:rPr>
          <w:rStyle w:val="SI"/>
          <w:b/>
        </w:rPr>
        <w:t xml:space="preserve"> (32 mm)</w:t>
      </w:r>
      <w:r>
        <w:rPr/>
        <w:t>] [</w:t>
      </w:r>
      <w:r>
        <w:rPr>
          <w:rStyle w:val="IP"/>
          <w:b/>
        </w:rPr>
        <w:t>1 inch</w:t>
      </w:r>
      <w:r>
        <w:rPr>
          <w:rStyle w:val="SI"/>
          <w:b/>
        </w:rPr>
        <w:t xml:space="preserve"> (25 mm)</w:t>
      </w:r>
      <w:r>
        <w:rPr/>
        <w:t>] &lt;</w:t>
      </w:r>
      <w:r>
        <w:rPr>
          <w:b/>
        </w:rPr>
        <w:t>Insert dimension</w:t>
      </w:r>
      <w:r>
        <w:rPr/>
        <w:t>&gt; wide.</w:t>
      </w:r>
    </w:p>
    <w:p>
      <w:pPr>
        <w:pStyle w:val="CMT"/>
        <w:rPr/>
      </w:pPr>
      <w:r>
        <w:rPr/>
        <w:t>Retain first subparagraph below if mounting frame is required.</w:t>
      </w:r>
    </w:p>
    <w:p>
      <w:pPr>
        <w:pStyle w:val="PR2"/>
        <w:numPr>
          <w:ilvl w:val="5"/>
          <w:numId w:val="1"/>
        </w:numPr>
        <w:ind w:hanging="0" w:left="0"/>
        <w:rPr/>
      </w:pPr>
      <w:r>
        <w:rPr/>
        <w:t>Mounting Frame: [</w:t>
      </w:r>
      <w:r>
        <w:rPr>
          <w:b/>
        </w:rPr>
        <w:t>Filter</w:t>
      </w:r>
      <w:r>
        <w:rPr/>
        <w:t>] &lt;</w:t>
      </w:r>
      <w:r>
        <w:rPr>
          <w:b/>
        </w:rPr>
        <w:t>Insert frame size and style</w:t>
      </w:r>
      <w:r>
        <w:rPr/>
        <w:t>&gt;.</w:t>
      </w:r>
    </w:p>
    <w:p>
      <w:pPr>
        <w:pStyle w:val="PR2"/>
        <w:numPr>
          <w:ilvl w:val="5"/>
          <w:numId w:val="1"/>
        </w:numPr>
        <w:ind w:hanging="0" w:left="0"/>
        <w:rPr/>
      </w:pPr>
      <w:r>
        <w:rPr/>
        <w:t>Mounting: [</w:t>
      </w:r>
      <w:r>
        <w:rPr>
          <w:b/>
        </w:rPr>
        <w:t>Countersunk screw</w:t>
      </w:r>
      <w:r>
        <w:rPr/>
        <w:t>] [</w:t>
      </w:r>
      <w:r>
        <w:rPr>
          <w:b/>
        </w:rPr>
        <w:t>Concealed</w:t>
      </w:r>
      <w:r>
        <w:rPr/>
        <w:t>] [</w:t>
      </w:r>
      <w:r>
        <w:rPr>
          <w:b/>
        </w:rPr>
        <w:t>Lay in</w:t>
      </w:r>
      <w:r>
        <w:rPr/>
        <w:t>].</w:t>
      </w:r>
    </w:p>
    <w:p>
      <w:pPr>
        <w:pStyle w:val="PR2"/>
        <w:numPr>
          <w:ilvl w:val="5"/>
          <w:numId w:val="1"/>
        </w:numPr>
        <w:ind w:hanging="0" w:left="0"/>
        <w:rPr/>
      </w:pPr>
      <w:r>
        <w:rPr/>
        <w:t>Damper Type: [</w:t>
      </w:r>
      <w:r>
        <w:rPr>
          <w:b/>
        </w:rPr>
        <w:t>Multishutter</w:t>
      </w:r>
      <w:r>
        <w:rPr/>
        <w:t>] [</w:t>
      </w:r>
      <w:r>
        <w:rPr>
          <w:b/>
        </w:rPr>
        <w:t>Adjustable opposed blade</w:t>
      </w:r>
      <w:r>
        <w:rPr/>
        <w:t>] [</w:t>
      </w:r>
      <w:r>
        <w:rPr>
          <w:b/>
        </w:rPr>
        <w:t xml:space="preserve">NRTL listed, opposed blade, spring closing, and with fusible link for </w:t>
      </w:r>
      <w:r>
        <w:rPr>
          <w:rStyle w:val="IP"/>
          <w:b/>
        </w:rPr>
        <w:t>160 deg F</w:t>
      </w:r>
      <w:r>
        <w:rPr>
          <w:rStyle w:val="SI"/>
          <w:b/>
        </w:rPr>
        <w:t xml:space="preserve"> (71 deg C)</w:t>
      </w:r>
      <w:r>
        <w:rPr/>
        <w:t>].</w:t>
      </w:r>
    </w:p>
    <w:p>
      <w:pPr>
        <w:pStyle w:val="PR2"/>
        <w:numPr>
          <w:ilvl w:val="5"/>
          <w:numId w:val="1"/>
        </w:numPr>
        <w:ind w:hanging="0" w:left="0"/>
        <w:rPr/>
      </w:pPr>
      <w:r>
        <w:rPr/>
        <w:t>Accessory: Filter.</w:t>
      </w:r>
    </w:p>
    <w:p>
      <w:pPr>
        <w:pStyle w:val="ART"/>
        <w:numPr>
          <w:ilvl w:val="3"/>
          <w:numId w:val="1"/>
        </w:numPr>
        <w:ind w:hanging="0" w:left="0"/>
        <w:rPr/>
      </w:pPr>
      <w:r>
        <w:rPr/>
        <w:t>GRILLES</w:t>
      </w:r>
    </w:p>
    <w:p>
      <w:pPr>
        <w:pStyle w:val="CMT"/>
        <w:rPr/>
      </w:pPr>
      <w:r>
        <w:rPr/>
        <w:t>Copy first paragraph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Adjustable Blade Face Grille &lt;</w:t>
      </w:r>
      <w:r>
        <w:rPr>
          <w:b/>
        </w:rPr>
        <w:t>Insert drawing designation</w:t>
      </w:r>
      <w:r>
        <w:rPr/>
        <w:t>&gt;:</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2"/>
        <w:numPr>
          <w:ilvl w:val="5"/>
          <w:numId w:val="1"/>
        </w:numPr>
        <w:ind w:hanging="0" w:left="0"/>
        <w:rPr/>
      </w:pPr>
      <w:r>
        <w:rPr/>
        <w:t>Material: [</w:t>
      </w:r>
      <w:r>
        <w:rPr>
          <w:b/>
        </w:rPr>
        <w:t>Steel</w:t>
      </w:r>
      <w:r>
        <w:rPr/>
        <w:t>] [</w:t>
      </w:r>
      <w:r>
        <w:rPr>
          <w:b/>
        </w:rPr>
        <w:t>Aluminum</w:t>
      </w:r>
      <w:r>
        <w:rPr/>
        <w:t>] [</w:t>
      </w:r>
      <w:r>
        <w:rPr>
          <w:b/>
        </w:rPr>
        <w:t>Stainless steel</w:t>
      </w:r>
      <w:r>
        <w:rPr/>
        <w:t>].</w:t>
      </w:r>
    </w:p>
    <w:p>
      <w:pPr>
        <w:pStyle w:val="PR2"/>
        <w:numPr>
          <w:ilvl w:val="5"/>
          <w:numId w:val="1"/>
        </w:numPr>
        <w:ind w:hanging="0" w:left="0"/>
        <w:rPr/>
      </w:pPr>
      <w:r>
        <w:rPr/>
        <w:t>Finish: [</w:t>
      </w:r>
      <w:r>
        <w:rPr>
          <w:b/>
        </w:rPr>
        <w:t>Baked enamel, white</w:t>
      </w:r>
      <w:r>
        <w:rPr/>
        <w:t>] [</w:t>
      </w:r>
      <w:r>
        <w:rPr>
          <w:b/>
        </w:rPr>
        <w:t>Baked enamel, color selected by Architect</w:t>
      </w:r>
      <w:r>
        <w:rPr/>
        <w:t>] &lt;</w:t>
      </w:r>
      <w:r>
        <w:rPr>
          <w:b/>
        </w:rPr>
        <w:t>Insert finish</w:t>
      </w:r>
      <w:r>
        <w:rPr/>
        <w:t>&gt;.</w:t>
      </w:r>
    </w:p>
    <w:p>
      <w:pPr>
        <w:pStyle w:val="PR2"/>
        <w:numPr>
          <w:ilvl w:val="5"/>
          <w:numId w:val="1"/>
        </w:numPr>
        <w:ind w:hanging="0" w:left="0"/>
        <w:rPr/>
      </w:pPr>
      <w:r>
        <w:rPr/>
        <w:t>Face Blade Arrangement: [</w:t>
      </w:r>
      <w:r>
        <w:rPr>
          <w:b/>
        </w:rPr>
        <w:t>Horizontal</w:t>
      </w:r>
      <w:r>
        <w:rPr/>
        <w:t>] [</w:t>
      </w:r>
      <w:r>
        <w:rPr>
          <w:b/>
        </w:rPr>
        <w:t>Vertical</w:t>
      </w:r>
      <w:r>
        <w:rPr/>
        <w:t>] spaced [</w:t>
      </w:r>
      <w:r>
        <w:rPr>
          <w:rStyle w:val="IP"/>
          <w:b/>
        </w:rPr>
        <w:t>3 inches</w:t>
      </w:r>
      <w:r>
        <w:rPr>
          <w:rStyle w:val="SI"/>
          <w:b/>
        </w:rPr>
        <w:t xml:space="preserve"> (76 mm)</w:t>
      </w:r>
      <w:r>
        <w:rPr/>
        <w:t>] [</w:t>
      </w:r>
      <w:r>
        <w:rPr>
          <w:rStyle w:val="IP"/>
          <w:b/>
        </w:rPr>
        <w:t>1-1/2 inches</w:t>
      </w:r>
      <w:r>
        <w:rPr>
          <w:rStyle w:val="SI"/>
          <w:b/>
        </w:rPr>
        <w:t xml:space="preserve"> (38 mm)</w:t>
      </w:r>
      <w:r>
        <w:rPr/>
        <w:t>] [</w:t>
      </w:r>
      <w:r>
        <w:rPr>
          <w:rStyle w:val="IP"/>
          <w:b/>
        </w:rPr>
        <w:t>3/4 inch</w:t>
      </w:r>
      <w:r>
        <w:rPr>
          <w:rStyle w:val="SI"/>
          <w:b/>
        </w:rPr>
        <w:t xml:space="preserve"> (19 mm)</w:t>
      </w:r>
      <w:r>
        <w:rPr/>
        <w:t>] [</w:t>
      </w:r>
      <w:r>
        <w:rPr>
          <w:rStyle w:val="IP"/>
          <w:b/>
        </w:rPr>
        <w:t>1/2 inch</w:t>
      </w:r>
      <w:r>
        <w:rPr>
          <w:rStyle w:val="SI"/>
          <w:b/>
        </w:rPr>
        <w:t xml:space="preserve"> (13 mm)</w:t>
      </w:r>
      <w:r>
        <w:rPr/>
        <w:t>] &lt;</w:t>
      </w:r>
      <w:r>
        <w:rPr>
          <w:b/>
        </w:rPr>
        <w:t>Insert dimension</w:t>
      </w:r>
      <w:r>
        <w:rPr/>
        <w:t>&gt; apart.</w:t>
      </w:r>
    </w:p>
    <w:p>
      <w:pPr>
        <w:pStyle w:val="PR2"/>
        <w:numPr>
          <w:ilvl w:val="5"/>
          <w:numId w:val="1"/>
        </w:numPr>
        <w:ind w:hanging="0" w:left="0"/>
        <w:rPr/>
      </w:pPr>
      <w:r>
        <w:rPr/>
        <w:t>Core Construction: [</w:t>
      </w:r>
      <w:r>
        <w:rPr>
          <w:b/>
        </w:rPr>
        <w:t>Integral</w:t>
      </w:r>
      <w:r>
        <w:rPr/>
        <w:t>] [</w:t>
      </w:r>
      <w:r>
        <w:rPr>
          <w:b/>
        </w:rPr>
        <w:t>Removable</w:t>
      </w:r>
      <w:r>
        <w:rPr/>
        <w:t>].</w:t>
      </w:r>
    </w:p>
    <w:p>
      <w:pPr>
        <w:pStyle w:val="CMT"/>
        <w:rPr/>
      </w:pPr>
      <w:r>
        <w:rPr/>
        <w:t>Retain first subparagraph below if rear blades are required.</w:t>
      </w:r>
    </w:p>
    <w:p>
      <w:pPr>
        <w:pStyle w:val="PR2"/>
        <w:numPr>
          <w:ilvl w:val="5"/>
          <w:numId w:val="1"/>
        </w:numPr>
        <w:ind w:hanging="0" w:left="0"/>
        <w:rPr/>
      </w:pPr>
      <w:r>
        <w:rPr/>
        <w:t>Rear-Blade Arrangement: [</w:t>
      </w:r>
      <w:r>
        <w:rPr>
          <w:b/>
        </w:rPr>
        <w:t>Horizontal</w:t>
      </w:r>
      <w:r>
        <w:rPr/>
        <w:t>] [</w:t>
      </w:r>
      <w:r>
        <w:rPr>
          <w:b/>
        </w:rPr>
        <w:t>Vertical</w:t>
      </w:r>
      <w:r>
        <w:rPr/>
        <w:t>] spaced [</w:t>
      </w:r>
      <w:r>
        <w:rPr>
          <w:rStyle w:val="IP"/>
          <w:b/>
        </w:rPr>
        <w:t>3/4 inch</w:t>
      </w:r>
      <w:r>
        <w:rPr>
          <w:rStyle w:val="SI"/>
          <w:b/>
        </w:rPr>
        <w:t xml:space="preserve"> (19 mm)</w:t>
      </w:r>
      <w:r>
        <w:rPr/>
        <w:t>] [</w:t>
      </w:r>
      <w:r>
        <w:rPr>
          <w:rStyle w:val="IP"/>
          <w:b/>
        </w:rPr>
        <w:t>1/2 inch</w:t>
      </w:r>
      <w:r>
        <w:rPr>
          <w:rStyle w:val="SI"/>
          <w:b/>
        </w:rPr>
        <w:t xml:space="preserve"> (13 mm)</w:t>
      </w:r>
      <w:r>
        <w:rPr/>
        <w:t>] &lt;</w:t>
      </w:r>
      <w:r>
        <w:rPr>
          <w:b/>
        </w:rPr>
        <w:t>Insert dimension</w:t>
      </w:r>
      <w:r>
        <w:rPr/>
        <w:t>&gt; apart.</w:t>
      </w:r>
    </w:p>
    <w:p>
      <w:pPr>
        <w:pStyle w:val="PR2"/>
        <w:numPr>
          <w:ilvl w:val="5"/>
          <w:numId w:val="1"/>
        </w:numPr>
        <w:ind w:hanging="0" w:left="0"/>
        <w:rPr/>
      </w:pPr>
      <w:r>
        <w:rPr/>
        <w:t>Frame: [</w:t>
      </w:r>
      <w:r>
        <w:rPr>
          <w:rStyle w:val="IP"/>
          <w:b/>
        </w:rPr>
        <w:t>1-1/4 inches</w:t>
      </w:r>
      <w:r>
        <w:rPr>
          <w:rStyle w:val="SI"/>
          <w:b/>
        </w:rPr>
        <w:t xml:space="preserve"> (32 mm)</w:t>
      </w:r>
      <w:r>
        <w:rPr/>
        <w:t>] [</w:t>
      </w:r>
      <w:r>
        <w:rPr>
          <w:rStyle w:val="IP"/>
          <w:b/>
        </w:rPr>
        <w:t>1 inch</w:t>
      </w:r>
      <w:r>
        <w:rPr>
          <w:rStyle w:val="SI"/>
          <w:b/>
        </w:rPr>
        <w:t xml:space="preserve"> (25 mm)</w:t>
      </w:r>
      <w:r>
        <w:rPr/>
        <w:t>] &lt;</w:t>
      </w:r>
      <w:r>
        <w:rPr>
          <w:b/>
        </w:rPr>
        <w:t>Insert dimension</w:t>
      </w:r>
      <w:r>
        <w:rPr/>
        <w:t>&gt; wide.</w:t>
      </w:r>
    </w:p>
    <w:p>
      <w:pPr>
        <w:pStyle w:val="CMT"/>
        <w:rPr/>
      </w:pPr>
      <w:r>
        <w:rPr/>
        <w:t>Retain first subparagraph below if mounting frame is required.</w:t>
      </w:r>
    </w:p>
    <w:p>
      <w:pPr>
        <w:pStyle w:val="PR2"/>
        <w:numPr>
          <w:ilvl w:val="5"/>
          <w:numId w:val="1"/>
        </w:numPr>
        <w:ind w:hanging="0" w:left="0"/>
        <w:rPr/>
      </w:pPr>
      <w:r>
        <w:rPr/>
        <w:t>Mounting Frame: [</w:t>
      </w:r>
      <w:r>
        <w:rPr>
          <w:b/>
        </w:rPr>
        <w:t>Filter</w:t>
      </w:r>
      <w:r>
        <w:rPr/>
        <w:t>] &lt;</w:t>
      </w:r>
      <w:r>
        <w:rPr>
          <w:b/>
        </w:rPr>
        <w:t>Insert frame size and style</w:t>
      </w:r>
      <w:r>
        <w:rPr/>
        <w:t>&gt;.</w:t>
      </w:r>
    </w:p>
    <w:p>
      <w:pPr>
        <w:pStyle w:val="PR2"/>
        <w:numPr>
          <w:ilvl w:val="5"/>
          <w:numId w:val="1"/>
        </w:numPr>
        <w:ind w:hanging="0" w:left="0"/>
        <w:rPr/>
      </w:pPr>
      <w:r>
        <w:rPr/>
        <w:t>Mounting: [</w:t>
      </w:r>
      <w:r>
        <w:rPr>
          <w:b/>
        </w:rPr>
        <w:t>Countersunk screw</w:t>
      </w:r>
      <w:r>
        <w:rPr/>
        <w:t>] [</w:t>
      </w:r>
      <w:r>
        <w:rPr>
          <w:b/>
        </w:rPr>
        <w:t>Concealed</w:t>
      </w:r>
      <w:r>
        <w:rPr/>
        <w:t>] [</w:t>
      </w:r>
      <w:r>
        <w:rPr>
          <w:b/>
        </w:rPr>
        <w:t>Lay in</w:t>
      </w:r>
      <w:r>
        <w:rPr/>
        <w:t>].</w:t>
      </w:r>
    </w:p>
    <w:p>
      <w:pPr>
        <w:pStyle w:val="PR2"/>
        <w:numPr>
          <w:ilvl w:val="5"/>
          <w:numId w:val="1"/>
        </w:numPr>
        <w:ind w:hanging="0" w:left="0"/>
        <w:rPr/>
      </w:pPr>
      <w:r>
        <w:rPr/>
        <w:t>Accessories:</w:t>
      </w:r>
    </w:p>
    <w:p>
      <w:pPr>
        <w:pStyle w:val="PR3"/>
        <w:numPr>
          <w:ilvl w:val="6"/>
          <w:numId w:val="1"/>
        </w:numPr>
        <w:spacing w:before="240" w:after="0"/>
        <w:ind w:hanging="0" w:left="0"/>
        <w:rPr/>
      </w:pPr>
      <w:r>
        <w:rPr/>
        <w:t>[</w:t>
      </w:r>
      <w:r>
        <w:rPr>
          <w:b/>
        </w:rPr>
        <w:t>Front</w:t>
      </w:r>
      <w:r>
        <w:rPr/>
        <w:t>] [</w:t>
      </w:r>
      <w:r>
        <w:rPr>
          <w:b/>
        </w:rPr>
        <w:t>Rear</w:t>
      </w:r>
      <w:r>
        <w:rPr/>
        <w:t>]-blade gang operator.</w:t>
      </w:r>
    </w:p>
    <w:p>
      <w:pPr>
        <w:pStyle w:val="PR3"/>
        <w:numPr>
          <w:ilvl w:val="6"/>
          <w:numId w:val="1"/>
        </w:numPr>
        <w:ind w:hanging="0" w:left="0"/>
        <w:rPr/>
      </w:pPr>
      <w:r>
        <w:rPr/>
        <w:t>Filter.</w:t>
      </w:r>
    </w:p>
    <w:p>
      <w:pPr>
        <w:pStyle w:val="CMT"/>
        <w:rPr/>
      </w:pPr>
      <w:r>
        <w:rPr/>
        <w:t>Copy first paragraph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Fixed Face Grille &lt;</w:t>
      </w:r>
      <w:r>
        <w:rPr>
          <w:b/>
        </w:rPr>
        <w:t>Insert drawing designation</w:t>
      </w:r>
      <w:r>
        <w:rPr/>
        <w:t>&gt;:</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ind w:hanging="0" w:left="0"/>
        <w:rPr/>
      </w:pPr>
      <w:r>
        <w:rPr/>
        <w:t>Material: [</w:t>
      </w:r>
      <w:r>
        <w:rPr>
          <w:b/>
        </w:rPr>
        <w:t>Steel</w:t>
      </w:r>
      <w:r>
        <w:rPr/>
        <w:t>] [</w:t>
      </w:r>
      <w:r>
        <w:rPr>
          <w:b/>
        </w:rPr>
        <w:t>Aluminum</w:t>
      </w:r>
      <w:r>
        <w:rPr/>
        <w:t>].</w:t>
      </w:r>
    </w:p>
    <w:p>
      <w:pPr>
        <w:pStyle w:val="PR2"/>
        <w:numPr>
          <w:ilvl w:val="5"/>
          <w:numId w:val="1"/>
        </w:numPr>
        <w:ind w:hanging="0" w:left="0"/>
        <w:rPr/>
      </w:pPr>
      <w:r>
        <w:rPr/>
        <w:t>Finish: [</w:t>
      </w:r>
      <w:r>
        <w:rPr>
          <w:b/>
        </w:rPr>
        <w:t>Baked enamel, white</w:t>
      </w:r>
      <w:r>
        <w:rPr/>
        <w:t>] [</w:t>
      </w:r>
      <w:r>
        <w:rPr>
          <w:b/>
        </w:rPr>
        <w:t>Baked enamel, color selected by Architect</w:t>
      </w:r>
      <w:r>
        <w:rPr/>
        <w:t>] &lt;</w:t>
      </w:r>
      <w:r>
        <w:rPr>
          <w:b/>
        </w:rPr>
        <w:t>Insert finish</w:t>
      </w:r>
      <w:r>
        <w:rPr/>
        <w:t>&gt;.</w:t>
      </w:r>
    </w:p>
    <w:p>
      <w:pPr>
        <w:pStyle w:val="CMT"/>
        <w:rPr/>
      </w:pPr>
      <w:r>
        <w:rPr/>
        <w:t>Retain "Face Blade Arrangement" or "Face Arrangement" Subparagraph below.</w:t>
      </w:r>
    </w:p>
    <w:p>
      <w:pPr>
        <w:pStyle w:val="PR2"/>
        <w:numPr>
          <w:ilvl w:val="5"/>
          <w:numId w:val="1"/>
        </w:numPr>
        <w:ind w:hanging="0" w:left="0"/>
        <w:rPr/>
      </w:pPr>
      <w:r>
        <w:rPr/>
        <w:t>Face Blade Arrangement: [</w:t>
      </w:r>
      <w:r>
        <w:rPr>
          <w:b/>
        </w:rPr>
        <w:t>Horizontal</w:t>
      </w:r>
      <w:r>
        <w:rPr/>
        <w:t>] [</w:t>
      </w:r>
      <w:r>
        <w:rPr>
          <w:b/>
        </w:rPr>
        <w:t>Vertical</w:t>
      </w:r>
      <w:r>
        <w:rPr/>
        <w:t>]; spaced [</w:t>
      </w:r>
      <w:r>
        <w:rPr>
          <w:rStyle w:val="IP"/>
          <w:b/>
        </w:rPr>
        <w:t>3/4 inch</w:t>
      </w:r>
      <w:r>
        <w:rPr>
          <w:rStyle w:val="SI"/>
          <w:b/>
        </w:rPr>
        <w:t xml:space="preserve"> (19 mm)</w:t>
      </w:r>
      <w:r>
        <w:rPr/>
        <w:t>] [</w:t>
      </w:r>
      <w:r>
        <w:rPr>
          <w:rStyle w:val="IP"/>
          <w:b/>
        </w:rPr>
        <w:t>1/2 inch</w:t>
      </w:r>
      <w:r>
        <w:rPr>
          <w:rStyle w:val="SI"/>
          <w:b/>
        </w:rPr>
        <w:t xml:space="preserve"> (13 mm)</w:t>
      </w:r>
      <w:r>
        <w:rPr/>
        <w:t>] &lt;</w:t>
      </w:r>
      <w:r>
        <w:rPr>
          <w:b/>
        </w:rPr>
        <w:t>Insert dimension</w:t>
      </w:r>
      <w:r>
        <w:rPr/>
        <w:t>&gt; apart.</w:t>
      </w:r>
    </w:p>
    <w:p>
      <w:pPr>
        <w:pStyle w:val="PR2"/>
        <w:numPr>
          <w:ilvl w:val="5"/>
          <w:numId w:val="1"/>
        </w:numPr>
        <w:ind w:hanging="0" w:left="0"/>
        <w:rPr/>
      </w:pPr>
      <w:r>
        <w:rPr/>
        <w:t>Face Arrangement: Perforated core.</w:t>
      </w:r>
    </w:p>
    <w:p>
      <w:pPr>
        <w:pStyle w:val="PR2"/>
        <w:numPr>
          <w:ilvl w:val="5"/>
          <w:numId w:val="1"/>
        </w:numPr>
        <w:ind w:hanging="0" w:left="0"/>
        <w:rPr/>
      </w:pPr>
      <w:r>
        <w:rPr/>
        <w:t>Core Construction: [</w:t>
      </w:r>
      <w:r>
        <w:rPr>
          <w:b/>
        </w:rPr>
        <w:t>Integral</w:t>
      </w:r>
      <w:r>
        <w:rPr/>
        <w:t>] [</w:t>
      </w:r>
      <w:r>
        <w:rPr>
          <w:b/>
        </w:rPr>
        <w:t>Removable</w:t>
      </w:r>
      <w:r>
        <w:rPr/>
        <w:t>].</w:t>
      </w:r>
    </w:p>
    <w:p>
      <w:pPr>
        <w:pStyle w:val="PR2"/>
        <w:numPr>
          <w:ilvl w:val="5"/>
          <w:numId w:val="1"/>
        </w:numPr>
        <w:ind w:hanging="0" w:left="0"/>
        <w:rPr/>
      </w:pPr>
      <w:r>
        <w:rPr/>
        <w:t>Frame: [</w:t>
      </w:r>
      <w:r>
        <w:rPr>
          <w:rStyle w:val="IP"/>
          <w:b/>
        </w:rPr>
        <w:t>1-1/4 inches</w:t>
      </w:r>
      <w:r>
        <w:rPr>
          <w:rStyle w:val="SI"/>
          <w:b/>
        </w:rPr>
        <w:t xml:space="preserve"> (32 mm)</w:t>
      </w:r>
      <w:r>
        <w:rPr/>
        <w:t>] [</w:t>
      </w:r>
      <w:r>
        <w:rPr>
          <w:rStyle w:val="IP"/>
          <w:b/>
        </w:rPr>
        <w:t>1 inch</w:t>
      </w:r>
      <w:r>
        <w:rPr>
          <w:rStyle w:val="SI"/>
          <w:b/>
        </w:rPr>
        <w:t xml:space="preserve"> (25 mm)</w:t>
      </w:r>
      <w:r>
        <w:rPr/>
        <w:t>] &lt;</w:t>
      </w:r>
      <w:r>
        <w:rPr>
          <w:b/>
        </w:rPr>
        <w:t>Insert dimension</w:t>
      </w:r>
      <w:r>
        <w:rPr/>
        <w:t>&gt; wide.</w:t>
      </w:r>
    </w:p>
    <w:p>
      <w:pPr>
        <w:pStyle w:val="CMT"/>
        <w:rPr/>
      </w:pPr>
      <w:r>
        <w:rPr/>
        <w:t>Retain first subparagraph below if mounting frame is required.</w:t>
      </w:r>
    </w:p>
    <w:p>
      <w:pPr>
        <w:pStyle w:val="PR2"/>
        <w:numPr>
          <w:ilvl w:val="5"/>
          <w:numId w:val="1"/>
        </w:numPr>
        <w:ind w:hanging="0" w:left="0"/>
        <w:rPr/>
      </w:pPr>
      <w:r>
        <w:rPr/>
        <w:t>Mounting Frame: [</w:t>
      </w:r>
      <w:r>
        <w:rPr>
          <w:b/>
        </w:rPr>
        <w:t>Filter</w:t>
      </w:r>
      <w:r>
        <w:rPr/>
        <w:t>] &lt;</w:t>
      </w:r>
      <w:r>
        <w:rPr>
          <w:b/>
        </w:rPr>
        <w:t>Insert frame size and style</w:t>
      </w:r>
      <w:r>
        <w:rPr/>
        <w:t>&gt;.</w:t>
      </w:r>
    </w:p>
    <w:p>
      <w:pPr>
        <w:pStyle w:val="PR2"/>
        <w:numPr>
          <w:ilvl w:val="5"/>
          <w:numId w:val="1"/>
        </w:numPr>
        <w:ind w:hanging="0" w:left="0"/>
        <w:rPr/>
      </w:pPr>
      <w:r>
        <w:rPr/>
        <w:t>Mounting: [</w:t>
      </w:r>
      <w:r>
        <w:rPr>
          <w:b/>
        </w:rPr>
        <w:t>Countersunk screw</w:t>
      </w:r>
      <w:r>
        <w:rPr/>
        <w:t>] [</w:t>
      </w:r>
      <w:r>
        <w:rPr>
          <w:b/>
        </w:rPr>
        <w:t>Concealed</w:t>
      </w:r>
      <w:r>
        <w:rPr/>
        <w:t>] [</w:t>
      </w:r>
      <w:r>
        <w:rPr>
          <w:b/>
        </w:rPr>
        <w:t>Lay in</w:t>
      </w:r>
      <w:r>
        <w:rPr/>
        <w:t>].</w:t>
      </w:r>
    </w:p>
    <w:p>
      <w:pPr>
        <w:pStyle w:val="PR2"/>
        <w:numPr>
          <w:ilvl w:val="5"/>
          <w:numId w:val="1"/>
        </w:numPr>
        <w:ind w:hanging="0" w:left="0"/>
        <w:rPr/>
      </w:pPr>
      <w:r>
        <w:rPr/>
        <w:t>Accessory: Filter.</w:t>
      </w:r>
    </w:p>
    <w:p>
      <w:pPr>
        <w:pStyle w:val="CMT"/>
        <w:rPr/>
      </w:pPr>
      <w:r>
        <w:rPr/>
        <w:t>Copy paragraph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Linear Bar Grilles &lt;</w:t>
      </w:r>
      <w:r>
        <w:rPr>
          <w:b/>
        </w:rPr>
        <w:t>Insert drawing designation</w:t>
      </w:r>
      <w:r>
        <w:rPr/>
        <w:t>&gt;</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2"/>
        <w:numPr>
          <w:ilvl w:val="5"/>
          <w:numId w:val="1"/>
        </w:numPr>
        <w:ind w:hanging="0" w:left="0"/>
        <w:rPr/>
      </w:pPr>
      <w:r>
        <w:rPr/>
        <w:t>Material: [</w:t>
      </w:r>
      <w:r>
        <w:rPr>
          <w:b/>
        </w:rPr>
        <w:t>Steel</w:t>
      </w:r>
      <w:r>
        <w:rPr/>
        <w:t>] [</w:t>
      </w:r>
      <w:r>
        <w:rPr>
          <w:b/>
        </w:rPr>
        <w:t>Aluminum</w:t>
      </w:r>
      <w:r>
        <w:rPr/>
        <w:t>].</w:t>
      </w:r>
    </w:p>
    <w:p>
      <w:pPr>
        <w:pStyle w:val="PR2"/>
        <w:numPr>
          <w:ilvl w:val="5"/>
          <w:numId w:val="1"/>
        </w:numPr>
        <w:ind w:hanging="0" w:left="0"/>
        <w:rPr/>
      </w:pPr>
      <w:r>
        <w:rPr/>
        <w:t>Finish: [</w:t>
      </w:r>
      <w:r>
        <w:rPr>
          <w:b/>
        </w:rPr>
        <w:t>Baked enamel, white</w:t>
      </w:r>
      <w:r>
        <w:rPr/>
        <w:t>] [</w:t>
      </w:r>
      <w:r>
        <w:rPr>
          <w:b/>
        </w:rPr>
        <w:t>Baked enamel, color selected by Architect</w:t>
      </w:r>
      <w:r>
        <w:rPr/>
        <w:t>] &lt;</w:t>
      </w:r>
      <w:r>
        <w:rPr>
          <w:b/>
        </w:rPr>
        <w:t>Insert finish</w:t>
      </w:r>
      <w:r>
        <w:rPr/>
        <w:t>&gt;.</w:t>
      </w:r>
    </w:p>
    <w:p>
      <w:pPr>
        <w:pStyle w:val="CMT"/>
        <w:rPr/>
      </w:pPr>
      <w:r>
        <w:rPr/>
        <w:t>Retain "Face Blade Arrangement" or "Face Arrangement" Subparagraph below.</w:t>
      </w:r>
    </w:p>
    <w:p>
      <w:pPr>
        <w:pStyle w:val="PR2"/>
        <w:numPr>
          <w:ilvl w:val="5"/>
          <w:numId w:val="1"/>
        </w:numPr>
        <w:ind w:hanging="0" w:left="0"/>
        <w:rPr/>
      </w:pPr>
      <w:r>
        <w:rPr/>
        <w:t>Face Blade Arrangement: [</w:t>
      </w:r>
      <w:r>
        <w:rPr>
          <w:b/>
        </w:rPr>
        <w:t>Horizontal</w:t>
      </w:r>
      <w:r>
        <w:rPr/>
        <w:t>] [</w:t>
      </w:r>
      <w:r>
        <w:rPr>
          <w:b/>
        </w:rPr>
        <w:t>Vertical</w:t>
      </w:r>
      <w:r>
        <w:rPr/>
        <w:t>]; spaced [</w:t>
      </w:r>
      <w:r>
        <w:rPr>
          <w:rStyle w:val="IP"/>
          <w:b/>
        </w:rPr>
        <w:t>1/2 inch</w:t>
      </w:r>
      <w:r>
        <w:rPr>
          <w:rStyle w:val="SI"/>
          <w:b/>
        </w:rPr>
        <w:t xml:space="preserve"> (13 mm)</w:t>
      </w:r>
      <w:r>
        <w:rPr/>
        <w:t>] &lt;</w:t>
      </w:r>
      <w:r>
        <w:rPr>
          <w:b/>
        </w:rPr>
        <w:t>Insert dimension</w:t>
      </w:r>
      <w:r>
        <w:rPr/>
        <w:t>&gt; apart.</w:t>
      </w:r>
    </w:p>
    <w:p>
      <w:pPr>
        <w:pStyle w:val="PR2"/>
        <w:numPr>
          <w:ilvl w:val="5"/>
          <w:numId w:val="1"/>
        </w:numPr>
        <w:ind w:hanging="0" w:left="0"/>
        <w:rPr/>
      </w:pPr>
      <w:r>
        <w:rPr/>
        <w:t>Face Arrangement: Perforated core.</w:t>
      </w:r>
    </w:p>
    <w:p>
      <w:pPr>
        <w:pStyle w:val="PR2"/>
        <w:numPr>
          <w:ilvl w:val="5"/>
          <w:numId w:val="1"/>
        </w:numPr>
        <w:ind w:hanging="0" w:left="0"/>
        <w:rPr/>
      </w:pPr>
      <w:r>
        <w:rPr/>
        <w:t>Core Construction: [</w:t>
      </w:r>
      <w:r>
        <w:rPr>
          <w:b/>
        </w:rPr>
        <w:t>Integral</w:t>
      </w:r>
      <w:r>
        <w:rPr/>
        <w:t>] [</w:t>
      </w:r>
      <w:r>
        <w:rPr>
          <w:b/>
        </w:rPr>
        <w:t>Removable</w:t>
      </w:r>
      <w:r>
        <w:rPr/>
        <w:t>].</w:t>
      </w:r>
    </w:p>
    <w:p>
      <w:pPr>
        <w:pStyle w:val="PR2"/>
        <w:numPr>
          <w:ilvl w:val="5"/>
          <w:numId w:val="1"/>
        </w:numPr>
        <w:ind w:hanging="0" w:left="0"/>
        <w:rPr/>
      </w:pPr>
      <w:r>
        <w:rPr/>
        <w:t>Distribution plenum.</w:t>
      </w:r>
    </w:p>
    <w:p>
      <w:pPr>
        <w:pStyle w:val="PR3"/>
        <w:numPr>
          <w:ilvl w:val="6"/>
          <w:numId w:val="1"/>
        </w:numPr>
        <w:spacing w:before="240" w:after="0"/>
        <w:ind w:hanging="0" w:left="0"/>
        <w:rPr/>
      </w:pPr>
      <w:r>
        <w:rPr/>
        <w:t>Internal insulation.</w:t>
      </w:r>
    </w:p>
    <w:p>
      <w:pPr>
        <w:pStyle w:val="PR3"/>
        <w:numPr>
          <w:ilvl w:val="6"/>
          <w:numId w:val="1"/>
        </w:numPr>
        <w:ind w:hanging="0" w:left="0"/>
        <w:rPr/>
      </w:pPr>
      <w:r>
        <w:rPr/>
        <w:t>Inlet damper.</w:t>
      </w:r>
    </w:p>
    <w:p>
      <w:pPr>
        <w:pStyle w:val="PR2"/>
        <w:numPr>
          <w:ilvl w:val="5"/>
          <w:numId w:val="1"/>
        </w:numPr>
        <w:spacing w:before="240" w:after="0"/>
        <w:ind w:hanging="0" w:left="0"/>
        <w:rPr/>
      </w:pPr>
      <w:r>
        <w:rPr/>
        <w:t>Frame: [</w:t>
      </w:r>
      <w:r>
        <w:rPr>
          <w:rStyle w:val="IP"/>
          <w:b/>
        </w:rPr>
        <w:t>1-1/4 inches</w:t>
      </w:r>
      <w:r>
        <w:rPr>
          <w:rStyle w:val="SI"/>
          <w:b/>
        </w:rPr>
        <w:t xml:space="preserve"> (32 mm)</w:t>
      </w:r>
      <w:r>
        <w:rPr/>
        <w:t>] [</w:t>
      </w:r>
      <w:r>
        <w:rPr>
          <w:rStyle w:val="IP"/>
          <w:b/>
        </w:rPr>
        <w:t>1 inch</w:t>
      </w:r>
      <w:r>
        <w:rPr>
          <w:rStyle w:val="SI"/>
          <w:b/>
        </w:rPr>
        <w:t xml:space="preserve"> (25 mm)</w:t>
      </w:r>
      <w:r>
        <w:rPr/>
        <w:t>] &lt;</w:t>
      </w:r>
      <w:r>
        <w:rPr>
          <w:b/>
        </w:rPr>
        <w:t>Insert dimension</w:t>
      </w:r>
      <w:r>
        <w:rPr/>
        <w:t>&gt; wide.</w:t>
      </w:r>
    </w:p>
    <w:p>
      <w:pPr>
        <w:pStyle w:val="CMT"/>
        <w:rPr/>
      </w:pPr>
      <w:r>
        <w:rPr/>
        <w:t>Retain first subparagraph below if mounting frame is required.</w:t>
      </w:r>
    </w:p>
    <w:p>
      <w:pPr>
        <w:pStyle w:val="PR2"/>
        <w:numPr>
          <w:ilvl w:val="5"/>
          <w:numId w:val="1"/>
        </w:numPr>
        <w:ind w:hanging="0" w:left="0"/>
        <w:rPr/>
      </w:pPr>
      <w:r>
        <w:rPr/>
        <w:t>Mounting Frame: [</w:t>
      </w:r>
      <w:r>
        <w:rPr>
          <w:b/>
        </w:rPr>
        <w:t>Filter</w:t>
      </w:r>
      <w:r>
        <w:rPr/>
        <w:t>] &lt;</w:t>
      </w:r>
      <w:r>
        <w:rPr>
          <w:b/>
        </w:rPr>
        <w:t>Insert frame size and style</w:t>
      </w:r>
      <w:r>
        <w:rPr/>
        <w:t>&gt;.</w:t>
      </w:r>
    </w:p>
    <w:p>
      <w:pPr>
        <w:pStyle w:val="PR2"/>
        <w:numPr>
          <w:ilvl w:val="5"/>
          <w:numId w:val="1"/>
        </w:numPr>
        <w:ind w:hanging="0" w:left="0"/>
        <w:rPr/>
      </w:pPr>
      <w:r>
        <w:rPr/>
        <w:t>Mounting: [</w:t>
      </w:r>
      <w:r>
        <w:rPr>
          <w:b/>
        </w:rPr>
        <w:t>Countersunk screw</w:t>
      </w:r>
      <w:r>
        <w:rPr/>
        <w:t>] [</w:t>
      </w:r>
      <w:r>
        <w:rPr>
          <w:b/>
        </w:rPr>
        <w:t>Concealed</w:t>
      </w:r>
      <w:r>
        <w:rPr/>
        <w:t>] [</w:t>
      </w:r>
      <w:r>
        <w:rPr>
          <w:b/>
        </w:rPr>
        <w:t>Lay in</w:t>
      </w:r>
      <w:r>
        <w:rPr/>
        <w:t>].</w:t>
      </w:r>
    </w:p>
    <w:p>
      <w:pPr>
        <w:pStyle w:val="PR2"/>
        <w:numPr>
          <w:ilvl w:val="5"/>
          <w:numId w:val="1"/>
        </w:numPr>
        <w:ind w:hanging="0" w:left="0"/>
        <w:rPr/>
      </w:pPr>
      <w:r>
        <w:rPr/>
        <w:t>Damper Type: [</w:t>
      </w:r>
      <w:r>
        <w:rPr>
          <w:b/>
        </w:rPr>
        <w:t>Adjustable opposed blade</w:t>
      </w:r>
      <w:r>
        <w:rPr/>
        <w:t>] [</w:t>
      </w:r>
      <w:r>
        <w:rPr>
          <w:b/>
        </w:rPr>
        <w:t xml:space="preserve">NRTL listed, opposed blade, spring closing, and with fusible link for </w:t>
      </w:r>
      <w:r>
        <w:rPr>
          <w:rStyle w:val="IP"/>
          <w:b/>
        </w:rPr>
        <w:t>160 deg F</w:t>
      </w:r>
      <w:r>
        <w:rPr>
          <w:rStyle w:val="SI"/>
          <w:b/>
        </w:rPr>
        <w:t xml:space="preserve"> (71 deg C)</w:t>
      </w:r>
      <w:r>
        <w:rPr/>
        <w:t>].</w:t>
      </w:r>
    </w:p>
    <w:p>
      <w:pPr>
        <w:pStyle w:val="ART"/>
        <w:numPr>
          <w:ilvl w:val="3"/>
          <w:numId w:val="1"/>
        </w:numPr>
        <w:ind w:hanging="0" w:left="0"/>
        <w:rPr/>
      </w:pPr>
      <w:r>
        <w:rPr/>
        <w:t>SOURCE QUALITY CONTROL</w:t>
      </w:r>
    </w:p>
    <w:p>
      <w:pPr>
        <w:pStyle w:val="PR1"/>
        <w:numPr>
          <w:ilvl w:val="4"/>
          <w:numId w:val="1"/>
        </w:numPr>
        <w:ind w:hanging="0" w:left="0"/>
        <w:rPr/>
      </w:pPr>
      <w:r>
        <w:rPr/>
        <w:t>Verification of Performance: Rate registers and grilles according to ASHRAE 70, "Method of Testing for Rating the Performance of Air Outlets and Inlets."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where registers and grilles are installed for compliance with requirements for installation tolerances and other conditions affecting performance of equipment.</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registers and grilles level and plumb.</w:t>
      </w:r>
    </w:p>
    <w:p>
      <w:pPr>
        <w:pStyle w:val="PR1"/>
        <w:numPr>
          <w:ilvl w:val="4"/>
          <w:numId w:val="1"/>
        </w:numPr>
        <w:ind w:hanging="0" w:left="0"/>
        <w:rPr/>
      </w:pPr>
      <w:r>
        <w:rPr/>
        <w:t>Outlets and Inlets Locations: Drawings indicate general arrangement of ducts, fittings, and accessories. Air outlet and inlet locations have been indicated to achieve design requirements for air volume, noise criteria, airflow pattern, throw, and pressure drop. Make final locations where indicated, as much as practical. For units installed in lay-in ceiling panels, locate units in the center of panel. Where architectural features or other items conflict with installation, notify Architect for a determination of final location.</w:t>
      </w:r>
    </w:p>
    <w:p>
      <w:pPr>
        <w:pStyle w:val="PR1"/>
        <w:numPr>
          <w:ilvl w:val="4"/>
          <w:numId w:val="1"/>
        </w:numPr>
        <w:ind w:hanging="0" w:left="0"/>
        <w:rPr/>
      </w:pPr>
      <w:r>
        <w:rPr/>
        <w:t>Install registers and grilles with airtight connections to ducts and to allow service and maintenance of dampers, air extractors, and fire dampers.</w:t>
      </w:r>
    </w:p>
    <w:p>
      <w:pPr>
        <w:pStyle w:val="ART"/>
        <w:numPr>
          <w:ilvl w:val="3"/>
          <w:numId w:val="1"/>
        </w:numPr>
        <w:ind w:hanging="0" w:left="0"/>
        <w:rPr/>
      </w:pPr>
      <w:r>
        <w:rPr/>
        <w:t>ADJUSTING</w:t>
      </w:r>
    </w:p>
    <w:p>
      <w:pPr>
        <w:pStyle w:val="PR1"/>
        <w:numPr>
          <w:ilvl w:val="4"/>
          <w:numId w:val="1"/>
        </w:numPr>
        <w:ind w:hanging="0" w:left="0"/>
        <w:rPr/>
      </w:pPr>
      <w:r>
        <w:rPr/>
        <w:t>After installation, adjust registers and grilles to air patterns indicated, or as directed, before starting air balancing.</w:t>
      </w:r>
    </w:p>
    <w:p>
      <w:pPr>
        <w:pStyle w:val="EOS"/>
        <w:rPr/>
      </w:pPr>
      <w:r>
        <w:rPr/>
        <w:t>END OF SECTION 233713.23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REGISTERS AND GRILLES</w:t>
          </w:r>
        </w:p>
      </w:tc>
      <w:tc>
        <w:tcPr>
          <w:tcW w:w="1872" w:type="dxa"/>
          <w:tcBorders/>
        </w:tcPr>
        <w:p>
          <w:pPr>
            <w:pStyle w:val="RJUST"/>
            <w:rPr/>
          </w:pPr>
          <w:r>
            <w:rPr>
              <w:rStyle w:val="NUM"/>
            </w:rPr>
            <w:t>233713.23</w:t>
          </w:r>
          <w:r>
            <w:rPr/>
            <w:t xml:space="preserve"> - </w:t>
          </w:r>
          <w:r>
            <w:rPr/>
            <w:fldChar w:fldCharType="begin"/>
          </w:r>
          <w:r>
            <w:rPr/>
            <w:instrText xml:space="preserve"> PAGE </w:instrText>
          </w:r>
          <w:r>
            <w:rPr/>
            <w:fldChar w:fldCharType="separate"/>
          </w:r>
          <w:r>
            <w:rPr/>
            <w:t>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09/14</w:t>
    </w:r>
    <w:r>
      <mc:AlternateContent>
        <mc:Choice Requires="wps">
          <w:drawing>
            <wp:anchor behindDoc="1" distT="0" distB="0" distL="114935" distR="114935" simplePos="0" locked="0" layoutInCell="1" allowOverlap="1" relativeHeight="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4"/>
    <w:docVar w:name="Format" w:val="1"/>
    <w:docVar w:name="MF04" w:val="23371323"/>
    <w:docVar w:name="MF95" w:val="15853"/>
    <w:docVar w:name="MFOrigin" w:val="MF04"/>
    <w:docVar w:name="SectionID" w:val="568"/>
    <w:docVar w:name="SpecType" w:val="MasterSpec"/>
    <w:docVar w:name="Version" w:val="619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371323&amp;ver=09-01-14&amp;format=FL&amp;sid=6196&amp;utm_source=MasterSpec&amp;utm_medium=Word" TargetMode="External"/><Relationship Id="rId3" Type="http://schemas.openxmlformats.org/officeDocument/2006/relationships/hyperlink" Target="http://www.specagent.com/LookUp/?ulid=12394&amp;mf=04&amp;src=wd" TargetMode="External"/><Relationship Id="rId4" Type="http://schemas.openxmlformats.org/officeDocument/2006/relationships/hyperlink" Target="http://www.specagent.com/LookUp/?ulid=12395&amp;mf=04&amp;src=wd" TargetMode="External"/><Relationship Id="rId5" Type="http://schemas.openxmlformats.org/officeDocument/2006/relationships/hyperlink" Target="http://www.specagent.com/LookUp/?ulid=12396&amp;mf=04&amp;src=wd" TargetMode="External"/><Relationship Id="rId6" Type="http://schemas.openxmlformats.org/officeDocument/2006/relationships/hyperlink" Target="http://www.specagent.com/LookUp/?ulid=12397&amp;mf=04&amp;src=wd" TargetMode="External"/><Relationship Id="rId7" Type="http://schemas.openxmlformats.org/officeDocument/2006/relationships/hyperlink" Target="http://www.specagent.com/LookUp/?ulid=12398&amp;mf=04&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2022-09-26T03:12:00Z</dcterms:created>
  <dc:creator>Deltek, Inc.</dc:creator>
  <dc:description/>
  <cp:keywords>BAS-12345-MS80</cp:keywords>
  <dc:language>zh-CN</dc:language>
  <cp:lastModifiedBy>Janice Nacional</cp:lastModifiedBy>
  <dcterms:modified xsi:type="dcterms:W3CDTF">2022-09-26T03:12:00Z</dcterms:modified>
  <cp:revision>2</cp:revision>
  <dc:subject>REGISTERS AND GRILLES</dc:subject>
  <dc:title>SECTION 233713.23 - REGISTERS AND GRILLES</dc:title>
</cp:coreProperties>
</file>