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233716</w:t>
      </w:r>
      <w:r>
        <w:rPr/>
        <w:t xml:space="preserve"> - </w:t>
      </w:r>
      <w:r>
        <w:rPr>
          <w:rStyle w:val="NAM"/>
        </w:rPr>
        <w:t>FABRIC AIR-DISTRIBUTION DEVICES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continuous, tubular, fabric air-distribution devices.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Data Sheet: Indicate materials of construction, finish, and mounting details; and performance data including throw and drop, static-pressure drop, and noise ratings.</w:t>
      </w:r>
    </w:p>
    <w:p>
      <w:pPr>
        <w:pStyle w:val="PR1"/>
        <w:numPr>
          <w:ilvl w:val="4"/>
          <w:numId w:val="1"/>
        </w:numPr>
        <w:ind w:hanging="0" w:left="0"/>
        <w:rPr/>
      </w:pPr>
      <w:r>
        <w:rPr/>
        <w:t>Shop Drawings: For fabric air-distribution devices.</w:t>
      </w:r>
    </w:p>
    <w:p>
      <w:pPr>
        <w:pStyle w:val="PR2"/>
        <w:numPr>
          <w:ilvl w:val="5"/>
          <w:numId w:val="1"/>
        </w:numPr>
        <w:spacing w:before="240" w:after="0"/>
        <w:ind w:hanging="0" w:left="0"/>
        <w:rPr/>
      </w:pPr>
      <w:r>
        <w:rPr/>
        <w:t>Include plans, elevations, sections, and suspension and attachment details.</w:t>
      </w:r>
    </w:p>
    <w:p>
      <w:pPr>
        <w:pStyle w:val="PR1"/>
        <w:numPr>
          <w:ilvl w:val="4"/>
          <w:numId w:val="1"/>
        </w:numPr>
        <w:ind w:hanging="0" w:left="0"/>
        <w:rPr/>
      </w:pPr>
      <w:r>
        <w:rPr/>
        <w:t>Samples for Initial Selection: For diffusers with factory-applied color finishes.</w:t>
      </w:r>
    </w:p>
    <w:p>
      <w:pPr>
        <w:pStyle w:val="CMT"/>
        <w:rPr/>
      </w:pPr>
      <w:r>
        <w:rPr/>
        <w:t>Delete "Samples for Initial Selection" Paragraph above if colors and other characteristics are preselected and specified or scheduled. Retain first paragraph below with or without above.</w:t>
      </w:r>
    </w:p>
    <w:p>
      <w:pPr>
        <w:pStyle w:val="PR1"/>
        <w:numPr>
          <w:ilvl w:val="4"/>
          <w:numId w:val="1"/>
        </w:numPr>
        <w:ind w:hanging="0" w:left="0"/>
        <w:rPr/>
      </w:pPr>
      <w:r>
        <w:rPr/>
        <w:t>Samples for Verification: For diffusers, in manufacturer's standard sizes to verify color selected.</w:t>
      </w:r>
    </w:p>
    <w:p>
      <w:pPr>
        <w:pStyle w:val="PR1"/>
        <w:numPr>
          <w:ilvl w:val="4"/>
          <w:numId w:val="1"/>
        </w:numPr>
        <w:ind w:hanging="0" w:left="0"/>
        <w:rPr/>
      </w:pPr>
      <w:r>
        <w:rPr/>
        <w:t>Diffuser Schedule: Use same designations indicated on Drawings. Indicate room location, quantity, model number, size, and accessories furnished.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drawn to scale, on which the following items are shown and coordinated with each other, using input from Installers of the items involved:</w:t>
      </w:r>
    </w:p>
    <w:p>
      <w:pPr>
        <w:pStyle w:val="CMT"/>
        <w:rPr/>
      </w:pPr>
      <w:r>
        <w:rPr/>
        <w:t>Revise subparagraphs below to suit Project.</w:t>
      </w:r>
    </w:p>
    <w:p>
      <w:pPr>
        <w:pStyle w:val="PR2"/>
        <w:numPr>
          <w:ilvl w:val="5"/>
          <w:numId w:val="1"/>
        </w:numPr>
        <w:spacing w:before="240" w:after="0"/>
        <w:ind w:hanging="0" w:left="0"/>
        <w:rPr/>
      </w:pPr>
      <w:r>
        <w:rPr/>
        <w:t>Ceiling suspension assembly members.</w:t>
      </w:r>
    </w:p>
    <w:p>
      <w:pPr>
        <w:pStyle w:val="PR2"/>
        <w:numPr>
          <w:ilvl w:val="5"/>
          <w:numId w:val="1"/>
        </w:numPr>
        <w:ind w:hanging="0" w:left="0"/>
        <w:rPr/>
      </w:pPr>
      <w:r>
        <w:rPr/>
        <w:t>Method of attaching hangers to building structure.</w:t>
      </w:r>
    </w:p>
    <w:p>
      <w:pPr>
        <w:pStyle w:val="PR2"/>
        <w:numPr>
          <w:ilvl w:val="5"/>
          <w:numId w:val="1"/>
        </w:numPr>
        <w:ind w:hanging="0" w:left="0"/>
        <w:rPr/>
      </w:pPr>
      <w:r>
        <w:rPr/>
        <w:t>Ceiling-mounted items including lighting fixtures, diffusers, grilles, speakers, sprinklers, access panels, and special moldings.</w:t>
      </w:r>
    </w:p>
    <w:p>
      <w:pPr>
        <w:pStyle w:val="PR1"/>
        <w:numPr>
          <w:ilvl w:val="4"/>
          <w:numId w:val="1"/>
        </w:numPr>
        <w:ind w:hanging="0" w:left="0"/>
        <w:rPr/>
      </w:pPr>
      <w:r>
        <w:rPr/>
        <w:t>Source quality-control reports.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PR1"/>
        <w:numPr>
          <w:ilvl w:val="4"/>
          <w:numId w:val="1"/>
        </w:numPr>
        <w:ind w:hanging="0" w:left="0"/>
        <w:rPr/>
      </w:pPr>
      <w:r>
        <w:rPr/>
        <w:t>Continuous tubular diffuser materials shall be listed and labeled as complying with [</w:t>
      </w:r>
      <w:r>
        <w:rPr>
          <w:b/>
        </w:rPr>
        <w:t>UL 2518</w:t>
      </w:r>
      <w:r>
        <w:rPr/>
        <w:t>] [</w:t>
      </w:r>
      <w:r>
        <w:rPr>
          <w:b/>
        </w:rPr>
        <w:t>UL 723</w:t>
      </w:r>
      <w:r>
        <w:rPr/>
        <w:t>] [</w:t>
      </w:r>
      <w:r>
        <w:rPr>
          <w:b/>
        </w:rPr>
        <w:t>NFPA 90A</w:t>
      </w:r>
      <w:r>
        <w:rPr/>
        <w:t>] [</w:t>
      </w:r>
      <w:r>
        <w:rPr>
          <w:b/>
        </w:rPr>
        <w:t>NFPA 90B</w:t>
      </w:r>
      <w:r>
        <w:rPr/>
        <w:t>].</w:t>
      </w:r>
    </w:p>
    <w:p>
      <w:pPr>
        <w:pStyle w:val="PR1"/>
        <w:numPr>
          <w:ilvl w:val="4"/>
          <w:numId w:val="1"/>
        </w:numPr>
        <w:ind w:hanging="0" w:left="0"/>
        <w:rPr/>
      </w:pPr>
      <w:r>
        <w:rPr/>
        <w:t>Air permeability of fabric will comply with ASTM D737.</w:t>
      </w:r>
    </w:p>
    <w:p>
      <w:pPr>
        <w:pStyle w:val="ART"/>
        <w:numPr>
          <w:ilvl w:val="3"/>
          <w:numId w:val="1"/>
        </w:numPr>
        <w:ind w:hanging="0" w:left="0"/>
        <w:rPr/>
      </w:pPr>
      <w:r>
        <w:rPr/>
        <w:t>CONTINUOUS TUBULAR DIFFUSERS</w:t>
      </w:r>
    </w:p>
    <w:p>
      <w:pPr>
        <w:pStyle w:val="PR1"/>
        <w:numPr>
          <w:ilvl w:val="4"/>
          <w:numId w:val="1"/>
        </w:numPr>
        <w:ind w:hanging="0" w:left="0"/>
        <w:rPr/>
      </w:pPr>
      <w:r>
        <w:rPr/>
        <w:t>Description:</w:t>
      </w:r>
    </w:p>
    <w:p>
      <w:pPr>
        <w:pStyle w:val="PR2"/>
        <w:numPr>
          <w:ilvl w:val="5"/>
          <w:numId w:val="1"/>
        </w:numPr>
        <w:spacing w:before="240" w:after="0"/>
        <w:ind w:hanging="0" w:left="0"/>
        <w:rPr/>
      </w:pPr>
      <w:r>
        <w:rPr/>
        <w:t>Fabric: Woven [</w:t>
      </w:r>
      <w:r>
        <w:rPr>
          <w:b/>
        </w:rPr>
        <w:t>polyethylene</w:t>
      </w:r>
      <w:r>
        <w:rPr/>
        <w:t>] [</w:t>
      </w:r>
      <w:r>
        <w:rPr>
          <w:b/>
        </w:rPr>
        <w:t>polyester</w:t>
      </w:r>
      <w:r>
        <w:rPr/>
        <w:t>] [</w:t>
      </w:r>
      <w:r>
        <w:rPr>
          <w:b/>
        </w:rPr>
        <w:t>anti-microbial polyester</w:t>
      </w:r>
      <w:r>
        <w:rPr/>
        <w:t>] [</w:t>
      </w:r>
      <w:r>
        <w:rPr>
          <w:b/>
        </w:rPr>
        <w:t>vinyl coated polyester</w:t>
      </w:r>
      <w:r>
        <w:rPr/>
        <w:t>] [</w:t>
      </w:r>
      <w:r>
        <w:rPr>
          <w:b/>
        </w:rPr>
        <w:t>anti-static polyester</w:t>
      </w:r>
      <w:r>
        <w:rPr/>
        <w:t>] [</w:t>
      </w:r>
      <w:r>
        <w:rPr>
          <w:b/>
        </w:rPr>
        <w:t>high-temperature fiberglass</w:t>
      </w:r>
      <w:r>
        <w:rPr/>
        <w:t>] [</w:t>
      </w:r>
      <w:r>
        <w:rPr>
          <w:b/>
        </w:rPr>
        <w:t>permeable polyester</w:t>
      </w:r>
      <w:r>
        <w:rPr/>
        <w:t>] &lt;</w:t>
      </w:r>
      <w:r>
        <w:rPr>
          <w:b/>
        </w:rPr>
        <w:t>Insert material</w:t>
      </w:r>
      <w:r>
        <w:rPr/>
        <w:t>&gt;.</w:t>
      </w:r>
    </w:p>
    <w:p>
      <w:pPr>
        <w:pStyle w:val="PR2"/>
        <w:numPr>
          <w:ilvl w:val="5"/>
          <w:numId w:val="1"/>
        </w:numPr>
        <w:ind w:hanging="0" w:left="0"/>
        <w:rPr/>
      </w:pPr>
      <w:r>
        <w:rPr/>
        <w:t>Shape: [</w:t>
      </w:r>
      <w:r>
        <w:rPr>
          <w:b/>
        </w:rPr>
        <w:t>Round</w:t>
      </w:r>
      <w:r>
        <w:rPr/>
        <w:t>] [</w:t>
      </w:r>
      <w:r>
        <w:rPr>
          <w:b/>
        </w:rPr>
        <w:t>Oval</w:t>
      </w:r>
      <w:r>
        <w:rPr/>
        <w:t>] [</w:t>
      </w:r>
      <w:r>
        <w:rPr>
          <w:b/>
        </w:rPr>
        <w:t>Half round</w:t>
      </w:r>
      <w:r>
        <w:rPr/>
        <w:t>] &lt;</w:t>
      </w:r>
      <w:r>
        <w:rPr>
          <w:b/>
        </w:rPr>
        <w:t>Insert shape</w:t>
      </w:r>
      <w:r>
        <w:rPr/>
        <w:t>&gt;.</w:t>
      </w:r>
    </w:p>
    <w:p>
      <w:pPr>
        <w:pStyle w:val="CMT"/>
        <w:rPr/>
      </w:pPr>
      <w:r>
        <w:rPr/>
        <w:t>Retain one of six "Air-Outlet Configuration" Subparagraphs below.</w:t>
      </w:r>
    </w:p>
    <w:p>
      <w:pPr>
        <w:pStyle w:val="PR2"/>
        <w:numPr>
          <w:ilvl w:val="5"/>
          <w:numId w:val="1"/>
        </w:numPr>
        <w:ind w:hanging="0" w:left="0"/>
        <w:rPr/>
      </w:pPr>
      <w:r>
        <w:rPr/>
        <w:t>Air-Outlet Configuration: Permeable fabric.</w:t>
      </w:r>
    </w:p>
    <w:p>
      <w:pPr>
        <w:pStyle w:val="PR2"/>
        <w:numPr>
          <w:ilvl w:val="5"/>
          <w:numId w:val="1"/>
        </w:numPr>
        <w:ind w:hanging="0" w:left="0"/>
        <w:rPr/>
      </w:pPr>
      <w:r>
        <w:rPr/>
        <w:t>Air-Outlet Configuration: Circumferential hole pattern with diffusion-hole diameter of &lt;</w:t>
      </w:r>
      <w:r>
        <w:rPr>
          <w:b/>
        </w:rPr>
        <w:t xml:space="preserve">Insert </w:t>
      </w:r>
      <w:r>
        <w:rPr>
          <w:rStyle w:val="IP"/>
          <w:b/>
        </w:rPr>
        <w:t>inches</w:t>
      </w:r>
      <w:r>
        <w:rPr>
          <w:rStyle w:val="SI"/>
          <w:b/>
        </w:rPr>
        <w:t xml:space="preserve"> (mm)</w:t>
      </w:r>
      <w:r>
        <w:rPr/>
        <w:t>&gt;, spaced &lt;</w:t>
      </w:r>
      <w:r>
        <w:rPr>
          <w:b/>
        </w:rPr>
        <w:t xml:space="preserve">Insert </w:t>
      </w:r>
      <w:r>
        <w:rPr>
          <w:rStyle w:val="IP"/>
          <w:b/>
        </w:rPr>
        <w:t>inches</w:t>
      </w:r>
      <w:r>
        <w:rPr>
          <w:rStyle w:val="SI"/>
          <w:b/>
        </w:rPr>
        <w:t xml:space="preserve"> (mm)</w:t>
      </w:r>
      <w:r>
        <w:rPr/>
        <w:t>&gt; o.c. circumferentially, and &lt;</w:t>
      </w:r>
      <w:r>
        <w:rPr>
          <w:b/>
        </w:rPr>
        <w:t xml:space="preserve">Insert </w:t>
      </w:r>
      <w:r>
        <w:rPr>
          <w:rStyle w:val="IP"/>
          <w:b/>
        </w:rPr>
        <w:t>inches</w:t>
      </w:r>
      <w:r>
        <w:rPr>
          <w:rStyle w:val="SI"/>
          <w:b/>
        </w:rPr>
        <w:t xml:space="preserve"> (mm)</w:t>
      </w:r>
      <w:r>
        <w:rPr/>
        <w:t>&gt; along the length of the diffusion device.</w:t>
      </w:r>
    </w:p>
    <w:p>
      <w:pPr>
        <w:pStyle w:val="PR2"/>
        <w:numPr>
          <w:ilvl w:val="5"/>
          <w:numId w:val="1"/>
        </w:numPr>
        <w:ind w:hanging="0" w:left="0"/>
        <w:rPr/>
      </w:pPr>
      <w:r>
        <w:rPr/>
        <w:t>Air-Outlet Configuration: Lengthwise mesh.</w:t>
      </w:r>
    </w:p>
    <w:p>
      <w:pPr>
        <w:pStyle w:val="PR2"/>
        <w:numPr>
          <w:ilvl w:val="5"/>
          <w:numId w:val="1"/>
        </w:numPr>
        <w:ind w:hanging="0" w:left="0"/>
        <w:rPr/>
      </w:pPr>
      <w:r>
        <w:rPr/>
        <w:t>Air-Outlet Configuration: Lengthwise hole pattern; with diffusion-hole diameter of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Air-Outlet Configuration: Periodic nozzles.</w:t>
      </w:r>
    </w:p>
    <w:p>
      <w:pPr>
        <w:pStyle w:val="PR2"/>
        <w:numPr>
          <w:ilvl w:val="5"/>
          <w:numId w:val="1"/>
        </w:numPr>
        <w:ind w:hanging="0" w:left="0"/>
        <w:rPr/>
      </w:pPr>
      <w:r>
        <w:rPr/>
        <w:t>Air-Outlet Configuration: Linear vents.</w:t>
      </w:r>
    </w:p>
    <w:p>
      <w:pPr>
        <w:pStyle w:val="PR2"/>
        <w:numPr>
          <w:ilvl w:val="5"/>
          <w:numId w:val="1"/>
        </w:numPr>
        <w:ind w:hanging="0" w:left="0"/>
        <w:rPr/>
      </w:pPr>
      <w:r>
        <w:rPr/>
        <w:t>Color: &lt;</w:t>
      </w:r>
      <w:r>
        <w:rPr>
          <w:b/>
        </w:rPr>
        <w:t>Insert color</w:t>
      </w:r>
      <w:r>
        <w:rPr/>
        <w:t>&gt;.</w:t>
      </w:r>
    </w:p>
    <w:p>
      <w:pPr>
        <w:pStyle w:val="PR1"/>
        <w:numPr>
          <w:ilvl w:val="4"/>
          <w:numId w:val="1"/>
        </w:numPr>
        <w:ind w:hanging="0" w:left="0"/>
        <w:rPr/>
      </w:pPr>
      <w:r>
        <w:rPr/>
        <w:t>Duct Connection Type: Round [</w:t>
      </w:r>
      <w:r>
        <w:rPr>
          <w:b/>
        </w:rPr>
        <w:t>worm-gear band</w:t>
      </w:r>
      <w:r>
        <w:rPr/>
        <w:t>] [</w:t>
      </w:r>
      <w:r>
        <w:rPr>
          <w:b/>
        </w:rPr>
        <w:t>radial securing clips</w:t>
      </w:r>
      <w:r>
        <w:rPr/>
        <w:t>] [</w:t>
      </w:r>
      <w:r>
        <w:rPr>
          <w:b/>
        </w:rPr>
        <w:t>zipper</w:t>
      </w:r>
      <w:r>
        <w:rPr/>
        <w:t>].</w:t>
      </w:r>
    </w:p>
    <w:p>
      <w:pPr>
        <w:pStyle w:val="PR1"/>
        <w:numPr>
          <w:ilvl w:val="4"/>
          <w:numId w:val="1"/>
        </w:numPr>
        <w:ind w:hanging="0" w:left="0"/>
        <w:rPr/>
      </w:pPr>
      <w:r>
        <w:rPr/>
        <w:t>Accessories:</w:t>
      </w:r>
    </w:p>
    <w:p>
      <w:pPr>
        <w:pStyle w:val="PR2"/>
        <w:numPr>
          <w:ilvl w:val="5"/>
          <w:numId w:val="1"/>
        </w:numPr>
        <w:spacing w:before="240" w:after="0"/>
        <w:ind w:hanging="0" w:left="0"/>
        <w:rPr/>
      </w:pPr>
      <w:r>
        <w:rPr/>
        <w:t>Quick-connect joint.</w:t>
      </w:r>
    </w:p>
    <w:p>
      <w:pPr>
        <w:pStyle w:val="PR2"/>
        <w:numPr>
          <w:ilvl w:val="5"/>
          <w:numId w:val="1"/>
        </w:numPr>
        <w:ind w:hanging="0" w:left="0"/>
        <w:rPr/>
      </w:pPr>
      <w:r>
        <w:rPr/>
        <w:t>Snap hooks.</w:t>
      </w:r>
    </w:p>
    <w:p>
      <w:pPr>
        <w:pStyle w:val="PR2"/>
        <w:numPr>
          <w:ilvl w:val="5"/>
          <w:numId w:val="1"/>
        </w:numPr>
        <w:ind w:hanging="0" w:left="0"/>
        <w:rPr/>
      </w:pPr>
      <w:r>
        <w:rPr/>
        <w:t>Cleanout zipper.</w:t>
      </w:r>
    </w:p>
    <w:p>
      <w:pPr>
        <w:pStyle w:val="PR2"/>
        <w:numPr>
          <w:ilvl w:val="5"/>
          <w:numId w:val="1"/>
        </w:numPr>
        <w:ind w:hanging="0" w:left="0"/>
        <w:rPr/>
      </w:pPr>
      <w:r>
        <w:rPr/>
        <w:t>Condensate drain.</w:t>
      </w:r>
    </w:p>
    <w:p>
      <w:pPr>
        <w:pStyle w:val="PR2"/>
        <w:numPr>
          <w:ilvl w:val="5"/>
          <w:numId w:val="1"/>
        </w:numPr>
        <w:ind w:hanging="0" w:left="0"/>
        <w:rPr/>
      </w:pPr>
      <w:r>
        <w:rPr/>
        <w:t>Fabric damper.</w:t>
      </w:r>
    </w:p>
    <w:p>
      <w:pPr>
        <w:pStyle w:val="PR2"/>
        <w:numPr>
          <w:ilvl w:val="5"/>
          <w:numId w:val="1"/>
        </w:numPr>
        <w:ind w:hanging="0" w:left="0"/>
        <w:rPr/>
      </w:pPr>
      <w:r>
        <w:rPr/>
        <w:t>End cap.</w:t>
      </w:r>
    </w:p>
    <w:p>
      <w:pPr>
        <w:pStyle w:val="PR2"/>
        <w:numPr>
          <w:ilvl w:val="5"/>
          <w:numId w:val="1"/>
        </w:numPr>
        <w:ind w:hanging="0" w:left="0"/>
        <w:rPr/>
      </w:pPr>
      <w:r>
        <w:rPr/>
        <w:t>Draw cords.</w:t>
      </w:r>
    </w:p>
    <w:p>
      <w:pPr>
        <w:pStyle w:val="PR2"/>
        <w:numPr>
          <w:ilvl w:val="5"/>
          <w:numId w:val="1"/>
        </w:numPr>
        <w:ind w:hanging="0" w:left="0"/>
        <w:rPr/>
      </w:pPr>
      <w:r>
        <w:rPr/>
        <w:t>Removable support hoops.</w:t>
      </w:r>
    </w:p>
    <w:p>
      <w:pPr>
        <w:pStyle w:val="PR2"/>
        <w:numPr>
          <w:ilvl w:val="5"/>
          <w:numId w:val="1"/>
        </w:numPr>
        <w:ind w:hanging="0" w:left="0"/>
        <w:rPr/>
      </w:pPr>
      <w:r>
        <w:rPr/>
        <w:t>Elbows.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Drawings indicate general arrangement of ducts, fittings, and accessories. Air outlet locations have been indicated to achieve design requirements for air volume, noise criteria, airflow pattern, throw, and pressure drop. Make final locations where indicated, as much as practical. Where architectural features or other items conflict with installation, notify Architect for a determination of final location.</w:t>
      </w:r>
    </w:p>
    <w:p>
      <w:pPr>
        <w:pStyle w:val="EOS"/>
        <w:rPr/>
      </w:pPr>
      <w:r>
        <w:rPr/>
        <w:t>END OF SECTION 233716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FABRIC AIR-DISTRIBUTION DEVICES</w:t>
          </w:r>
        </w:p>
      </w:tc>
      <w:tc>
        <w:tcPr>
          <w:tcW w:w="1872" w:type="dxa"/>
          <w:tcBorders/>
        </w:tcPr>
        <w:p>
          <w:pPr>
            <w:pStyle w:val="RJUST"/>
            <w:rPr/>
          </w:pPr>
          <w:r>
            <w:rPr>
              <w:rStyle w:val="NUM"/>
            </w:rPr>
            <w:t>233716</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12/14</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4"/>
    <w:docVar w:name="Format" w:val="1"/>
    <w:docVar w:name="MF04" w:val="233716"/>
    <w:docVar w:name="MF95" w:val="15852"/>
    <w:docVar w:name="MFOrigin" w:val="MF04"/>
    <w:docVar w:name="SectionID" w:val="568"/>
    <w:docVar w:name="SpecType" w:val="MasterSpec"/>
    <w:docVar w:name="Version" w:val="619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716&amp;ver=12-01-14&amp;format=FL&amp;sid=6193&amp;utm_source=MasterSpec&amp;utm_medium=Word" TargetMode="External"/><Relationship Id="rId3" Type="http://schemas.openxmlformats.org/officeDocument/2006/relationships/hyperlink" Target="http://www.productmasterspec.com/construction_specifications?mf04=233716&amp;update=ms2022_3&amp;utm_source=MasterSpec&amp;utm_medium=Word" TargetMode="External"/><Relationship Id="rId4" Type="http://schemas.openxmlformats.org/officeDocument/2006/relationships/hyperlink" Target="http://www.specagent.com/LookUp/?ulid=12436&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2022-09-26T03:13:00Z</dcterms:created>
  <dc:creator>Deltek, Inc.</dc:creator>
  <dc:description/>
  <cp:keywords>BAS-12345-MS80</cp:keywords>
  <dc:language>zh-CN</dc:language>
  <cp:lastModifiedBy>Janice Nacional</cp:lastModifiedBy>
  <dcterms:modified xsi:type="dcterms:W3CDTF">2022-09-26T03:13:00Z</dcterms:modified>
  <cp:revision>2</cp:revision>
  <dc:subject>FABRIC AIR-DISTRIBUTION DEVICES</dc:subject>
  <dc:title>SECTION 233716 - FABRIC AIR-DISTRIBUTION DEVICES</dc:title>
</cp:coreProperties>
</file>