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234300</w:t>
      </w:r>
      <w:r>
        <w:rPr/>
        <w:t xml:space="preserve"> - </w:t>
      </w:r>
      <w:r>
        <w:rPr>
          <w:rStyle w:val="NAM"/>
        </w:rPr>
        <w:t>ELECTRONIC AIR CLEANERS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This Section may include provisions for LEED 2009, LEED v4, ASHRAE 189.1, IgCC, and Green Globes. Note that some sustainable design requirements are either mandatory or optional requirements that may be inserted in the Section Text using the hypertext links. Other requirements that are associated with sustainable design, and may be considered "best practice" or retained even if a sustainable design standard is not a project requirement, are discussed in the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Electronic air cleaners.</w:t>
      </w:r>
    </w:p>
    <w:p>
      <w:pPr>
        <w:pStyle w:val="PR2"/>
        <w:numPr>
          <w:ilvl w:val="5"/>
          <w:numId w:val="1"/>
        </w:numPr>
        <w:rPr/>
      </w:pPr>
      <w:r>
        <w:rPr/>
        <w:t>Filters associated with electronic air cleaners.</w:t>
      </w:r>
    </w:p>
    <w:p>
      <w:pPr>
        <w:pStyle w:val="PR2"/>
        <w:numPr>
          <w:ilvl w:val="5"/>
          <w:numId w:val="1"/>
        </w:numPr>
        <w:rPr/>
      </w:pPr>
      <w:r>
        <w:rPr/>
        <w:t>Fan section and cabinet.</w:t>
      </w:r>
    </w:p>
    <w:p>
      <w:pPr>
        <w:pStyle w:val="PR2"/>
        <w:numPr>
          <w:ilvl w:val="5"/>
          <w:numId w:val="1"/>
        </w:numPr>
        <w:rPr/>
      </w:pPr>
      <w:r>
        <w:rPr/>
        <w:t>Filter gauges.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233119 "HVAC Casings" for customized housings used for particulate air filters.</w:t>
      </w:r>
    </w:p>
    <w:p>
      <w:pPr>
        <w:pStyle w:val="PR2"/>
        <w:numPr>
          <w:ilvl w:val="5"/>
          <w:numId w:val="1"/>
        </w:numPr>
        <w:rPr/>
      </w:pPr>
      <w:r>
        <w:rPr/>
        <w:t>Section 233416 "Centrifugal HVAC Fans" for customized fan and filter units.</w:t>
      </w:r>
    </w:p>
    <w:p>
      <w:pPr>
        <w:pStyle w:val="PR2"/>
        <w:numPr>
          <w:ilvl w:val="5"/>
          <w:numId w:val="1"/>
        </w:numPr>
        <w:rPr/>
      </w:pPr>
      <w:r>
        <w:rPr/>
        <w:t>Section 234133 "High-Efficiency Particulate Air Filtration" for high-efficiency particulate air filters used in combination with particulate air filters.</w:t>
      </w:r>
    </w:p>
    <w:p>
      <w:pPr>
        <w:pStyle w:val="ART"/>
        <w:numPr>
          <w:ilvl w:val="3"/>
          <w:numId w:val="1"/>
        </w:numPr>
        <w:ind w:hanging="0" w:left="0"/>
        <w:rPr/>
      </w:pPr>
      <w:r>
        <w:rPr/>
        <w:t>ACTION SUBMITTALS</w:t>
      </w:r>
    </w:p>
    <w:p>
      <w:pPr>
        <w:pStyle w:val="PR1"/>
        <w:numPr>
          <w:ilvl w:val="4"/>
          <w:numId w:val="1"/>
        </w:numPr>
        <w:rPr/>
      </w:pPr>
      <w:r>
        <w:rPr/>
        <w:t>Product Data: For each type of product. Include dimensions; operating characteristics; required clearances and access; rated flow capacity, including initial and final pressure drop at rated airflow; efficiency and test method; fire classification; furnished specialties; and accessories for each model indicated.</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1"/>
        <w:numPr>
          <w:ilvl w:val="4"/>
          <w:numId w:val="1"/>
        </w:numPr>
        <w:rPr/>
      </w:pPr>
      <w:r>
        <w:rPr/>
        <w:t>Shop Drawings: For each electronic air cleaner.</w:t>
      </w:r>
    </w:p>
    <w:p>
      <w:pPr>
        <w:pStyle w:val="PR2"/>
        <w:numPr>
          <w:ilvl w:val="5"/>
          <w:numId w:val="1"/>
        </w:numPr>
        <w:spacing w:before="240" w:after="0"/>
        <w:rPr/>
      </w:pPr>
      <w:r>
        <w:rPr/>
        <w:t>Include plans, elevations, sections, details, and attachments to other work.</w:t>
      </w:r>
    </w:p>
    <w:p>
      <w:pPr>
        <w:pStyle w:val="PR2"/>
        <w:numPr>
          <w:ilvl w:val="5"/>
          <w:numId w:val="1"/>
        </w:numPr>
        <w:rPr/>
      </w:pPr>
      <w:r>
        <w:rPr/>
        <w:t>Show filter assembly, dimensions, materials, and methods of assembly of components.</w:t>
      </w:r>
    </w:p>
    <w:p>
      <w:pPr>
        <w:pStyle w:val="PR2"/>
        <w:numPr>
          <w:ilvl w:val="5"/>
          <w:numId w:val="1"/>
        </w:numPr>
        <w:rPr/>
      </w:pPr>
      <w:r>
        <w:rPr/>
        <w:t>Include setting drawings, templates, and requirements for installing anchor bolts and anchorages.</w:t>
      </w:r>
    </w:p>
    <w:p>
      <w:pPr>
        <w:pStyle w:val="CMT"/>
        <w:rPr/>
      </w:pPr>
      <w:r>
        <w:rPr/>
        <w:t>Retain subparagraph below if equipment includes wiring.</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filters,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Product Test Reports: For each filter, for tests performed by [</w:t>
      </w:r>
      <w:r>
        <w:rPr>
          <w:b/>
        </w:rPr>
        <w:t>manufacturer and witnessed by a qualified testing agency</w:t>
      </w:r>
      <w:r>
        <w:rPr/>
        <w:t>] [</w:t>
      </w:r>
      <w:r>
        <w:rPr>
          <w:b/>
        </w:rPr>
        <w:t>a qualified testing agency</w:t>
      </w:r>
      <w:r>
        <w:rPr/>
        <w: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each type of filter and housing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Provide [</w:t>
      </w:r>
      <w:r>
        <w:rPr>
          <w:b/>
        </w:rPr>
        <w:t>one</w:t>
      </w:r>
      <w:r>
        <w:rPr/>
        <w:t>] &lt;</w:t>
      </w:r>
      <w:r>
        <w:rPr>
          <w:b/>
        </w:rPr>
        <w:t>Insert number</w:t>
      </w:r>
      <w:r>
        <w:rPr/>
        <w:t>&gt; complete set(s) of prefilters for each filter bank.</w:t>
      </w:r>
    </w:p>
    <w:p>
      <w:pPr>
        <w:pStyle w:val="PR2"/>
        <w:numPr>
          <w:ilvl w:val="5"/>
          <w:numId w:val="1"/>
        </w:numPr>
        <w:rPr/>
      </w:pPr>
      <w:r>
        <w:rPr/>
        <w:t>Provide detergent for [</w:t>
      </w:r>
      <w:r>
        <w:rPr>
          <w:b/>
        </w:rPr>
        <w:t>one</w:t>
      </w:r>
      <w:r>
        <w:rPr/>
        <w:t>] [</w:t>
      </w:r>
      <w:r>
        <w:rPr>
          <w:b/>
        </w:rPr>
        <w:t>two</w:t>
      </w:r>
      <w:r>
        <w:rPr/>
        <w:t>] &lt;</w:t>
      </w:r>
      <w:r>
        <w:rPr>
          <w:b/>
        </w:rPr>
        <w:t>Insert number</w:t>
      </w:r>
      <w:r>
        <w:rPr/>
        <w:t>&gt; refill(s).</w:t>
      </w:r>
    </w:p>
    <w:p>
      <w:pPr>
        <w:pStyle w:val="PR2"/>
        <w:numPr>
          <w:ilvl w:val="5"/>
          <w:numId w:val="1"/>
        </w:numPr>
        <w:rPr/>
      </w:pPr>
      <w:r>
        <w:rPr/>
        <w:t>Provide [</w:t>
      </w:r>
      <w:r>
        <w:rPr>
          <w:b/>
        </w:rPr>
        <w:t>one</w:t>
      </w:r>
      <w:r>
        <w:rPr/>
        <w:t>] &lt;</w:t>
      </w:r>
      <w:r>
        <w:rPr>
          <w:b/>
        </w:rPr>
        <w:t>Insert number</w:t>
      </w:r>
      <w:r>
        <w:rPr/>
        <w:t>&gt; container(s) of red oil for inclined manometer filter gauge.</w:t>
      </w:r>
    </w:p>
    <w:p>
      <w:pPr>
        <w:pStyle w:val="ART"/>
        <w:numPr>
          <w:ilvl w:val="3"/>
          <w:numId w:val="1"/>
        </w:numPr>
        <w:ind w:hanging="0" w:left="0"/>
        <w:rPr/>
      </w:pPr>
      <w:r>
        <w:rPr/>
        <w:t>QUALITY ASSURANCE</w:t>
      </w:r>
    </w:p>
    <w:p>
      <w:pPr>
        <w:pStyle w:val="CMT"/>
        <w:rPr/>
      </w:pPr>
      <w:r>
        <w:rPr/>
        <w:t>Retain "Testing Agency Qualifications" Paragraph below to require a UL, a CE, or an ETL marking.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An NRTL.</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Filters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"ASHRAE Compliance" Paragraph below may be required to comply with Project requirements or authorities having jurisdiction. LEED 2009 IEQ Prerequisite 1 and LEED v4 "Minimum Indoor Air Quality Performance"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Consult manufacturers to verify availability of units having components and features that comply with these requirements.</w:t>
      </w:r>
    </w:p>
    <w:p>
      <w:pPr>
        <w:pStyle w:val="PR1"/>
        <w:numPr>
          <w:ilvl w:val="4"/>
          <w:numId w:val="1"/>
        </w:numPr>
        <w:rPr/>
      </w:pPr>
      <w:r>
        <w:rPr/>
        <w:t>ASHRAE Compliance:</w:t>
      </w:r>
    </w:p>
    <w:p>
      <w:pPr>
        <w:pStyle w:val="PR2"/>
        <w:numPr>
          <w:ilvl w:val="5"/>
          <w:numId w:val="1"/>
        </w:numPr>
        <w:spacing w:before="240" w:after="0"/>
        <w:rPr/>
      </w:pPr>
      <w:r>
        <w:rPr/>
        <w:t>Comply with applicable requirements in ASHRAE 62.1, Section 4 - "Outdoor Air Quality"; Section 5 - "Systems and Equipment"; and Section 7 - "Construction and Startup."</w:t>
      </w:r>
    </w:p>
    <w:p>
      <w:pPr>
        <w:pStyle w:val="PR2"/>
        <w:numPr>
          <w:ilvl w:val="5"/>
          <w:numId w:val="1"/>
        </w:numPr>
        <w:rPr/>
      </w:pPr>
      <w:r>
        <w:rPr/>
        <w:t>Comply with ASHRAE 52.2 for MERV for methods of testing and rating air-filter units.</w:t>
      </w:r>
    </w:p>
    <w:p>
      <w:pPr>
        <w:pStyle w:val="PR1"/>
        <w:numPr>
          <w:ilvl w:val="4"/>
          <w:numId w:val="1"/>
        </w:numPr>
        <w:rPr/>
      </w:pPr>
      <w:r>
        <w:rPr/>
        <w:t>Comply with AHRI 850.</w:t>
      </w:r>
    </w:p>
    <w:p>
      <w:pPr>
        <w:pStyle w:val="PR1"/>
        <w:numPr>
          <w:ilvl w:val="4"/>
          <w:numId w:val="1"/>
        </w:numPr>
        <w:rPr/>
      </w:pPr>
      <w:r>
        <w:rPr/>
        <w:t>Comply with [</w:t>
      </w:r>
      <w:r>
        <w:rPr>
          <w:b/>
        </w:rPr>
        <w:t>NFPA 90A</w:t>
      </w:r>
      <w:r>
        <w:rPr/>
        <w:t>] [</w:t>
      </w:r>
      <w:r>
        <w:rPr>
          <w:b/>
        </w:rPr>
        <w:t>NFPA 90B</w:t>
      </w:r>
      <w:r>
        <w:rPr/>
        <w:t>].</w:t>
      </w:r>
    </w:p>
    <w:p>
      <w:pPr>
        <w:pStyle w:val="PR1"/>
        <w:numPr>
          <w:ilvl w:val="4"/>
          <w:numId w:val="1"/>
        </w:numPr>
        <w:rPr/>
      </w:pPr>
      <w:r>
        <w:rPr/>
        <w:t>Comply with UL 867.</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CAPACITIES AND CHARACTERISTICS</w:t>
      </w:r>
    </w:p>
    <w:p>
      <w:pPr>
        <w:pStyle w:val="CMT"/>
        <w:rPr/>
      </w:pPr>
      <w:r>
        <w:rPr/>
        <w:t>If Project has more than one type or configuration of filter, delete this article and schedule filters on Drawings.</w:t>
      </w:r>
    </w:p>
    <w:p>
      <w:pPr>
        <w:pStyle w:val="PR1"/>
        <w:numPr>
          <w:ilvl w:val="4"/>
          <w:numId w:val="1"/>
        </w:numPr>
        <w:rPr/>
      </w:pPr>
      <w:r>
        <w:rPr/>
        <w:t>Drawing Tag. No.: &lt;</w:t>
      </w:r>
      <w:r>
        <w:rPr>
          <w:b/>
        </w:rPr>
        <w:t>Insert number</w:t>
      </w:r>
      <w:r>
        <w:rPr/>
        <w:t>&gt;.</w:t>
      </w:r>
    </w:p>
    <w:p>
      <w:pPr>
        <w:pStyle w:val="PR1"/>
        <w:numPr>
          <w:ilvl w:val="4"/>
          <w:numId w:val="1"/>
        </w:numPr>
        <w:rPr/>
      </w:pPr>
      <w:r>
        <w:rPr/>
        <w:t>Face Size: [</w:t>
      </w:r>
      <w:r>
        <w:rPr>
          <w:rStyle w:val="IP"/>
          <w:b/>
        </w:rPr>
        <w:t>48 by 24 inches</w:t>
      </w:r>
      <w:r>
        <w:rPr>
          <w:rStyle w:val="SI"/>
          <w:b/>
        </w:rPr>
        <w:t xml:space="preserve"> (1152 by 600 mm)</w:t>
      </w:r>
      <w:r>
        <w:rPr/>
        <w:t>] &lt;</w:t>
      </w:r>
      <w:r>
        <w:rPr>
          <w:b/>
        </w:rPr>
        <w:t>Insert dimensions</w:t>
      </w:r>
      <w:r>
        <w:rPr/>
        <w:t>&gt; nominal.</w:t>
      </w:r>
    </w:p>
    <w:p>
      <w:pPr>
        <w:pStyle w:val="PR1"/>
        <w:numPr>
          <w:ilvl w:val="4"/>
          <w:numId w:val="1"/>
        </w:numPr>
        <w:rPr/>
      </w:pPr>
      <w:r>
        <w:rPr/>
        <w:t>Number of Cleaner Units: &lt;</w:t>
      </w:r>
      <w:r>
        <w:rPr>
          <w:b/>
        </w:rPr>
        <w:t>Insert number</w:t>
      </w:r>
      <w:r>
        <w:rPr/>
        <w:t>&gt;.</w:t>
      </w:r>
    </w:p>
    <w:p>
      <w:pPr>
        <w:pStyle w:val="PR1"/>
        <w:numPr>
          <w:ilvl w:val="4"/>
          <w:numId w:val="1"/>
        </w:numPr>
        <w:rPr/>
      </w:pPr>
      <w:r>
        <w:rPr/>
        <w:t>Unit Depth: &lt;</w:t>
      </w:r>
      <w:r>
        <w:rPr>
          <w:b/>
        </w:rPr>
        <w:t>Insert dimensions</w:t>
      </w:r>
      <w:r>
        <w:rPr/>
        <w:t>&gt; nominal.</w:t>
      </w:r>
    </w:p>
    <w:p>
      <w:pPr>
        <w:pStyle w:val="PR1"/>
        <w:numPr>
          <w:ilvl w:val="4"/>
          <w:numId w:val="1"/>
        </w:numPr>
        <w:rPr/>
      </w:pPr>
      <w:r>
        <w:rPr/>
        <w:t>Frame Access Location: [</w:t>
      </w:r>
      <w:r>
        <w:rPr>
          <w:b/>
        </w:rPr>
        <w:t>Front</w:t>
      </w:r>
      <w:r>
        <w:rPr/>
        <w:t>] [</w:t>
      </w:r>
      <w:r>
        <w:rPr>
          <w:b/>
        </w:rPr>
        <w:t>back</w:t>
      </w:r>
      <w:r>
        <w:rPr/>
        <w:t>] [</w:t>
      </w:r>
      <w:r>
        <w:rPr>
          <w:b/>
        </w:rPr>
        <w:t>or</w:t>
      </w:r>
      <w:r>
        <w:rPr/>
        <w:t>] [</w:t>
      </w:r>
      <w:r>
        <w:rPr>
          <w:b/>
        </w:rPr>
        <w:t>side</w:t>
      </w:r>
      <w:r>
        <w:rPr/>
        <w:t>].</w:t>
      </w:r>
    </w:p>
    <w:p>
      <w:pPr>
        <w:pStyle w:val="PR1"/>
        <w:numPr>
          <w:ilvl w:val="4"/>
          <w:numId w:val="1"/>
        </w:numPr>
        <w:rPr/>
      </w:pPr>
      <w:r>
        <w:rPr/>
        <w:t>System Airflow: &lt;</w:t>
      </w:r>
      <w:r>
        <w:rPr>
          <w:b/>
        </w:rPr>
        <w:t>Insert number</w:t>
      </w:r>
      <w:r>
        <w:rPr/>
        <w:t xml:space="preserve">&gt; </w:t>
      </w:r>
      <w:r>
        <w:rPr>
          <w:rStyle w:val="IP"/>
        </w:rPr>
        <w:t>cfm</w:t>
      </w:r>
      <w:r>
        <w:rPr>
          <w:rStyle w:val="SI"/>
        </w:rPr>
        <w:t xml:space="preserve"> (L/s)</w:t>
      </w:r>
      <w:r>
        <w:rPr/>
        <w:t>.</w:t>
      </w:r>
    </w:p>
    <w:p>
      <w:pPr>
        <w:pStyle w:val="PR1"/>
        <w:numPr>
          <w:ilvl w:val="4"/>
          <w:numId w:val="1"/>
        </w:numPr>
        <w:rPr/>
      </w:pPr>
      <w:r>
        <w:rPr/>
        <w:t>Maximum or Rated Face Velocity: [</w:t>
      </w:r>
      <w:r>
        <w:rPr>
          <w:rStyle w:val="IP"/>
          <w:b/>
        </w:rPr>
        <w:t>500 fpm</w:t>
      </w:r>
      <w:r>
        <w:rPr>
          <w:rStyle w:val="SI"/>
          <w:b/>
        </w:rPr>
        <w:t xml:space="preserve"> (2.5 m/s)</w:t>
      </w:r>
      <w:r>
        <w:rPr/>
        <w:t>] &lt;</w:t>
      </w:r>
      <w:r>
        <w:rPr>
          <w:b/>
        </w:rPr>
        <w:t>Insert number</w:t>
      </w:r>
      <w:r>
        <w:rPr/>
        <w:t>&gt;.</w:t>
      </w:r>
    </w:p>
    <w:p>
      <w:pPr>
        <w:pStyle w:val="PR1"/>
        <w:numPr>
          <w:ilvl w:val="4"/>
          <w:numId w:val="1"/>
        </w:numPr>
        <w:rPr/>
      </w:pPr>
      <w:r>
        <w:rPr/>
        <w:t>Power Pack:</w:t>
      </w:r>
    </w:p>
    <w:p>
      <w:pPr>
        <w:pStyle w:val="PR2"/>
        <w:numPr>
          <w:ilvl w:val="5"/>
          <w:numId w:val="1"/>
        </w:numPr>
        <w:spacing w:before="240" w:after="0"/>
        <w:rPr/>
      </w:pPr>
      <w:r>
        <w:rPr/>
        <w:t>Volts: [</w:t>
      </w:r>
      <w:r>
        <w:rPr>
          <w:b/>
        </w:rPr>
        <w:t>120</w:t>
      </w:r>
      <w:r>
        <w:rPr/>
        <w:t>] [</w:t>
      </w:r>
      <w:r>
        <w:rPr>
          <w:b/>
        </w:rPr>
        <w:t>208</w:t>
      </w:r>
      <w:r>
        <w:rPr/>
        <w:t>] [</w:t>
      </w:r>
      <w:r>
        <w:rPr>
          <w:b/>
        </w:rPr>
        <w:t>230</w:t>
      </w:r>
      <w:r>
        <w:rPr/>
        <w:t>] [</w:t>
      </w:r>
      <w:r>
        <w:rPr>
          <w:b/>
        </w:rPr>
        <w:t>460</w:t>
      </w:r>
      <w:r>
        <w:rPr/>
        <w:t>] &lt;</w:t>
      </w:r>
      <w:r>
        <w:rPr>
          <w:b/>
        </w:rPr>
        <w:t>Insert number</w:t>
      </w:r>
      <w:r>
        <w:rPr/>
        <w:t>&gt; V.</w:t>
      </w:r>
    </w:p>
    <w:p>
      <w:pPr>
        <w:pStyle w:val="PR2"/>
        <w:numPr>
          <w:ilvl w:val="5"/>
          <w:numId w:val="1"/>
        </w:numPr>
        <w:rPr/>
      </w:pPr>
      <w:r>
        <w:rPr/>
        <w:t>Phase: [</w:t>
      </w:r>
      <w:r>
        <w:rPr>
          <w:b/>
        </w:rPr>
        <w:t>Single</w:t>
      </w:r>
      <w:r>
        <w:rPr/>
        <w:t>] [</w:t>
      </w:r>
      <w:r>
        <w:rPr>
          <w:b/>
        </w:rPr>
        <w:t>Three</w:t>
      </w:r>
      <w:r>
        <w:rPr/>
        <w:t>].</w:t>
      </w:r>
    </w:p>
    <w:p>
      <w:pPr>
        <w:pStyle w:val="PR2"/>
        <w:numPr>
          <w:ilvl w:val="5"/>
          <w:numId w:val="1"/>
        </w:numPr>
        <w:rPr/>
      </w:pPr>
      <w:r>
        <w:rPr/>
        <w:t>Hertz: 60 Hz.</w:t>
      </w:r>
    </w:p>
    <w:p>
      <w:pPr>
        <w:pStyle w:val="PR2"/>
        <w:numPr>
          <w:ilvl w:val="5"/>
          <w:numId w:val="1"/>
        </w:numPr>
        <w:rPr/>
      </w:pPr>
      <w:r>
        <w:rPr/>
        <w:t>Full-Load Amperes: &lt;</w:t>
      </w:r>
      <w:r>
        <w:rPr>
          <w:b/>
        </w:rPr>
        <w:t>Insert number</w:t>
      </w:r>
      <w:r>
        <w:rPr/>
        <w:t>&gt; A.</w:t>
      </w:r>
    </w:p>
    <w:p>
      <w:pPr>
        <w:pStyle w:val="PR2"/>
        <w:numPr>
          <w:ilvl w:val="5"/>
          <w:numId w:val="1"/>
        </w:numPr>
        <w:rPr/>
      </w:pPr>
      <w:r>
        <w:rPr/>
        <w:t>Minimum Circuit Ampacity: &lt;</w:t>
      </w:r>
      <w:r>
        <w:rPr>
          <w:b/>
        </w:rPr>
        <w:t>Insert number</w:t>
      </w:r>
      <w:r>
        <w:rPr/>
        <w:t>&gt; A.</w:t>
      </w:r>
    </w:p>
    <w:p>
      <w:pPr>
        <w:pStyle w:val="PR1"/>
        <w:numPr>
          <w:ilvl w:val="4"/>
          <w:numId w:val="1"/>
        </w:numPr>
        <w:rPr/>
      </w:pPr>
      <w:r>
        <w:rPr/>
        <w:t>Maximum Overcurrent Protection Device: &lt;</w:t>
      </w:r>
      <w:r>
        <w:rPr>
          <w:b/>
        </w:rPr>
        <w:t>Insert number</w:t>
      </w:r>
      <w:r>
        <w:rPr/>
        <w:t>&gt; A.</w:t>
      </w:r>
    </w:p>
    <w:p>
      <w:pPr>
        <w:pStyle w:val="CMT"/>
        <w:rPr/>
      </w:pPr>
      <w:r>
        <w:rPr/>
        <w:t>Retain "Efficiency" Paragraph below.</w:t>
      </w:r>
    </w:p>
    <w:p>
      <w:pPr>
        <w:pStyle w:val="PR1"/>
        <w:numPr>
          <w:ilvl w:val="4"/>
          <w:numId w:val="1"/>
        </w:numPr>
        <w:rPr/>
      </w:pPr>
      <w:r>
        <w:rPr/>
        <w:t>Efficiency: &lt;</w:t>
      </w:r>
      <w:r>
        <w:rPr>
          <w:b/>
        </w:rPr>
        <w:t>Insert number</w:t>
      </w:r>
      <w:r>
        <w:rPr/>
        <w:t>&gt; percent on particles &lt;</w:t>
      </w:r>
      <w:r>
        <w:rPr>
          <w:b/>
        </w:rPr>
        <w:t>Insert number</w:t>
      </w:r>
      <w:r>
        <w:rPr/>
        <w:t xml:space="preserve">&gt; microns and larger at </w:t>
      </w:r>
      <w:r>
        <w:rPr>
          <w:rStyle w:val="IP"/>
        </w:rPr>
        <w:t>500 fpm</w:t>
      </w:r>
      <w:r>
        <w:rPr>
          <w:rStyle w:val="SI"/>
        </w:rPr>
        <w:t xml:space="preserve"> (2.5 m/s)</w:t>
      </w:r>
      <w:r>
        <w:rPr/>
        <w:t>.</w:t>
      </w:r>
    </w:p>
    <w:p>
      <w:pPr>
        <w:pStyle w:val="PR1"/>
        <w:numPr>
          <w:ilvl w:val="4"/>
          <w:numId w:val="1"/>
        </w:numPr>
        <w:rPr/>
      </w:pPr>
      <w:r>
        <w:rPr/>
        <w:t>Initial Resistance: [</w:t>
      </w:r>
      <w:r>
        <w:rPr>
          <w:rStyle w:val="IP"/>
          <w:b/>
        </w:rPr>
        <w:t>0.25-inch wg</w:t>
      </w:r>
      <w:r>
        <w:rPr>
          <w:rStyle w:val="SI"/>
          <w:b/>
        </w:rPr>
        <w:t xml:space="preserve"> (63 Pa)</w:t>
      </w:r>
      <w:r>
        <w:rPr/>
        <w:t>] &lt;</w:t>
      </w:r>
      <w:r>
        <w:rPr>
          <w:b/>
        </w:rPr>
        <w:t>Insert number</w:t>
      </w:r>
      <w:r>
        <w:rPr/>
        <w:t>&gt;.</w:t>
      </w:r>
    </w:p>
    <w:p>
      <w:pPr>
        <w:pStyle w:val="CMT"/>
        <w:rPr/>
      </w:pPr>
      <w:r>
        <w:rPr/>
        <w:t>Retain "Prefilter Type" or "Final Filter Type" Paragraph below, or both, for units with particulate filters.</w:t>
      </w:r>
    </w:p>
    <w:p>
      <w:pPr>
        <w:pStyle w:val="PR1"/>
        <w:numPr>
          <w:ilvl w:val="4"/>
          <w:numId w:val="1"/>
        </w:numPr>
        <w:rPr/>
      </w:pPr>
      <w:r>
        <w:rPr/>
        <w:t>Prefilter Type: Integral tracks to accommodate [</w:t>
      </w:r>
      <w:r>
        <w:rPr>
          <w:rStyle w:val="IP"/>
          <w:b/>
        </w:rPr>
        <w:t>1-inch-</w:t>
      </w:r>
      <w:r>
        <w:rPr>
          <w:rStyle w:val="SI"/>
          <w:b/>
        </w:rPr>
        <w:t xml:space="preserve"> (25-mm-)</w:t>
      </w:r>
      <w:r>
        <w:rPr/>
        <w:t>] [</w:t>
      </w:r>
      <w:r>
        <w:rPr>
          <w:rStyle w:val="IP"/>
          <w:b/>
        </w:rPr>
        <w:t>2-inch-</w:t>
      </w:r>
      <w:r>
        <w:rPr>
          <w:rStyle w:val="SI"/>
          <w:b/>
        </w:rPr>
        <w:t xml:space="preserve"> (50-mm-)</w:t>
      </w:r>
      <w:r>
        <w:rPr/>
        <w:t>] [</w:t>
      </w:r>
      <w:r>
        <w:rPr>
          <w:rStyle w:val="IP"/>
          <w:b/>
        </w:rPr>
        <w:t>4-inch-</w:t>
      </w:r>
      <w:r>
        <w:rPr>
          <w:rStyle w:val="SI"/>
          <w:b/>
        </w:rPr>
        <w:t xml:space="preserve"> (100-mm-)</w:t>
      </w:r>
      <w:r>
        <w:rPr/>
        <w:t>] thick, disposable[</w:t>
      </w:r>
      <w:r>
        <w:rPr>
          <w:b/>
        </w:rPr>
        <w:t> or washable</w:t>
      </w:r>
      <w:r>
        <w:rPr/>
        <w:t>] filters.</w:t>
      </w:r>
    </w:p>
    <w:p>
      <w:pPr>
        <w:pStyle w:val="PR2"/>
        <w:numPr>
          <w:ilvl w:val="5"/>
          <w:numId w:val="1"/>
        </w:numPr>
        <w:spacing w:before="240" w:after="0"/>
        <w:rPr/>
      </w:pPr>
      <w:r>
        <w:rPr/>
        <w:t>Prefilter Face Size: &lt;</w:t>
      </w:r>
      <w:r>
        <w:rPr>
          <w:b/>
        </w:rPr>
        <w:t>Insert width by height</w:t>
      </w:r>
      <w:r>
        <w:rPr/>
        <w:t>&gt;.</w:t>
      </w:r>
    </w:p>
    <w:p>
      <w:pPr>
        <w:pStyle w:val="PR2"/>
        <w:numPr>
          <w:ilvl w:val="5"/>
          <w:numId w:val="1"/>
        </w:numPr>
        <w:rPr/>
      </w:pPr>
      <w:r>
        <w:rPr/>
        <w:t>Number of Prefilters, Wide by High: &lt;</w:t>
      </w:r>
      <w:r>
        <w:rPr>
          <w:b/>
        </w:rPr>
        <w:t>Insert number wide by number high</w:t>
      </w:r>
      <w:r>
        <w:rPr/>
        <w:t>&gt;.</w:t>
      </w:r>
    </w:p>
    <w:p>
      <w:pPr>
        <w:pStyle w:val="CMT"/>
        <w:rPr/>
      </w:pPr>
      <w:r>
        <w:rPr/>
        <w:t>Retain "Minimum Efficiency Reporting Value (MERV) and Average Arrestance" Subparagraph below if inserting requirements for MERV 5 and higher. LEED 2009 IEQ Prerequisite 1 and LEED v4 EQ Prerequisite "Minimum Indoor Air Quality Performance" require compliance with ASHRAE 62.1 (2007 and 2010 versions, respectively), which require a MERV rating of 6 or higher for service to occupied spaces. LEED 2009 IEQ Credit 5 and LEED v4 IEQ Credit "Enhanced Indoor Air Quality Strategies" require MERV 13 or higher. Insert values appropriate to Project sustainability goals.</w:t>
      </w:r>
    </w:p>
    <w:p>
      <w:pPr>
        <w:pStyle w:val="PR2"/>
        <w:numPr>
          <w:ilvl w:val="5"/>
          <w:numId w:val="1"/>
        </w:numPr>
        <w:rPr/>
      </w:pPr>
      <w:r>
        <w:rPr/>
        <w:t>Minimum Efficiency Reporting Value (MERV) and Average Arrestance: MERV [</w:t>
      </w:r>
      <w:r>
        <w:rPr>
          <w:b/>
        </w:rPr>
        <w:t>4</w:t>
      </w:r>
      <w:r>
        <w:rPr/>
        <w:t>] &lt;</w:t>
      </w:r>
      <w:r>
        <w:rPr>
          <w:b/>
        </w:rPr>
        <w:t>Insert number</w:t>
      </w:r>
      <w:r>
        <w:rPr/>
        <w:t>&gt;, with "Composite Average Particle Size Efficiency and Arrestance, Percent in Size Range, Micrometers" according to ASHRAE 52.2.</w:t>
      </w:r>
    </w:p>
    <w:p>
      <w:pPr>
        <w:pStyle w:val="PR2"/>
        <w:numPr>
          <w:ilvl w:val="5"/>
          <w:numId w:val="1"/>
        </w:numPr>
        <w:rPr/>
      </w:pPr>
      <w:r>
        <w:rPr/>
        <w:t>Minimum Efficiency Reporting Value: MERV [</w:t>
      </w:r>
      <w:r>
        <w:rPr>
          <w:b/>
        </w:rPr>
        <w:t>6</w:t>
      </w:r>
      <w:r>
        <w:rPr/>
        <w:t>] &lt;</w:t>
      </w:r>
      <w:r>
        <w:rPr>
          <w:b/>
        </w:rPr>
        <w:t>Insert number</w:t>
      </w:r>
      <w:r>
        <w:rPr/>
        <w:t>&gt;, with "Composite Average Particle Size Efficiency, Percent in Size Range, Micrometers" according to ASHRAE 52.2.</w:t>
      </w:r>
    </w:p>
    <w:p>
      <w:pPr>
        <w:pStyle w:val="PR1"/>
        <w:numPr>
          <w:ilvl w:val="4"/>
          <w:numId w:val="1"/>
        </w:numPr>
        <w:rPr/>
      </w:pPr>
      <w:r>
        <w:rPr/>
        <w:t>Final Filter Type: Integral tracks to accommodate [</w:t>
      </w:r>
      <w:r>
        <w:rPr>
          <w:rStyle w:val="IP"/>
          <w:b/>
        </w:rPr>
        <w:t>12-inch</w:t>
      </w:r>
      <w:r>
        <w:rPr>
          <w:rStyle w:val="SI"/>
          <w:b/>
        </w:rPr>
        <w:t xml:space="preserve"> (300-mm)</w:t>
      </w:r>
      <w:r>
        <w:rPr/>
        <w:t>] [</w:t>
      </w:r>
      <w:r>
        <w:rPr>
          <w:rStyle w:val="IP"/>
          <w:b/>
        </w:rPr>
        <w:t>18-inch</w:t>
      </w:r>
      <w:r>
        <w:rPr>
          <w:rStyle w:val="SI"/>
          <w:b/>
        </w:rPr>
        <w:t xml:space="preserve"> (450-mm)</w:t>
      </w:r>
      <w:r>
        <w:rPr/>
        <w:t>] [</w:t>
      </w:r>
      <w:r>
        <w:rPr>
          <w:rStyle w:val="IP"/>
          <w:b/>
        </w:rPr>
        <w:t>24-inch</w:t>
      </w:r>
      <w:r>
        <w:rPr>
          <w:rStyle w:val="SI"/>
          <w:b/>
        </w:rPr>
        <w:t xml:space="preserve"> (600-mm)</w:t>
      </w:r>
      <w:r>
        <w:rPr/>
        <w:t>] &lt;</w:t>
      </w:r>
      <w:r>
        <w:rPr>
          <w:b/>
        </w:rPr>
        <w:t>Insert dimension</w:t>
      </w:r>
      <w:r>
        <w:rPr/>
        <w:t>&gt; disposable filters.</w:t>
      </w:r>
    </w:p>
    <w:p>
      <w:pPr>
        <w:pStyle w:val="PR2"/>
        <w:numPr>
          <w:ilvl w:val="5"/>
          <w:numId w:val="1"/>
        </w:numPr>
        <w:spacing w:before="240" w:after="0"/>
        <w:rPr/>
      </w:pPr>
      <w:r>
        <w:rPr/>
        <w:t>Final-Filter Face Size: &lt;</w:t>
      </w:r>
      <w:r>
        <w:rPr>
          <w:b/>
        </w:rPr>
        <w:t>Insert width by height</w:t>
      </w:r>
      <w:r>
        <w:rPr/>
        <w:t>&gt;.</w:t>
      </w:r>
    </w:p>
    <w:p>
      <w:pPr>
        <w:pStyle w:val="PR2"/>
        <w:numPr>
          <w:ilvl w:val="5"/>
          <w:numId w:val="1"/>
        </w:numPr>
        <w:rPr/>
      </w:pPr>
      <w:r>
        <w:rPr/>
        <w:t>Number of Final Filters, Wide by High: &lt;</w:t>
      </w:r>
      <w:r>
        <w:rPr>
          <w:b/>
        </w:rPr>
        <w:t>Insert number wide by number high</w:t>
      </w:r>
      <w:r>
        <w:rPr/>
        <w:t>&gt;.</w:t>
      </w:r>
    </w:p>
    <w:p>
      <w:pPr>
        <w:pStyle w:val="PR2"/>
        <w:numPr>
          <w:ilvl w:val="5"/>
          <w:numId w:val="1"/>
        </w:numPr>
        <w:rPr/>
      </w:pPr>
      <w:r>
        <w:rPr/>
        <w:t>Minimum Efficiency Reporting Value: MERV [</w:t>
      </w:r>
      <w:r>
        <w:rPr>
          <w:b/>
        </w:rPr>
        <w:t>6</w:t>
      </w:r>
      <w:r>
        <w:rPr/>
        <w:t>] &lt;</w:t>
      </w:r>
      <w:r>
        <w:rPr>
          <w:b/>
        </w:rPr>
        <w:t>Insert number</w:t>
      </w:r>
      <w:r>
        <w:rPr/>
        <w:t>&gt;, with "Composite Average Particle Size Efficiency, Percent in Size Range, Micrometers" according to ASHRAE 52.2.</w:t>
      </w:r>
    </w:p>
    <w:p>
      <w:pPr>
        <w:pStyle w:val="CMT"/>
        <w:rPr/>
      </w:pPr>
      <w:r>
        <w:rPr/>
        <w:t>Retain "Fan Motor Electrical Characteristics" Paragraph below for units with fan section.</w:t>
      </w:r>
    </w:p>
    <w:p>
      <w:pPr>
        <w:pStyle w:val="PR1"/>
        <w:numPr>
          <w:ilvl w:val="4"/>
          <w:numId w:val="1"/>
        </w:numPr>
        <w:rPr/>
      </w:pPr>
      <w:r>
        <w:rPr/>
        <w:t>Fan Motor Electrical Characteristics:</w:t>
      </w:r>
    </w:p>
    <w:p>
      <w:pPr>
        <w:pStyle w:val="PR2"/>
        <w:numPr>
          <w:ilvl w:val="5"/>
          <w:numId w:val="1"/>
        </w:numPr>
        <w:spacing w:before="240" w:after="0"/>
        <w:rPr/>
      </w:pPr>
      <w:r>
        <w:rPr/>
        <w:t>Horsepower: &lt;</w:t>
      </w:r>
      <w:r>
        <w:rPr>
          <w:b/>
        </w:rPr>
        <w:t>Insert number</w:t>
      </w:r>
      <w:r>
        <w:rPr/>
        <w:t>&gt; hp.</w:t>
      </w:r>
    </w:p>
    <w:p>
      <w:pPr>
        <w:pStyle w:val="PR2"/>
        <w:numPr>
          <w:ilvl w:val="5"/>
          <w:numId w:val="1"/>
        </w:numPr>
        <w:rPr/>
      </w:pPr>
      <w:r>
        <w:rPr/>
        <w:t>Volts: [</w:t>
      </w:r>
      <w:r>
        <w:rPr>
          <w:b/>
        </w:rPr>
        <w:t>120</w:t>
      </w:r>
      <w:r>
        <w:rPr/>
        <w:t>] [</w:t>
      </w:r>
      <w:r>
        <w:rPr>
          <w:b/>
        </w:rPr>
        <w:t>208</w:t>
      </w:r>
      <w:r>
        <w:rPr/>
        <w:t>] [</w:t>
      </w:r>
      <w:r>
        <w:rPr>
          <w:b/>
        </w:rPr>
        <w:t>230</w:t>
      </w:r>
      <w:r>
        <w:rPr/>
        <w:t>] [</w:t>
      </w:r>
      <w:r>
        <w:rPr>
          <w:b/>
        </w:rPr>
        <w:t>460</w:t>
      </w:r>
      <w:r>
        <w:rPr/>
        <w:t>] &lt;</w:t>
      </w:r>
      <w:r>
        <w:rPr>
          <w:b/>
        </w:rPr>
        <w:t>Insert number</w:t>
      </w:r>
      <w:r>
        <w:rPr/>
        <w:t>&gt; V.</w:t>
      </w:r>
    </w:p>
    <w:p>
      <w:pPr>
        <w:pStyle w:val="PR2"/>
        <w:numPr>
          <w:ilvl w:val="5"/>
          <w:numId w:val="1"/>
        </w:numPr>
        <w:rPr/>
      </w:pPr>
      <w:r>
        <w:rPr/>
        <w:t>Phase: [</w:t>
      </w:r>
      <w:r>
        <w:rPr>
          <w:b/>
        </w:rPr>
        <w:t>Single</w:t>
      </w:r>
      <w:r>
        <w:rPr/>
        <w:t>] [</w:t>
      </w:r>
      <w:r>
        <w:rPr>
          <w:b/>
        </w:rPr>
        <w:t>3</w:t>
      </w:r>
      <w:r>
        <w:rPr/>
        <w:t>].</w:t>
      </w:r>
    </w:p>
    <w:p>
      <w:pPr>
        <w:pStyle w:val="PR2"/>
        <w:numPr>
          <w:ilvl w:val="5"/>
          <w:numId w:val="1"/>
        </w:numPr>
        <w:rPr/>
      </w:pPr>
      <w:r>
        <w:rPr/>
        <w:t>Hertz: 60 Hz.</w:t>
      </w:r>
    </w:p>
    <w:p>
      <w:pPr>
        <w:pStyle w:val="PR2"/>
        <w:numPr>
          <w:ilvl w:val="5"/>
          <w:numId w:val="1"/>
        </w:numPr>
        <w:rPr/>
      </w:pPr>
      <w:r>
        <w:rPr/>
        <w:t>Full-Load Amperes: &lt;</w:t>
      </w:r>
      <w:r>
        <w:rPr>
          <w:b/>
        </w:rPr>
        <w:t>Insert number</w:t>
      </w:r>
      <w:r>
        <w:rPr/>
        <w:t>&gt; A.</w:t>
      </w:r>
    </w:p>
    <w:p>
      <w:pPr>
        <w:pStyle w:val="PR2"/>
        <w:numPr>
          <w:ilvl w:val="5"/>
          <w:numId w:val="1"/>
        </w:numPr>
        <w:rPr/>
      </w:pPr>
      <w:r>
        <w:rPr/>
        <w:t>Minimum Circuit Ampacity: &lt;</w:t>
      </w:r>
      <w:r>
        <w:rPr>
          <w:b/>
        </w:rPr>
        <w:t>Insert number</w:t>
      </w:r>
      <w:r>
        <w:rPr/>
        <w:t>&gt; A.</w:t>
      </w:r>
    </w:p>
    <w:p>
      <w:pPr>
        <w:pStyle w:val="PR2"/>
        <w:numPr>
          <w:ilvl w:val="5"/>
          <w:numId w:val="1"/>
        </w:numPr>
        <w:rPr/>
      </w:pPr>
      <w:r>
        <w:rPr/>
        <w:t>Maximum Overcurrent Protection Device: &lt;</w:t>
      </w:r>
      <w:r>
        <w:rPr>
          <w:b/>
        </w:rPr>
        <w:t>Insert number</w:t>
      </w:r>
      <w:r>
        <w:rPr/>
        <w:t>&gt; A.</w:t>
      </w:r>
    </w:p>
    <w:p>
      <w:pPr>
        <w:pStyle w:val="PR1"/>
        <w:numPr>
          <w:ilvl w:val="4"/>
          <w:numId w:val="1"/>
        </w:numPr>
        <w:rPr/>
      </w:pPr>
      <w:r>
        <w:rPr/>
        <w:t>Cleaning System: [</w:t>
      </w:r>
      <w:r>
        <w:rPr>
          <w:b/>
        </w:rPr>
        <w:t>Manual</w:t>
      </w:r>
      <w:r>
        <w:rPr/>
        <w:t>] [</w:t>
      </w:r>
      <w:r>
        <w:rPr>
          <w:b/>
        </w:rPr>
        <w:t>or</w:t>
      </w:r>
      <w:r>
        <w:rPr/>
        <w:t>] [</w:t>
      </w:r>
      <w:r>
        <w:rPr>
          <w:b/>
        </w:rPr>
        <w:t>automatic</w:t>
      </w:r>
      <w:r>
        <w:rPr/>
        <w:t>].</w:t>
      </w:r>
    </w:p>
    <w:p>
      <w:pPr>
        <w:pStyle w:val="PR1"/>
        <w:numPr>
          <w:ilvl w:val="4"/>
          <w:numId w:val="1"/>
        </w:numPr>
        <w:rPr/>
      </w:pPr>
      <w:r>
        <w:rPr/>
        <w:t>Reservoir Tank: [</w:t>
      </w:r>
      <w:r>
        <w:rPr>
          <w:rStyle w:val="IP"/>
          <w:b/>
        </w:rPr>
        <w:t>30 gal.</w:t>
      </w:r>
      <w:r>
        <w:rPr>
          <w:rStyle w:val="SI"/>
          <w:b/>
        </w:rPr>
        <w:t xml:space="preserve"> (114 L)</w:t>
      </w:r>
      <w:r>
        <w:rPr/>
        <w:t>] [</w:t>
      </w:r>
      <w:r>
        <w:rPr>
          <w:rStyle w:val="IP"/>
          <w:b/>
        </w:rPr>
        <w:t>50 gal.</w:t>
      </w:r>
      <w:r>
        <w:rPr>
          <w:rStyle w:val="SI"/>
          <w:b/>
        </w:rPr>
        <w:t xml:space="preserve"> (190 L)</w:t>
      </w:r>
      <w:r>
        <w:rPr/>
        <w:t>].</w:t>
      </w:r>
    </w:p>
    <w:p>
      <w:pPr>
        <w:pStyle w:val="PR1"/>
        <w:numPr>
          <w:ilvl w:val="4"/>
          <w:numId w:val="1"/>
        </w:numPr>
        <w:rPr/>
      </w:pPr>
      <w:r>
        <w:rPr/>
        <w:t>Connections:</w:t>
      </w:r>
    </w:p>
    <w:p>
      <w:pPr>
        <w:pStyle w:val="PR2"/>
        <w:numPr>
          <w:ilvl w:val="5"/>
          <w:numId w:val="1"/>
        </w:numPr>
        <w:spacing w:before="240" w:after="0"/>
        <w:rPr/>
      </w:pPr>
      <w:r>
        <w:rPr/>
        <w:t>Water Supply: &lt;</w:t>
      </w:r>
      <w:r>
        <w:rPr>
          <w:b/>
        </w:rPr>
        <w:t>Insert number</w:t>
      </w:r>
      <w:r>
        <w:rPr/>
        <w:t xml:space="preserve">&gt; </w:t>
      </w:r>
      <w:r>
        <w:rPr>
          <w:rStyle w:val="IP"/>
        </w:rPr>
        <w:t>NPS</w:t>
      </w:r>
      <w:r>
        <w:rPr>
          <w:rStyle w:val="SI"/>
        </w:rPr>
        <w:t xml:space="preserve"> (DN)</w:t>
      </w:r>
      <w:r>
        <w:rPr/>
        <w:t>.</w:t>
      </w:r>
    </w:p>
    <w:p>
      <w:pPr>
        <w:pStyle w:val="PR2"/>
        <w:numPr>
          <w:ilvl w:val="5"/>
          <w:numId w:val="1"/>
        </w:numPr>
        <w:rPr/>
      </w:pPr>
      <w:r>
        <w:rPr/>
        <w:t>Drain: &lt;</w:t>
      </w:r>
      <w:r>
        <w:rPr>
          <w:b/>
        </w:rPr>
        <w:t>Insert number</w:t>
      </w:r>
      <w:r>
        <w:rPr/>
        <w:t xml:space="preserve">&gt; </w:t>
      </w:r>
      <w:r>
        <w:rPr>
          <w:rStyle w:val="IP"/>
        </w:rPr>
        <w:t>NPS</w:t>
      </w:r>
      <w:r>
        <w:rPr>
          <w:rStyle w:val="SI"/>
        </w:rPr>
        <w:t xml:space="preserve"> (DN)</w:t>
      </w:r>
      <w:r>
        <w:rPr/>
        <w:t>.</w:t>
      </w:r>
    </w:p>
    <w:p>
      <w:pPr>
        <w:pStyle w:val="ART"/>
        <w:numPr>
          <w:ilvl w:val="3"/>
          <w:numId w:val="1"/>
        </w:numPr>
        <w:ind w:hanging="0" w:left="0"/>
        <w:rPr/>
      </w:pPr>
      <w:r>
        <w:rPr/>
        <w:t>ELECTRONIC AIR CLEANERS</w:t>
      </w:r>
    </w:p>
    <w:p>
      <w:pPr>
        <w:pStyle w:val="PR1"/>
        <w:numPr>
          <w:ilvl w:val="4"/>
          <w:numId w:val="1"/>
        </w:numPr>
        <w:rPr/>
      </w:pPr>
      <w:r>
        <w:rPr/>
        <w:t>Description: Factory-fabricated, electronic air cleaner operating by electrostatic precipitation principles.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"Prefilter Media," "Prefilter," or "Final Filter" Paragraph below for electronic air cleaners with filters. If Project has more than one type or configuration of prefilter, retain each type and schedule prefilters on Drawings. Delete both paragraphs if prefilters are specified in another Section or are not required as part of the electronic air cleaner system.</w:t>
      </w:r>
    </w:p>
    <w:p>
      <w:pPr>
        <w:pStyle w:val="PR1"/>
        <w:numPr>
          <w:ilvl w:val="4"/>
          <w:numId w:val="1"/>
        </w:numPr>
        <w:rPr/>
      </w:pPr>
      <w:r>
        <w:rPr/>
        <w:t>Prefilter Media: [</w:t>
      </w:r>
      <w:r>
        <w:rPr>
          <w:b/>
        </w:rPr>
        <w:t>Four</w:t>
      </w:r>
      <w:r>
        <w:rPr/>
        <w:t>] [</w:t>
      </w:r>
      <w:r>
        <w:rPr>
          <w:b/>
        </w:rPr>
        <w:t>Six</w:t>
      </w:r>
      <w:r>
        <w:rPr/>
        <w:t>] alternate layers of [</w:t>
      </w:r>
      <w:r>
        <w:rPr>
          <w:b/>
        </w:rPr>
        <w:t>galvanized-steel</w:t>
      </w:r>
      <w:r>
        <w:rPr/>
        <w:t>] [</w:t>
      </w:r>
      <w:r>
        <w:rPr>
          <w:b/>
        </w:rPr>
        <w:t>aluminum</w:t>
      </w:r>
      <w:r>
        <w:rPr/>
        <w:t>] [</w:t>
      </w:r>
      <w:r>
        <w:rPr>
          <w:b/>
        </w:rPr>
        <w:t>stainless-steel</w:t>
      </w:r>
      <w:r>
        <w:rPr/>
        <w:t>], flat and herringbone-crimp screen.</w:t>
      </w:r>
    </w:p>
    <w:p>
      <w:pPr>
        <w:pStyle w:val="PR1"/>
        <w:numPr>
          <w:ilvl w:val="4"/>
          <w:numId w:val="1"/>
        </w:numPr>
        <w:rPr/>
      </w:pPr>
      <w:r>
        <w:rPr/>
        <w:t>Prefilter: Comply with requirements in Section 234100 "Particulate Air Filtration" for [</w:t>
      </w:r>
      <w:r>
        <w:rPr>
          <w:b/>
        </w:rPr>
        <w:t>flat</w:t>
      </w:r>
      <w:r>
        <w:rPr/>
        <w:t>] [</w:t>
      </w:r>
      <w:r>
        <w:rPr>
          <w:b/>
        </w:rPr>
        <w:t>pleated</w:t>
      </w:r>
      <w:r>
        <w:rPr/>
        <w:t>] [</w:t>
      </w:r>
      <w:r>
        <w:rPr>
          <w:b/>
        </w:rPr>
        <w:t>ring</w:t>
      </w:r>
      <w:r>
        <w:rPr/>
        <w:t>] panel. Size and airflow capacity shall match those of electronic air cleaners.</w:t>
      </w:r>
    </w:p>
    <w:p>
      <w:pPr>
        <w:pStyle w:val="PR2"/>
        <w:numPr>
          <w:ilvl w:val="5"/>
          <w:numId w:val="1"/>
        </w:numPr>
        <w:spacing w:before="240" w:after="0"/>
        <w:rPr/>
      </w:pPr>
      <w:r>
        <w:rPr/>
        <w:t>Depth: [</w:t>
      </w:r>
      <w:r>
        <w:rPr>
          <w:rStyle w:val="IP"/>
          <w:b/>
        </w:rPr>
        <w:t>1 inch</w:t>
      </w:r>
      <w:r>
        <w:rPr>
          <w:rStyle w:val="SI"/>
          <w:b/>
        </w:rPr>
        <w:t xml:space="preserve"> (25 mm)</w:t>
      </w:r>
      <w:r>
        <w:rPr/>
        <w:t>] [</w:t>
      </w:r>
      <w:r>
        <w:rPr>
          <w:rStyle w:val="IP"/>
          <w:b/>
        </w:rPr>
        <w:t>2 inches</w:t>
      </w:r>
      <w:r>
        <w:rPr>
          <w:rStyle w:val="SI"/>
          <w:b/>
        </w:rPr>
        <w:t xml:space="preserve"> (50 mm)</w:t>
      </w:r>
      <w:r>
        <w:rPr/>
        <w:t>] [</w:t>
      </w:r>
      <w:r>
        <w:rPr>
          <w:rStyle w:val="IP"/>
          <w:b/>
        </w:rPr>
        <w:t>4 inches</w:t>
      </w:r>
      <w:r>
        <w:rPr>
          <w:rStyle w:val="SI"/>
          <w:b/>
        </w:rPr>
        <w:t xml:space="preserve"> (100 mm)</w:t>
      </w:r>
      <w:r>
        <w:rPr/>
        <w:t>] &lt;</w:t>
      </w:r>
      <w:r>
        <w:rPr>
          <w:b/>
        </w:rPr>
        <w:t>Insert dimension</w:t>
      </w:r>
      <w:r>
        <w:rPr/>
        <w:t>&gt;.</w:t>
      </w:r>
    </w:p>
    <w:p>
      <w:pPr>
        <w:pStyle w:val="CMT"/>
        <w:rPr/>
      </w:pPr>
      <w:r>
        <w:rPr/>
        <w:t>UL 900 no longer has dual class, Class 1/Class 2, distinctions. See the Evaluations.</w:t>
      </w:r>
    </w:p>
    <w:p>
      <w:pPr>
        <w:pStyle w:val="PR2"/>
        <w:numPr>
          <w:ilvl w:val="5"/>
          <w:numId w:val="1"/>
        </w:numPr>
        <w:rPr/>
      </w:pPr>
      <w:r>
        <w:rPr/>
        <w:t>Comply with UL 900.</w:t>
      </w:r>
    </w:p>
    <w:p>
      <w:pPr>
        <w:pStyle w:val="PR1"/>
        <w:numPr>
          <w:ilvl w:val="4"/>
          <w:numId w:val="1"/>
        </w:numPr>
        <w:rPr/>
      </w:pPr>
      <w:r>
        <w:rPr/>
        <w:t>Final Filter: Comply with requirements in Section 234100 "Particulate Air Filtration" for [</w:t>
      </w:r>
      <w:r>
        <w:rPr>
          <w:b/>
        </w:rPr>
        <w:t>supported bag</w:t>
      </w:r>
      <w:r>
        <w:rPr/>
        <w:t>] [</w:t>
      </w:r>
      <w:r>
        <w:rPr>
          <w:b/>
        </w:rPr>
        <w:t>unsupported bag</w:t>
      </w:r>
      <w:r>
        <w:rPr/>
        <w:t>] [</w:t>
      </w:r>
      <w:r>
        <w:rPr>
          <w:b/>
        </w:rPr>
        <w:t>rigid-cell box</w:t>
      </w:r>
      <w:r>
        <w:rPr/>
        <w:t>] [</w:t>
      </w:r>
      <w:r>
        <w:rPr>
          <w:b/>
        </w:rPr>
        <w:t>V-bank cell</w:t>
      </w:r>
      <w:r>
        <w:rPr/>
        <w:t>] [</w:t>
      </w:r>
      <w:r>
        <w:rPr>
          <w:b/>
        </w:rPr>
        <w:t>self-supported pocket</w:t>
      </w:r>
      <w:r>
        <w:rPr/>
        <w:t>]. Size and airflow capacity shall match those of electronic air cleaners.</w:t>
      </w:r>
    </w:p>
    <w:p>
      <w:pPr>
        <w:pStyle w:val="PR2"/>
        <w:numPr>
          <w:ilvl w:val="5"/>
          <w:numId w:val="1"/>
        </w:numPr>
        <w:spacing w:before="240" w:after="0"/>
        <w:rPr/>
      </w:pPr>
      <w:r>
        <w:rPr/>
        <w:t>Depth: [</w:t>
      </w:r>
      <w:r>
        <w:rPr>
          <w:rStyle w:val="IP"/>
          <w:b/>
        </w:rPr>
        <w:t>12 inches</w:t>
      </w:r>
      <w:r>
        <w:rPr>
          <w:rStyle w:val="SI"/>
          <w:b/>
        </w:rPr>
        <w:t xml:space="preserve"> (300 mm)</w:t>
      </w:r>
      <w:r>
        <w:rPr/>
        <w:t>] [</w:t>
      </w:r>
      <w:r>
        <w:rPr>
          <w:rStyle w:val="IP"/>
          <w:b/>
        </w:rPr>
        <w:t>18 inches</w:t>
      </w:r>
      <w:r>
        <w:rPr>
          <w:rStyle w:val="SI"/>
          <w:b/>
        </w:rPr>
        <w:t xml:space="preserve"> (450 mm)</w:t>
      </w:r>
      <w:r>
        <w:rPr/>
        <w:t>] [</w:t>
      </w:r>
      <w:r>
        <w:rPr>
          <w:rStyle w:val="IP"/>
          <w:b/>
        </w:rPr>
        <w:t>24 inches</w:t>
      </w:r>
      <w:r>
        <w:rPr>
          <w:rStyle w:val="SI"/>
          <w:b/>
        </w:rPr>
        <w:t xml:space="preserve"> (600 mm)</w:t>
      </w:r>
      <w:r>
        <w:rPr/>
        <w:t>] &lt;</w:t>
      </w:r>
      <w:r>
        <w:rPr>
          <w:b/>
        </w:rPr>
        <w:t>Insert dimension</w:t>
      </w:r>
      <w:r>
        <w:rPr/>
        <w:t>&gt;.</w:t>
      </w:r>
    </w:p>
    <w:p>
      <w:pPr>
        <w:pStyle w:val="CMT"/>
        <w:rPr/>
      </w:pPr>
      <w:r>
        <w:rPr/>
        <w:t>UL 900 no longer has dual class, Class 1/Class 2, distinctions. See the Evaluations.</w:t>
      </w:r>
    </w:p>
    <w:p>
      <w:pPr>
        <w:pStyle w:val="PR2"/>
        <w:numPr>
          <w:ilvl w:val="5"/>
          <w:numId w:val="1"/>
        </w:numPr>
        <w:rPr/>
      </w:pPr>
      <w:r>
        <w:rPr/>
        <w:t>Comply with UL 900.</w:t>
      </w:r>
    </w:p>
    <w:p>
      <w:pPr>
        <w:pStyle w:val="PR1"/>
        <w:numPr>
          <w:ilvl w:val="4"/>
          <w:numId w:val="1"/>
        </w:numPr>
        <w:rPr/>
      </w:pPr>
      <w:r>
        <w:rPr/>
        <w:t>Collection Cells: Aluminum, independently supported and nested.</w:t>
      </w:r>
    </w:p>
    <w:p>
      <w:pPr>
        <w:pStyle w:val="PR2"/>
        <w:numPr>
          <w:ilvl w:val="5"/>
          <w:numId w:val="1"/>
        </w:numPr>
        <w:spacing w:before="240" w:after="0"/>
        <w:rPr/>
      </w:pPr>
      <w:r>
        <w:rPr/>
        <w:t>Ionizing Section: Alternately spaced grounded struts and charged ionizing wires.</w:t>
      </w:r>
    </w:p>
    <w:p>
      <w:pPr>
        <w:pStyle w:val="PR2"/>
        <w:numPr>
          <w:ilvl w:val="5"/>
          <w:numId w:val="1"/>
        </w:numPr>
        <w:rPr/>
      </w:pPr>
      <w:r>
        <w:rPr/>
        <w:t>Collecting Section: Alternately grounded and charged plates, with insulators located out of airstream.</w:t>
      </w:r>
    </w:p>
    <w:p>
      <w:pPr>
        <w:pStyle w:val="CMT"/>
        <w:rPr/>
      </w:pPr>
      <w:r>
        <w:rPr/>
        <w:t>In "Power Pack" Paragraph below, coordinate electrical characteristics with those included in "Capacities and Characteristics" Article or in schedule on Drawings. One manufacturer uses a proprietary high-voltage and high-frequency-grid excitation technology method. Consult manufacturers.</w:t>
      </w:r>
    </w:p>
    <w:p>
      <w:pPr>
        <w:pStyle w:val="PR1"/>
        <w:numPr>
          <w:ilvl w:val="4"/>
          <w:numId w:val="1"/>
        </w:numPr>
        <w:rPr/>
      </w:pPr>
      <w:r>
        <w:rPr/>
        <w:t>Power Pack: Self-contained, prewired rectifying unit to convert power, as [</w:t>
      </w:r>
      <w:r>
        <w:rPr>
          <w:b/>
        </w:rPr>
        <w:t>scheduled on Drawings</w:t>
      </w:r>
      <w:r>
        <w:rPr/>
        <w:t>] [</w:t>
      </w:r>
      <w:r>
        <w:rPr>
          <w:b/>
        </w:rPr>
        <w:t>identified in "Capacities and Characteristics" Article</w:t>
      </w:r>
      <w:r>
        <w:rPr/>
        <w:t>], to approximately 12,000 V dc for ionizer and 6000 V dc for collector; include overload protection, on-off switch, pilot light showing operating status, and access door interlock. Alternatively provide high-voltage and high-frequency-grid excitation technology power pack and system.</w:t>
      </w:r>
    </w:p>
    <w:p>
      <w:pPr>
        <w:pStyle w:val="PR1"/>
        <w:numPr>
          <w:ilvl w:val="4"/>
          <w:numId w:val="1"/>
        </w:numPr>
        <w:rPr/>
      </w:pPr>
      <w:r>
        <w:rPr/>
        <w:t>Safety Accessories: Manual-reset safety switches and warning lights for filter plenum access doors, signal lights and safety switching upstream and downstream from unit within duct, and enameled high-voltage warning signs.</w:t>
      </w:r>
    </w:p>
    <w:p>
      <w:pPr>
        <w:pStyle w:val="CMT"/>
        <w:rPr/>
      </w:pPr>
      <w:r>
        <w:rPr/>
        <w:t>Manufacturer who uses excitation technology system does not require "Collection Section Cleaning System" Paragraph below. Consult manufacturers.</w:t>
      </w:r>
    </w:p>
    <w:p>
      <w:pPr>
        <w:pStyle w:val="PR1"/>
        <w:numPr>
          <w:ilvl w:val="4"/>
          <w:numId w:val="1"/>
        </w:numPr>
        <w:rPr/>
      </w:pPr>
      <w:r>
        <w:rPr/>
        <w:t>Collection Section Cleaning System:</w:t>
      </w:r>
    </w:p>
    <w:p>
      <w:pPr>
        <w:pStyle w:val="PR2"/>
        <w:numPr>
          <w:ilvl w:val="5"/>
          <w:numId w:val="1"/>
        </w:numPr>
        <w:spacing w:before="240" w:after="0"/>
        <w:rPr/>
      </w:pPr>
      <w:r>
        <w:rPr/>
        <w:t>Detergent Reservoir Tank: [</w:t>
      </w:r>
      <w:r>
        <w:rPr>
          <w:rStyle w:val="IP"/>
          <w:b/>
        </w:rPr>
        <w:t>30 gal.</w:t>
      </w:r>
      <w:r>
        <w:rPr>
          <w:rStyle w:val="SI"/>
          <w:b/>
        </w:rPr>
        <w:t xml:space="preserve"> (110 L)</w:t>
      </w:r>
      <w:r>
        <w:rPr/>
        <w:t>] [</w:t>
      </w:r>
      <w:r>
        <w:rPr>
          <w:rStyle w:val="IP"/>
          <w:b/>
        </w:rPr>
        <w:t>55 gal.</w:t>
      </w:r>
      <w:r>
        <w:rPr>
          <w:rStyle w:val="SI"/>
          <w:b/>
        </w:rPr>
        <w:t xml:space="preserve"> (200 L)</w:t>
      </w:r>
      <w:r>
        <w:rPr/>
        <w:t>] &lt;</w:t>
      </w:r>
      <w:r>
        <w:rPr>
          <w:b/>
        </w:rPr>
        <w:t>Insert capacity</w:t>
      </w:r>
      <w:r>
        <w:rPr/>
        <w:t>&gt; with pump, motor, solenoid valve, level sensor, backflow preventer, wye-strainer, and ball valve.</w:t>
      </w:r>
    </w:p>
    <w:p>
      <w:pPr>
        <w:pStyle w:val="PR2"/>
        <w:numPr>
          <w:ilvl w:val="5"/>
          <w:numId w:val="1"/>
        </w:numPr>
        <w:rPr/>
      </w:pPr>
      <w:r>
        <w:rPr/>
        <w:t>Detergent.</w:t>
      </w:r>
    </w:p>
    <w:p>
      <w:pPr>
        <w:pStyle w:val="PR2"/>
        <w:numPr>
          <w:ilvl w:val="5"/>
          <w:numId w:val="1"/>
        </w:numPr>
        <w:rPr/>
      </w:pPr>
      <w:r>
        <w:rPr/>
        <w:t>Dispensing System: Motor-driven oscillating copper manifolds with brass spray nozzles on each side of the collector.</w:t>
      </w:r>
    </w:p>
    <w:p>
      <w:pPr>
        <w:pStyle w:val="PR1"/>
        <w:numPr>
          <w:ilvl w:val="4"/>
          <w:numId w:val="1"/>
        </w:numPr>
        <w:rPr/>
      </w:pPr>
      <w:r>
        <w:rPr/>
        <w:t>Controls: Programmable logic controller in remotely mounted, NEMA 250, Type 12 enclosure; with integral time clock and manual override.</w:t>
      </w:r>
    </w:p>
    <w:p>
      <w:pPr>
        <w:pStyle w:val="PR2"/>
        <w:numPr>
          <w:ilvl w:val="5"/>
          <w:numId w:val="1"/>
        </w:numPr>
        <w:spacing w:before="240" w:after="0"/>
        <w:rPr/>
      </w:pPr>
      <w:r>
        <w:rPr/>
        <w:t>Contacts for enable-disable control by building automation system.</w:t>
      </w:r>
    </w:p>
    <w:p>
      <w:pPr>
        <w:pStyle w:val="CMT"/>
        <w:rPr/>
      </w:pPr>
      <w:r>
        <w:rPr/>
        <w:t>"Finish of Interior Surfaces" Paragraph below may be required to comply with Project requirements or authorities having jurisdiction. Retain for sustainable design systems, which require compliance with ASHRAE 62.1.</w:t>
      </w:r>
    </w:p>
    <w:p>
      <w:pPr>
        <w:pStyle w:val="PR1"/>
        <w:numPr>
          <w:ilvl w:val="4"/>
          <w:numId w:val="1"/>
        </w:numPr>
        <w:rPr/>
      </w:pPr>
      <w:r>
        <w:rPr/>
        <w:t>Finish of Interior Surfaces: Surfaces in contact with the airstream shall comply with ASHRAE 62.1.</w:t>
      </w:r>
    </w:p>
    <w:p>
      <w:pPr>
        <w:pStyle w:val="ART"/>
        <w:numPr>
          <w:ilvl w:val="3"/>
          <w:numId w:val="1"/>
        </w:numPr>
        <w:ind w:hanging="0" w:left="0"/>
        <w:rPr/>
      </w:pPr>
      <w:r>
        <w:rPr/>
        <w:t>FAN SECTION</w:t>
      </w:r>
    </w:p>
    <w:p>
      <w:pPr>
        <w:pStyle w:val="PR1"/>
        <w:numPr>
          <w:ilvl w:val="4"/>
          <w:numId w:val="1"/>
        </w:numPr>
        <w:rPr/>
      </w:pPr>
      <w:r>
        <w:rPr/>
        <w:t>Fan: [</w:t>
      </w:r>
      <w:r>
        <w:rPr>
          <w:b/>
        </w:rPr>
        <w:t>Forward curved, belt driven</w:t>
      </w:r>
      <w:r>
        <w:rPr/>
        <w:t>] &lt;</w:t>
      </w:r>
      <w:r>
        <w:rPr>
          <w:b/>
        </w:rPr>
        <w:t>Insert fan and drive type</w:t>
      </w:r>
      <w:r>
        <w:rPr/>
        <w:t>&gt;.</w:t>
      </w:r>
    </w:p>
    <w:p>
      <w:pPr>
        <w:pStyle w:val="PR1"/>
        <w:numPr>
          <w:ilvl w:val="4"/>
          <w:numId w:val="1"/>
        </w:numPr>
        <w:rPr/>
      </w:pPr>
      <w:r>
        <w:rPr/>
        <w:t>Motor:</w:t>
      </w:r>
    </w:p>
    <w:p>
      <w:pPr>
        <w:pStyle w:val="PR2"/>
        <w:numPr>
          <w:ilvl w:val="5"/>
          <w:numId w:val="1"/>
        </w:numPr>
        <w:spacing w:before="240" w:after="0"/>
        <w:rPr/>
      </w:pPr>
      <w:r>
        <w:rPr/>
        <w:t>Comply with NEMA designation, temperature rating, service factor, enclosure type, and efficiency requirements for motors specified in Section 230513 "Common Motor Requirements for HVAC Equipment."</w:t>
      </w:r>
    </w:p>
    <w:p>
      <w:pPr>
        <w:pStyle w:val="PR2"/>
        <w:numPr>
          <w:ilvl w:val="5"/>
          <w:numId w:val="1"/>
        </w:numPr>
        <w:rPr/>
      </w:pPr>
      <w:r>
        <w:rPr/>
        <w:t>Type: [</w:t>
      </w:r>
      <w:r>
        <w:rPr>
          <w:b/>
        </w:rPr>
        <w:t>Permanent-split capacitor with SCR for speed adjustment</w:t>
      </w:r>
      <w:r>
        <w:rPr/>
        <w:t>] [</w:t>
      </w:r>
      <w:r>
        <w:rPr>
          <w:b/>
        </w:rPr>
        <w:t>Electronically commutated motor</w:t>
      </w:r>
      <w:r>
        <w:rPr/>
        <w:t>] &lt;</w:t>
      </w:r>
      <w:r>
        <w:rPr>
          <w:b/>
        </w:rPr>
        <w:t>Insert type</w:t>
      </w:r>
      <w:r>
        <w:rPr/>
        <w:t>&gt;.</w:t>
      </w:r>
    </w:p>
    <w:p>
      <w:pPr>
        <w:pStyle w:val="CMT"/>
        <w:rPr/>
      </w:pPr>
      <w:r>
        <w:rPr/>
        <w:t>Verify enclosure types available from manufacturer for specified equipment. Delete remaining subparagraphs if fan section characteristics are indicated on Drawings.</w:t>
      </w:r>
    </w:p>
    <w:p>
      <w:pPr>
        <w:pStyle w:val="PR2"/>
        <w:numPr>
          <w:ilvl w:val="5"/>
          <w:numId w:val="1"/>
        </w:numPr>
        <w:rPr/>
      </w:pPr>
      <w:r>
        <w:rPr/>
        <w:t>Fan-Motor Assembly Isolation: Rubber isolators.</w:t>
      </w:r>
    </w:p>
    <w:p>
      <w:pPr>
        <w:pStyle w:val="PR2"/>
        <w:numPr>
          <w:ilvl w:val="5"/>
          <w:numId w:val="1"/>
        </w:numPr>
        <w:rPr/>
      </w:pPr>
      <w:r>
        <w:rPr/>
        <w:t>Enclosure: Totally enclosed, fan cooled, and [</w:t>
      </w:r>
      <w:r>
        <w:rPr>
          <w:b/>
        </w:rPr>
        <w:t>explosion proof</w:t>
      </w:r>
      <w:r>
        <w:rPr/>
        <w:t>] [</w:t>
      </w:r>
      <w:r>
        <w:rPr>
          <w:b/>
        </w:rPr>
        <w:t>dust-ignition proof</w:t>
      </w:r>
      <w:r>
        <w:rPr/>
        <w:t>] &lt;</w:t>
      </w:r>
      <w:r>
        <w:rPr>
          <w:b/>
        </w:rPr>
        <w:t>Insert type</w:t>
      </w:r>
      <w:r>
        <w:rPr/>
        <w:t>&gt;.</w:t>
      </w:r>
    </w:p>
    <w:p>
      <w:pPr>
        <w:pStyle w:val="PR2"/>
        <w:numPr>
          <w:ilvl w:val="5"/>
          <w:numId w:val="1"/>
        </w:numPr>
        <w:rPr/>
      </w:pPr>
      <w:r>
        <w:rPr/>
        <w:t>Enclosure Materials: [</w:t>
      </w:r>
      <w:r>
        <w:rPr>
          <w:b/>
        </w:rPr>
        <w:t>Cast iron</w:t>
      </w:r>
      <w:r>
        <w:rPr/>
        <w:t>] [</w:t>
      </w:r>
      <w:r>
        <w:rPr>
          <w:b/>
        </w:rPr>
        <w:t>Cast aluminum</w:t>
      </w:r>
      <w:r>
        <w:rPr/>
        <w:t>] [</w:t>
      </w:r>
      <w:r>
        <w:rPr>
          <w:b/>
        </w:rPr>
        <w:t>Rolled steel</w:t>
      </w:r>
      <w:r>
        <w:rPr/>
        <w:t>] &lt;</w:t>
      </w:r>
      <w:r>
        <w:rPr>
          <w:b/>
        </w:rPr>
        <w:t>Insert type</w:t>
      </w:r>
      <w:r>
        <w:rPr/>
        <w:t>&gt;.</w:t>
      </w:r>
    </w:p>
    <w:p>
      <w:pPr>
        <w:pStyle w:val="PR2"/>
        <w:numPr>
          <w:ilvl w:val="5"/>
          <w:numId w:val="1"/>
        </w:numPr>
        <w:rPr/>
      </w:pPr>
      <w:r>
        <w:rPr/>
        <w:t>Motor Bearings: Sealed ball, &lt;</w:t>
      </w:r>
      <w:r>
        <w:rPr>
          <w:b/>
        </w:rPr>
        <w:t>Insert special requirements</w:t>
      </w:r>
      <w:r>
        <w:rPr/>
        <w:t>&gt;.</w:t>
      </w:r>
    </w:p>
    <w:p>
      <w:pPr>
        <w:pStyle w:val="PR2"/>
        <w:numPr>
          <w:ilvl w:val="5"/>
          <w:numId w:val="1"/>
        </w:numPr>
        <w:rPr/>
      </w:pPr>
      <w:r>
        <w:rPr/>
        <w:t>Unusual Service Conditions:</w:t>
      </w:r>
    </w:p>
    <w:p>
      <w:pPr>
        <w:pStyle w:val="PR3"/>
        <w:numPr>
          <w:ilvl w:val="6"/>
          <w:numId w:val="1"/>
        </w:numPr>
        <w:spacing w:before="240" w:after="0"/>
        <w:rPr/>
      </w:pPr>
      <w:r>
        <w:rPr/>
        <w:t>Ambient Temperature: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Altitude: &lt;</w:t>
      </w:r>
      <w:r>
        <w:rPr>
          <w:b/>
        </w:rPr>
        <w:t>Insert number</w:t>
      </w:r>
      <w:r>
        <w:rPr/>
        <w:t xml:space="preserve">&gt; </w:t>
      </w:r>
      <w:r>
        <w:rPr>
          <w:rStyle w:val="IP"/>
        </w:rPr>
        <w:t>feet</w:t>
      </w:r>
      <w:r>
        <w:rPr>
          <w:rStyle w:val="SI"/>
        </w:rPr>
        <w:t xml:space="preserve"> (m)</w:t>
      </w:r>
      <w:r>
        <w:rPr/>
        <w:t xml:space="preserve"> above sea level.</w:t>
      </w:r>
    </w:p>
    <w:p>
      <w:pPr>
        <w:pStyle w:val="CMT"/>
        <w:rPr/>
      </w:pPr>
      <w:r>
        <w:rPr/>
        <w:t>Retain first subparagraph below if required to suit Project.</w:t>
      </w:r>
    </w:p>
    <w:p>
      <w:pPr>
        <w:pStyle w:val="PR3"/>
        <w:numPr>
          <w:ilvl w:val="6"/>
          <w:numId w:val="1"/>
        </w:numPr>
        <w:rPr/>
      </w:pPr>
      <w:r>
        <w:rPr/>
        <w:t>High humidity.</w:t>
      </w:r>
    </w:p>
    <w:p>
      <w:pPr>
        <w:pStyle w:val="PR3"/>
        <w:numPr>
          <w:ilvl w:val="6"/>
          <w:numId w:val="1"/>
        </w:numPr>
        <w:rPr/>
      </w:pPr>
      <w:r>
        <w:rPr/>
        <w:t>&lt;</w:t>
      </w:r>
      <w:r>
        <w:rPr>
          <w:b/>
        </w:rPr>
        <w:t>Insert conditions</w:t>
      </w:r>
      <w:r>
        <w:rPr/>
        <w:t>&gt;.</w:t>
      </w:r>
    </w:p>
    <w:p>
      <w:pPr>
        <w:pStyle w:val="PR2"/>
        <w:numPr>
          <w:ilvl w:val="5"/>
          <w:numId w:val="1"/>
        </w:numPr>
        <w:spacing w:before="240" w:after="0"/>
        <w:rPr/>
      </w:pPr>
      <w:r>
        <w:rPr/>
        <w:t>Efficiency: Premium efficient.</w:t>
      </w:r>
    </w:p>
    <w:p>
      <w:pPr>
        <w:pStyle w:val="PR2"/>
        <w:numPr>
          <w:ilvl w:val="5"/>
          <w:numId w:val="1"/>
        </w:numPr>
        <w:rPr/>
      </w:pPr>
      <w:r>
        <w:rPr/>
        <w:t>NEMA Design: &lt;</w:t>
      </w:r>
      <w:r>
        <w:rPr>
          <w:b/>
        </w:rPr>
        <w:t>Insert designation</w:t>
      </w:r>
      <w:r>
        <w:rPr/>
        <w:t>&gt;.</w:t>
      </w:r>
    </w:p>
    <w:p>
      <w:pPr>
        <w:pStyle w:val="PR2"/>
        <w:numPr>
          <w:ilvl w:val="5"/>
          <w:numId w:val="1"/>
        </w:numPr>
        <w:rPr/>
      </w:pPr>
      <w:r>
        <w:rPr/>
        <w:t>Service Factor: &lt;</w:t>
      </w:r>
      <w:r>
        <w:rPr>
          <w:b/>
        </w:rPr>
        <w:t>Insert value</w:t>
      </w:r>
      <w:r>
        <w:rPr/>
        <w:t>&gt;.</w:t>
      </w:r>
    </w:p>
    <w:p>
      <w:pPr>
        <w:pStyle w:val="PR2"/>
        <w:numPr>
          <w:ilvl w:val="5"/>
          <w:numId w:val="1"/>
        </w:numPr>
        <w:rPr/>
      </w:pPr>
      <w:r>
        <w:rPr/>
        <w:t>Motor Speed: [</w:t>
      </w:r>
      <w:r>
        <w:rPr>
          <w:b/>
        </w:rPr>
        <w:t>Single speed</w:t>
      </w:r>
      <w:r>
        <w:rPr/>
        <w:t>] [</w:t>
      </w:r>
      <w:r>
        <w:rPr>
          <w:b/>
        </w:rPr>
        <w:t>Multispeed</w:t>
      </w:r>
      <w:r>
        <w:rPr/>
        <w:t>] [</w:t>
      </w:r>
      <w:r>
        <w:rPr>
          <w:b/>
        </w:rPr>
        <w:t>Infinitely adjustable with electronic controls</w:t>
      </w:r>
      <w:r>
        <w:rPr/>
        <w:t>].</w:t>
      </w:r>
    </w:p>
    <w:p>
      <w:pPr>
        <w:pStyle w:val="ART"/>
        <w:numPr>
          <w:ilvl w:val="3"/>
          <w:numId w:val="1"/>
        </w:numPr>
        <w:ind w:hanging="0" w:left="0"/>
        <w:rPr/>
      </w:pPr>
      <w:r>
        <w:rPr/>
        <w:t>CABINET</w:t>
      </w:r>
    </w:p>
    <w:p>
      <w:pPr>
        <w:pStyle w:val="PR1"/>
        <w:numPr>
          <w:ilvl w:val="4"/>
          <w:numId w:val="1"/>
        </w:numPr>
        <w:rPr/>
      </w:pPr>
      <w:r>
        <w:rPr/>
        <w:t>Description: Minimum &lt;</w:t>
      </w:r>
      <w:r>
        <w:rPr>
          <w:b/>
        </w:rPr>
        <w:t>Insert number</w:t>
      </w:r>
      <w:r>
        <w:rPr/>
        <w:t xml:space="preserve">&gt; </w:t>
      </w:r>
      <w:r>
        <w:rPr>
          <w:rStyle w:val="IP"/>
        </w:rPr>
        <w:t>gauge</w:t>
      </w:r>
      <w:r>
        <w:rPr>
          <w:rStyle w:val="SI"/>
        </w:rPr>
        <w:t xml:space="preserve"> (mm)</w:t>
      </w:r>
      <w:r>
        <w:rPr/>
        <w:t xml:space="preserve"> galvanized steel with &lt;</w:t>
      </w:r>
      <w:r>
        <w:rPr>
          <w:b/>
        </w:rPr>
        <w:t>Insert type</w:t>
      </w:r>
      <w:r>
        <w:rPr/>
        <w:t>&gt; finish for suspended, wall, frame, or duct mounting.</w:t>
      </w:r>
    </w:p>
    <w:p>
      <w:pPr>
        <w:pStyle w:val="ART"/>
        <w:numPr>
          <w:ilvl w:val="3"/>
          <w:numId w:val="1"/>
        </w:numPr>
        <w:ind w:hanging="0" w:left="0"/>
        <w:rPr/>
      </w:pPr>
      <w:r>
        <w:rPr/>
        <w:t>FILTER GAUGES</w:t>
      </w:r>
    </w:p>
    <w:p>
      <w:pPr>
        <w:pStyle w:val="PR1"/>
        <w:numPr>
          <w:ilvl w:val="4"/>
          <w:numId w:val="1"/>
        </w:numPr>
        <w:rPr/>
      </w:pPr>
      <w:r>
        <w:rPr/>
        <w:t>Diaphragm type, with dial and pointer in metal case, vent valves, black figures on white background, and front recalibration adjustment.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Diameter: [</w:t>
      </w:r>
      <w:r>
        <w:rPr>
          <w:rStyle w:val="IP"/>
          <w:b/>
        </w:rPr>
        <w:t>4-1/2 inches</w:t>
      </w:r>
      <w:r>
        <w:rPr>
          <w:rStyle w:val="SI"/>
          <w:b/>
        </w:rPr>
        <w:t xml:space="preserve"> (115 mm)</w:t>
      </w:r>
      <w:r>
        <w:rPr/>
        <w:t>] [</w:t>
      </w:r>
      <w:r>
        <w:rPr>
          <w:rStyle w:val="IP"/>
          <w:b/>
        </w:rPr>
        <w:t>2 inches</w:t>
      </w:r>
      <w:r>
        <w:rPr>
          <w:rStyle w:val="SI"/>
          <w:b/>
        </w:rPr>
        <w:t xml:space="preserve"> (50 mm)</w:t>
      </w:r>
      <w:r>
        <w:rPr/>
        <w:t>].</w:t>
      </w:r>
    </w:p>
    <w:p>
      <w:pPr>
        <w:pStyle w:val="CMT"/>
        <w:rPr/>
      </w:pPr>
      <w:r>
        <w:rPr/>
        <w:t>Retain gauge ranges in three subparagraphs below to match expected pressure differences across media filters.</w:t>
      </w:r>
    </w:p>
    <w:p>
      <w:pPr>
        <w:pStyle w:val="PR2"/>
        <w:numPr>
          <w:ilvl w:val="5"/>
          <w:numId w:val="1"/>
        </w:numPr>
        <w:rPr/>
      </w:pPr>
      <w:r>
        <w:rPr/>
        <w:t xml:space="preserve">Scale Range for Filter Media Having a Recommended Final Resistance of </w:t>
      </w:r>
      <w:r>
        <w:rPr>
          <w:rStyle w:val="IP"/>
        </w:rPr>
        <w:t>0.5-Inch wg</w:t>
      </w:r>
      <w:r>
        <w:rPr>
          <w:rStyle w:val="SI"/>
        </w:rPr>
        <w:t xml:space="preserve"> (125 Pa)</w:t>
      </w:r>
      <w:r>
        <w:rPr/>
        <w:t xml:space="preserve"> or Less: </w:t>
      </w:r>
      <w:r>
        <w:rPr>
          <w:rStyle w:val="IP"/>
        </w:rPr>
        <w:t>0- to 0.5-inch wg</w:t>
      </w:r>
      <w:r>
        <w:rPr>
          <w:rStyle w:val="SI"/>
        </w:rPr>
        <w:t xml:space="preserve"> (0 to 125 Pa)</w:t>
      </w:r>
      <w:r>
        <w:rPr/>
        <w:t>.</w:t>
      </w:r>
    </w:p>
    <w:p>
      <w:pPr>
        <w:pStyle w:val="PR2"/>
        <w:numPr>
          <w:ilvl w:val="5"/>
          <w:numId w:val="1"/>
        </w:numPr>
        <w:rPr/>
      </w:pPr>
      <w:r>
        <w:rPr/>
        <w:t xml:space="preserve">Scale Range for Filter Media Having a Recommended Final Resistance of </w:t>
      </w:r>
      <w:r>
        <w:rPr>
          <w:rStyle w:val="IP"/>
        </w:rPr>
        <w:t>0.5- to 1.0-Inch wg</w:t>
      </w:r>
      <w:r>
        <w:rPr>
          <w:rStyle w:val="SI"/>
        </w:rPr>
        <w:t xml:space="preserve"> (125 to 250 Pa)</w:t>
      </w:r>
      <w:r>
        <w:rPr/>
        <w:t xml:space="preserve"> or Less: </w:t>
      </w:r>
      <w:r>
        <w:rPr>
          <w:rStyle w:val="IP"/>
        </w:rPr>
        <w:t>0- to 1.0-inch wg</w:t>
      </w:r>
      <w:r>
        <w:rPr>
          <w:rStyle w:val="SI"/>
        </w:rPr>
        <w:t xml:space="preserve"> (0 to 250 Pa)</w:t>
      </w:r>
      <w:r>
        <w:rPr/>
        <w:t>.</w:t>
      </w:r>
    </w:p>
    <w:p>
      <w:pPr>
        <w:pStyle w:val="PR2"/>
        <w:numPr>
          <w:ilvl w:val="5"/>
          <w:numId w:val="1"/>
        </w:numPr>
        <w:rPr/>
      </w:pPr>
      <w:r>
        <w:rPr/>
        <w:t xml:space="preserve">Scale Range for Filter Media Having a Recommended Final Resistance of </w:t>
      </w:r>
      <w:r>
        <w:rPr>
          <w:rStyle w:val="IP"/>
        </w:rPr>
        <w:t>1.0- to 2.0-Inch wg</w:t>
      </w:r>
      <w:r>
        <w:rPr>
          <w:rStyle w:val="SI"/>
        </w:rPr>
        <w:t xml:space="preserve"> (250 to 500 Pa)</w:t>
      </w:r>
      <w:r>
        <w:rPr/>
        <w:t xml:space="preserve"> or Less: </w:t>
      </w:r>
      <w:r>
        <w:rPr>
          <w:rStyle w:val="IP"/>
        </w:rPr>
        <w:t>0- to 2.0-inch wg</w:t>
      </w:r>
      <w:r>
        <w:rPr>
          <w:rStyle w:val="SI"/>
        </w:rPr>
        <w:t xml:space="preserve"> (0 to 500 Pa)</w:t>
      </w:r>
      <w:r>
        <w:rPr/>
        <w:t>.</w:t>
      </w:r>
    </w:p>
    <w:p>
      <w:pPr>
        <w:pStyle w:val="PR1"/>
        <w:numPr>
          <w:ilvl w:val="4"/>
          <w:numId w:val="1"/>
        </w:numPr>
        <w:rPr/>
      </w:pPr>
      <w:r>
        <w:rPr/>
        <w:t xml:space="preserve">Manometer-Type Filter Gauge: Molded plastic, with epoxy-coated aluminum scale, logarithmic-curve tube gauge, with integral leveling indicator, graduated to read from </w:t>
      </w:r>
      <w:r>
        <w:rPr>
          <w:rStyle w:val="IP"/>
        </w:rPr>
        <w:t>0- to 3.0-inch wg</w:t>
      </w:r>
      <w:r>
        <w:rPr>
          <w:rStyle w:val="SI"/>
        </w:rPr>
        <w:t xml:space="preserve"> (0 to 750 Pa)</w:t>
      </w:r>
      <w:r>
        <w:rPr/>
        <w:t>, and accurate within 3 percent of full-scale range.</w:t>
      </w:r>
    </w:p>
    <w:p>
      <w:pPr>
        <w:pStyle w:val="PR1"/>
        <w:numPr>
          <w:ilvl w:val="4"/>
          <w:numId w:val="1"/>
        </w:numPr>
        <w:rPr/>
      </w:pPr>
      <w:r>
        <w:rPr/>
        <w:t>Accessories: Static-pressure tips, tubing, gauge connections, and mounting bracket.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electronic air cleaners and conditions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Position each electronic air cleaner unit with clearance for normal service and maintenance. Anchor electronic air cleaners to substrate.</w:t>
      </w:r>
    </w:p>
    <w:p>
      <w:pPr>
        <w:pStyle w:val="CMT"/>
        <w:rPr/>
      </w:pPr>
      <w:r>
        <w:rPr/>
        <w:t>Air-handling units should not be used for temporary heating and ventilating unless expressly approved by Owner. If filters are used during construction, see SMACNA 008, "IAQ Guidelines for Occupied Buildings under Construction," for procedures to protect HVAC system.</w:t>
      </w:r>
    </w:p>
    <w:p>
      <w:pPr>
        <w:pStyle w:val="PR1"/>
        <w:numPr>
          <w:ilvl w:val="4"/>
          <w:numId w:val="1"/>
        </w:numPr>
        <w:rPr/>
      </w:pPr>
      <w:r>
        <w:rPr/>
        <w:t>Do not operate fan system until electronic air cleaners and associated prefilters and final filters (temporary or permanent) are in place. Replace temporary filters used during construction and testing with new, clean filters.</w:t>
      </w:r>
    </w:p>
    <w:p>
      <w:pPr>
        <w:pStyle w:val="PR1"/>
        <w:numPr>
          <w:ilvl w:val="4"/>
          <w:numId w:val="1"/>
        </w:numPr>
        <w:rPr/>
      </w:pPr>
      <w:r>
        <w:rPr/>
        <w:t>Operate electronic air cleaners for 24 hours as part of startup before units are put into operation.</w:t>
      </w:r>
    </w:p>
    <w:p>
      <w:pPr>
        <w:pStyle w:val="PR1"/>
        <w:numPr>
          <w:ilvl w:val="4"/>
          <w:numId w:val="1"/>
        </w:numPr>
        <w:rPr/>
      </w:pPr>
      <w:r>
        <w:rPr/>
        <w:t>Install filter-gauge, static-pressure taps upstream and downstream from filters. Install filter gauges on filter banks with separate static-pressure taps upstream and downstream from filters. Mount filter gauges on outside of filter housing or filter plenum in an accessible position. Adjust and level inclined gauges.</w:t>
      </w:r>
    </w:p>
    <w:p>
      <w:pPr>
        <w:pStyle w:val="PR1"/>
        <w:numPr>
          <w:ilvl w:val="4"/>
          <w:numId w:val="1"/>
        </w:numPr>
        <w:rPr/>
      </w:pPr>
      <w:r>
        <w:rPr/>
        <w:t>Install and connect water-supply and drainage piping.</w:t>
      </w:r>
    </w:p>
    <w:p>
      <w:pPr>
        <w:pStyle w:val="PR1"/>
        <w:numPr>
          <w:ilvl w:val="4"/>
          <w:numId w:val="1"/>
        </w:numPr>
        <w:rPr/>
      </w:pPr>
      <w:r>
        <w:rPr/>
        <w:t>Coordinate electronic air cleaner and associated prefilter and final filter installations with duct and air-handling-unit installations.</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CMT"/>
        <w:rPr/>
      </w:pPr>
      <w:r>
        <w:rPr/>
        <w:t>Retain paragraphs below based on types of devices retained in Part 2.</w:t>
      </w:r>
    </w:p>
    <w:p>
      <w:pPr>
        <w:pStyle w:val="PR1"/>
        <w:numPr>
          <w:ilvl w:val="4"/>
          <w:numId w:val="1"/>
        </w:numPr>
        <w:rPr/>
      </w:pPr>
      <w:r>
        <w:rPr/>
        <w:t>Connect control wiring between pressure sensors and [</w:t>
      </w:r>
      <w:r>
        <w:rPr>
          <w:b/>
        </w:rPr>
        <w:t>DDC system</w:t>
      </w:r>
      <w:r>
        <w:rPr/>
        <w:t>] &lt;</w:t>
      </w:r>
      <w:r>
        <w:rPr>
          <w:b/>
        </w:rPr>
        <w:t>Insert system description</w:t>
      </w:r>
      <w:r>
        <w:rPr/>
        <w:t>&gt;.</w:t>
      </w:r>
    </w:p>
    <w:p>
      <w:pPr>
        <w:pStyle w:val="PR1"/>
        <w:numPr>
          <w:ilvl w:val="4"/>
          <w:numId w:val="1"/>
        </w:numPr>
        <w:rPr/>
      </w:pPr>
      <w:r>
        <w:rPr/>
        <w:t>Connect control wiring between controlled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in "Tests and Inspections" Paragraph below with any combination of paragraphs above.</w:t>
      </w:r>
    </w:p>
    <w:p>
      <w:pPr>
        <w:pStyle w:val="PR1"/>
        <w:numPr>
          <w:ilvl w:val="4"/>
          <w:numId w:val="1"/>
        </w:numPr>
        <w:rPr/>
      </w:pPr>
      <w:r>
        <w:rPr/>
        <w:t>Tests and Inspections: Test for leakage of unfiltered air while system is operating.</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Electronic air cleaner and associated filters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CLEANING</w:t>
      </w:r>
    </w:p>
    <w:p>
      <w:pPr>
        <w:pStyle w:val="PR1"/>
        <w:numPr>
          <w:ilvl w:val="4"/>
          <w:numId w:val="1"/>
        </w:numPr>
        <w:rPr/>
      </w:pPr>
      <w:r>
        <w:rPr/>
        <w:t>After completing system installation and testing, adjusting, and balancing air-handling and air-distribution systems, clean electronic air filter housings and install new prefilter and final-filter media.</w:t>
      </w:r>
    </w:p>
    <w:p>
      <w:pPr>
        <w:pStyle w:val="ART"/>
        <w:numPr>
          <w:ilvl w:val="3"/>
          <w:numId w:val="1"/>
        </w:numPr>
        <w:ind w:hanging="0" w:left="0"/>
        <w:rPr/>
      </w:pPr>
      <w:r>
        <w:rPr/>
        <w:t>PROTECTION</w:t>
      </w:r>
    </w:p>
    <w:p>
      <w:pPr>
        <w:pStyle w:val="PR1"/>
        <w:numPr>
          <w:ilvl w:val="4"/>
          <w:numId w:val="1"/>
        </w:numPr>
        <w:rPr/>
      </w:pPr>
      <w:r>
        <w:rPr/>
        <w:t>Protect installed products and accessories from damage during construction.</w:t>
      </w:r>
    </w:p>
    <w:p>
      <w:pPr>
        <w:pStyle w:val="EOS"/>
        <w:rPr/>
      </w:pPr>
      <w:r>
        <w:rPr/>
        <w:t>END OF SECTION 234300</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ELECTRONIC AIR CLEANERS</w:t>
          </w:r>
        </w:p>
      </w:tc>
      <w:tc>
        <w:tcPr>
          <w:tcW w:w="1872" w:type="dxa"/>
          <w:tcBorders/>
        </w:tcPr>
        <w:p>
          <w:pPr>
            <w:pStyle w:val="RJUST"/>
            <w:rPr/>
          </w:pPr>
          <w:r>
            <w:rPr>
              <w:rStyle w:val="NUM"/>
            </w:rPr>
            <w:t>234300</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4300"/>
    <w:docVar w:name="MF95" w:val="15863"/>
    <w:docVar w:name="MFOrigin" w:val="MF04"/>
    <w:docVar w:name="SectionID" w:val="572"/>
    <w:docVar w:name="SpecType" w:val="MasterSpec"/>
    <w:docVar w:name="Version" w:val="1424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4300&amp;ver=09-01-18&amp;format=FL&amp;sid=14240&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specagent.com/LookUp/?ulid=3544&amp;mf=04&amp;src=wd" TargetMode="External"/><Relationship Id="rId5" Type="http://schemas.openxmlformats.org/officeDocument/2006/relationships/hyperlink" Target="http://www.specagent.com/LookUp/?ulid=13306&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2022-09-26T03:13:00Z</dcterms:created>
  <dc:creator>Deltek, Inc.</dc:creator>
  <dc:description/>
  <cp:keywords>BAS-12345-MS80</cp:keywords>
  <dc:language>zh-CN</dc:language>
  <cp:lastModifiedBy>Janice Nacional</cp:lastModifiedBy>
  <dcterms:modified xsi:type="dcterms:W3CDTF">2022-09-26T03:13:00Z</dcterms:modified>
  <cp:revision>2</cp:revision>
  <dc:subject>ELECTRONIC AIR CLEANERS</dc:subject>
  <dc:title>SECTION 234300 - ELECTRONIC AIR CLEANERS</dc:title>
</cp:coreProperties>
</file>