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235116</w:t>
      </w:r>
      <w:r>
        <w:rPr/>
        <w:t xml:space="preserve"> - </w:t>
      </w:r>
      <w:r>
        <w:rPr>
          <w:rStyle w:val="NAM"/>
        </w:rPr>
        <w:t>FABRICATED BREECHINGS AND ACCESSORIES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Listed, refractory-lined breechings.</w:t>
      </w:r>
    </w:p>
    <w:p>
      <w:pPr>
        <w:pStyle w:val="PR2"/>
        <w:numPr>
          <w:ilvl w:val="5"/>
          <w:numId w:val="1"/>
        </w:numPr>
        <w:ind w:hanging="0" w:left="0"/>
        <w:rPr/>
      </w:pPr>
      <w:r>
        <w:rPr/>
        <w:t>Field-fabricated metal breechings.</w:t>
      </w:r>
    </w:p>
    <w:p>
      <w:pPr>
        <w:pStyle w:val="PR2"/>
        <w:numPr>
          <w:ilvl w:val="5"/>
          <w:numId w:val="1"/>
        </w:numPr>
        <w:ind w:hanging="0" w:left="0"/>
        <w:rPr/>
      </w:pPr>
      <w:r>
        <w:rPr/>
        <w:t>Guying and bracing materials.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235113.11 "Draft Control Fans" for draft inducer fans, venturi-draft inducer fans, mechanical-draft vent fans, vent exhaust fans, and combustion-air fans.</w:t>
      </w:r>
    </w:p>
    <w:p>
      <w:pPr>
        <w:pStyle w:val="PR2"/>
        <w:numPr>
          <w:ilvl w:val="5"/>
          <w:numId w:val="1"/>
        </w:numPr>
        <w:ind w:hanging="0" w:left="0"/>
        <w:rPr/>
      </w:pPr>
      <w:r>
        <w:rPr/>
        <w:t>Section 235113.16 "Vent Dampers" for motorized and barometric dampers.</w:t>
      </w:r>
    </w:p>
    <w:p>
      <w:pPr>
        <w:pStyle w:val="PR2"/>
        <w:numPr>
          <w:ilvl w:val="5"/>
          <w:numId w:val="1"/>
        </w:numPr>
        <w:ind w:hanging="0" w:left="0"/>
        <w:rPr/>
      </w:pPr>
      <w:r>
        <w:rPr/>
        <w:t>Section 235123 "Gas Vents" for Type B and BW vents, Type L vents, and listed special gas vents.</w:t>
      </w:r>
    </w:p>
    <w:p>
      <w:pPr>
        <w:pStyle w:val="PR2"/>
        <w:numPr>
          <w:ilvl w:val="5"/>
          <w:numId w:val="1"/>
        </w:numPr>
        <w:ind w:hanging="0" w:left="0"/>
        <w:rPr/>
      </w:pPr>
      <w:r>
        <w:rPr/>
        <w:t>Section 235133 "Insulated Sectional Chimneys" for listed chimney liners; listed building-heating-appliance chimneys; listed, refractory-lined metal chimneys; and field-fabricated chimneys.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product.</w:t>
      </w:r>
    </w:p>
    <w:p>
      <w:pPr>
        <w:pStyle w:val="PR1"/>
        <w:numPr>
          <w:ilvl w:val="4"/>
          <w:numId w:val="1"/>
        </w:numPr>
        <w:ind w:hanging="0" w:left="0"/>
        <w:rPr/>
      </w:pPr>
      <w:r>
        <w:rPr/>
        <w:t>Shop Drawings: For breechings.</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 of hangers and seismic restraints.</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ind w:hanging="0" w:left="0"/>
        <w:rPr/>
      </w:pPr>
      <w:r>
        <w:rPr/>
        <w:t>Welding certificates.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For factory-fabricated breeching,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Sample Warranty: For special warranty.</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 The American Welding Society (AWS) states that welding qualifications remain in effect indefinitely unless welding personnel have not welded for more than six months or there is a specific reason to question their ability.</w:t>
      </w:r>
    </w:p>
    <w:p>
      <w:pPr>
        <w:pStyle w:val="PR1"/>
        <w:numPr>
          <w:ilvl w:val="4"/>
          <w:numId w:val="1"/>
        </w:numPr>
        <w:ind w:hanging="0" w:left="0"/>
        <w:rPr/>
      </w:pPr>
      <w:r>
        <w:rPr/>
        <w:t>Welding Qualifications: Qualify procedures and personnel according to the following:</w:t>
      </w:r>
    </w:p>
    <w:p>
      <w:pPr>
        <w:pStyle w:val="PR2"/>
        <w:numPr>
          <w:ilvl w:val="5"/>
          <w:numId w:val="1"/>
        </w:numPr>
        <w:spacing w:before="240" w:after="0"/>
        <w:ind w:hanging="0" w:left="0"/>
        <w:rPr/>
      </w:pPr>
      <w:r>
        <w:rPr/>
        <w:t>AWS D1.1/D1.1M, "Structural Welding Code - Steel," for hangers and supports.</w:t>
      </w:r>
    </w:p>
    <w:p>
      <w:pPr>
        <w:pStyle w:val="PR2"/>
        <w:numPr>
          <w:ilvl w:val="5"/>
          <w:numId w:val="1"/>
        </w:numPr>
        <w:ind w:hanging="0" w:left="0"/>
        <w:rPr/>
      </w:pPr>
      <w:r>
        <w:rPr/>
        <w:t>AWS D9.1/D9.1M, "Sheet Metal Welding Code," for shop and field welding of joints and seams in breechings.</w:t>
      </w:r>
    </w:p>
    <w:p>
      <w:pPr>
        <w:pStyle w:val="PR1"/>
        <w:numPr>
          <w:ilvl w:val="4"/>
          <w:numId w:val="1"/>
        </w:numPr>
        <w:ind w:hanging="0" w:left="0"/>
        <w:rPr/>
      </w:pPr>
      <w:r>
        <w:rPr/>
        <w:t>Certified Sizing Calculations: Manufacturer shall certify venting system sizing calculations.</w:t>
      </w:r>
    </w:p>
    <w:p>
      <w:pPr>
        <w:pStyle w:val="ART"/>
        <w:numPr>
          <w:ilvl w:val="3"/>
          <w:numId w:val="1"/>
        </w:numPr>
        <w:ind w:hanging="0" w:left="0"/>
        <w:rPr/>
      </w:pPr>
      <w:r>
        <w:rPr/>
        <w:t>WARRANTY</w:t>
      </w:r>
    </w:p>
    <w:p>
      <w:pPr>
        <w:pStyle w:val="CMT"/>
        <w:rPr/>
      </w:pPr>
      <w:r>
        <w:rPr/>
        <w:t>Retain this article for breechings containing refractory.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venting system that fail in materials or workmanship within specified warranty period.</w:t>
      </w:r>
    </w:p>
    <w:p>
      <w:pPr>
        <w:pStyle w:val="PR2"/>
        <w:numPr>
          <w:ilvl w:val="5"/>
          <w:numId w:val="1"/>
        </w:numPr>
        <w:spacing w:before="240" w:after="0"/>
        <w:ind w:hanging="0" w:left="0"/>
        <w:rPr/>
      </w:pPr>
      <w:r>
        <w:rPr/>
        <w:t>Failures include, but are not limited to, structural failures caused by expansion and contraction.</w:t>
      </w:r>
    </w:p>
    <w:p>
      <w:pPr>
        <w:pStyle w:val="CMT"/>
        <w:rPr/>
      </w:pPr>
      <w:r>
        <w:rPr/>
        <w:t>Verify available warranties and warranty periods for units and components.</w:t>
      </w:r>
    </w:p>
    <w:p>
      <w:pPr>
        <w:pStyle w:val="PR2"/>
        <w:numPr>
          <w:ilvl w:val="5"/>
          <w:numId w:val="1"/>
        </w:numPr>
        <w:ind w:hanging="0" w:left="0"/>
        <w:rPr/>
      </w:pPr>
      <w:r>
        <w:rPr/>
        <w:t>Warranty Period: [</w:t>
      </w:r>
      <w:r>
        <w:rPr>
          <w:b/>
        </w:rPr>
        <w:t>10</w:t>
      </w:r>
      <w:r>
        <w:rPr/>
        <w:t>] [</w:t>
      </w:r>
      <w:r>
        <w:rPr>
          <w:b/>
        </w:rPr>
        <w:t>15</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LISTED, REFRACTORY-LINED METAL BREECHINGS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Comply with ASME STS-1.</w:t>
      </w:r>
    </w:p>
    <w:p>
      <w:pPr>
        <w:pStyle w:val="PR1"/>
        <w:numPr>
          <w:ilvl w:val="4"/>
          <w:numId w:val="1"/>
        </w:numPr>
        <w:ind w:hanging="0" w:left="0"/>
        <w:rPr/>
      </w:pPr>
      <w:r>
        <w:rPr/>
        <w:t>Design Wind Loads: [</w:t>
      </w:r>
      <w:r>
        <w:rPr>
          <w:rStyle w:val="IP"/>
          <w:b/>
        </w:rPr>
        <w:t>150 mph</w:t>
      </w:r>
      <w:r>
        <w:rPr>
          <w:rStyle w:val="SI"/>
          <w:b/>
        </w:rPr>
        <w:t xml:space="preserve"> (241 km/h)</w:t>
      </w:r>
      <w:r>
        <w:rPr/>
        <w:t>] &lt;</w:t>
      </w:r>
      <w:r>
        <w:rPr>
          <w:b/>
        </w:rPr>
        <w:t>Insert wind speed</w:t>
      </w:r>
      <w:r>
        <w:rPr/>
        <w:t>&gt;.</w:t>
      </w:r>
    </w:p>
    <w:p>
      <w:pPr>
        <w:pStyle w:val="PR1"/>
        <w:numPr>
          <w:ilvl w:val="4"/>
          <w:numId w:val="1"/>
        </w:numPr>
        <w:ind w:hanging="0" w:left="0"/>
        <w:rPr/>
      </w:pPr>
      <w:r>
        <w:rPr/>
        <w:t>Design for seismic conditions at Project site.</w:t>
      </w:r>
    </w:p>
    <w:p>
      <w:pPr>
        <w:pStyle w:val="PR1"/>
        <w:numPr>
          <w:ilvl w:val="4"/>
          <w:numId w:val="1"/>
        </w:numPr>
        <w:ind w:hanging="0" w:left="0"/>
        <w:rPr/>
      </w:pPr>
      <w:r>
        <w:rPr/>
        <w:t>Refractory Lining: Tested according to UL 959 for temperature and acid resistance and bearing the testing laboratory label.</w:t>
      </w:r>
    </w:p>
    <w:p>
      <w:pPr>
        <w:pStyle w:val="PR2"/>
        <w:numPr>
          <w:ilvl w:val="5"/>
          <w:numId w:val="1"/>
        </w:numPr>
        <w:spacing w:before="240" w:after="0"/>
        <w:ind w:hanging="0" w:left="0"/>
        <w:rPr/>
      </w:pPr>
      <w:r>
        <w:rPr/>
        <w:t xml:space="preserve">Temperature Rating: </w:t>
      </w:r>
      <w:r>
        <w:rPr>
          <w:rStyle w:val="IP"/>
        </w:rPr>
        <w:t>1800 deg F</w:t>
      </w:r>
      <w:r>
        <w:rPr>
          <w:rStyle w:val="SI"/>
        </w:rPr>
        <w:t xml:space="preserve"> (982 deg C)</w:t>
      </w:r>
      <w:r>
        <w:rPr/>
        <w:t xml:space="preserve"> continuously and </w:t>
      </w:r>
      <w:r>
        <w:rPr>
          <w:rStyle w:val="IP"/>
        </w:rPr>
        <w:t>2000 deg F</w:t>
      </w:r>
      <w:r>
        <w:rPr>
          <w:rStyle w:val="SI"/>
        </w:rPr>
        <w:t xml:space="preserve"> (1093 deg C)</w:t>
      </w:r>
      <w:r>
        <w:rPr/>
        <w:t xml:space="preserve"> intermittently.</w:t>
      </w:r>
    </w:p>
    <w:p>
      <w:pPr>
        <w:pStyle w:val="PR2"/>
        <w:numPr>
          <w:ilvl w:val="5"/>
          <w:numId w:val="1"/>
        </w:numPr>
        <w:ind w:hanging="0" w:left="0"/>
        <w:rPr/>
      </w:pPr>
      <w:r>
        <w:rPr/>
        <w:t>Acid Extraction: Maximum of 0.2 percent.</w:t>
      </w:r>
    </w:p>
    <w:p>
      <w:pPr>
        <w:pStyle w:val="PR2"/>
        <w:numPr>
          <w:ilvl w:val="5"/>
          <w:numId w:val="1"/>
        </w:numPr>
        <w:ind w:hanging="0" w:left="0"/>
        <w:rPr/>
      </w:pPr>
      <w:r>
        <w:rPr/>
        <w:t xml:space="preserve">Cold Crushing Strength: Minimum of </w:t>
      </w:r>
      <w:r>
        <w:rPr>
          <w:rStyle w:val="IP"/>
        </w:rPr>
        <w:t>3200 psig</w:t>
      </w:r>
      <w:r>
        <w:rPr>
          <w:rStyle w:val="SI"/>
        </w:rPr>
        <w:t xml:space="preserve"> (22 MPa)</w:t>
      </w:r>
      <w:r>
        <w:rPr/>
        <w:t>.</w:t>
      </w:r>
    </w:p>
    <w:p>
      <w:pPr>
        <w:pStyle w:val="PR2"/>
        <w:numPr>
          <w:ilvl w:val="5"/>
          <w:numId w:val="1"/>
        </w:numPr>
        <w:ind w:hanging="0" w:left="0"/>
        <w:rPr/>
      </w:pPr>
      <w:r>
        <w:rPr/>
        <w:t xml:space="preserve">Thickness: Minimum of </w:t>
      </w:r>
      <w:r>
        <w:rPr>
          <w:rStyle w:val="IP"/>
        </w:rPr>
        <w:t>2 inches</w:t>
      </w:r>
      <w:r>
        <w:rPr>
          <w:rStyle w:val="SI"/>
        </w:rPr>
        <w:t xml:space="preserve"> (50 mm)</w:t>
      </w:r>
      <w:r>
        <w:rPr/>
        <w:t>.</w:t>
      </w:r>
    </w:p>
    <w:p>
      <w:pPr>
        <w:pStyle w:val="CMT"/>
        <w:rPr/>
      </w:pPr>
      <w:r>
        <w:rPr/>
        <w:t>Paint materials and applications are specified in Section 099600 "High-Performance Coatings."</w:t>
      </w:r>
    </w:p>
    <w:p>
      <w:pPr>
        <w:pStyle w:val="PR1"/>
        <w:numPr>
          <w:ilvl w:val="4"/>
          <w:numId w:val="1"/>
        </w:numPr>
        <w:ind w:hanging="0" w:left="0"/>
        <w:rPr/>
      </w:pPr>
      <w:r>
        <w:rPr/>
        <w:t>Finish: Factory-applied, high-heat-resistant paint; color as selected by Architect.</w:t>
      </w:r>
    </w:p>
    <w:p>
      <w:pPr>
        <w:pStyle w:val="ART"/>
        <w:numPr>
          <w:ilvl w:val="3"/>
          <w:numId w:val="1"/>
        </w:numPr>
        <w:ind w:hanging="0" w:left="0"/>
        <w:rPr/>
      </w:pPr>
      <w:r>
        <w:rPr/>
        <w:t>FIELD-FABRICATED METAL BREECHINGS</w:t>
      </w:r>
    </w:p>
    <w:p>
      <w:pPr>
        <w:pStyle w:val="CMT"/>
        <w:rPr/>
      </w:pPr>
      <w:r>
        <w:rPr/>
        <w:t>Retain first paragraph below for low-heat appliances.</w:t>
      </w:r>
    </w:p>
    <w:p>
      <w:pPr>
        <w:pStyle w:val="PR1"/>
        <w:numPr>
          <w:ilvl w:val="4"/>
          <w:numId w:val="1"/>
        </w:numPr>
        <w:ind w:hanging="0" w:left="0"/>
        <w:rPr/>
      </w:pPr>
      <w:r>
        <w:rPr/>
        <w:t>Fabricate breechings from ASTM A1011/A1011M hot-rolled steel with continuously welded joints, complying with NFPA 211 for minimum metal thickness.</w:t>
      </w:r>
    </w:p>
    <w:p>
      <w:pPr>
        <w:pStyle w:val="PR2"/>
        <w:numPr>
          <w:ilvl w:val="5"/>
          <w:numId w:val="1"/>
        </w:numPr>
        <w:spacing w:before="240" w:after="0"/>
        <w:ind w:hanging="0" w:left="0"/>
        <w:rPr/>
      </w:pPr>
      <w:r>
        <w:rPr/>
        <w:t xml:space="preserve">Equal to or Less Than </w:t>
      </w:r>
      <w:r>
        <w:rPr>
          <w:rStyle w:val="IP"/>
        </w:rPr>
        <w:t>1.069 Sq. Ft.</w:t>
      </w:r>
      <w:r>
        <w:rPr>
          <w:rStyle w:val="SI"/>
        </w:rPr>
        <w:t xml:space="preserve"> (0.099 Sq. m.)</w:t>
      </w:r>
      <w:r>
        <w:rPr/>
        <w:t xml:space="preserve"> or </w:t>
      </w:r>
      <w:r>
        <w:rPr>
          <w:rStyle w:val="IP"/>
        </w:rPr>
        <w:t>14 Inches</w:t>
      </w:r>
      <w:r>
        <w:rPr>
          <w:rStyle w:val="SI"/>
        </w:rPr>
        <w:t xml:space="preserve"> (356 mm)</w:t>
      </w:r>
      <w:r>
        <w:rPr/>
        <w:t xml:space="preserve"> in Diameter: </w:t>
      </w:r>
      <w:r>
        <w:rPr>
          <w:rStyle w:val="IP"/>
        </w:rPr>
        <w:t>0.053 inch</w:t>
      </w:r>
      <w:r>
        <w:rPr>
          <w:rStyle w:val="SI"/>
        </w:rPr>
        <w:t xml:space="preserve"> (1.35 mm)</w:t>
      </w:r>
      <w:r>
        <w:rPr/>
        <w:t>.</w:t>
      </w:r>
    </w:p>
    <w:p>
      <w:pPr>
        <w:pStyle w:val="PR2"/>
        <w:numPr>
          <w:ilvl w:val="5"/>
          <w:numId w:val="1"/>
        </w:numPr>
        <w:ind w:hanging="0" w:left="0"/>
        <w:rPr/>
      </w:pPr>
      <w:r>
        <w:rPr/>
        <w:t xml:space="preserve">Up to </w:t>
      </w:r>
      <w:r>
        <w:rPr>
          <w:rStyle w:val="IP"/>
        </w:rPr>
        <w:t>1.396 Sq. Ft.</w:t>
      </w:r>
      <w:r>
        <w:rPr>
          <w:rStyle w:val="SI"/>
        </w:rPr>
        <w:t xml:space="preserve"> (0.129 Sq. m)</w:t>
      </w:r>
      <w:r>
        <w:rPr/>
        <w:t xml:space="preserve"> or </w:t>
      </w:r>
      <w:r>
        <w:rPr>
          <w:rStyle w:val="IP"/>
        </w:rPr>
        <w:t>16 Inches</w:t>
      </w:r>
      <w:r>
        <w:rPr>
          <w:rStyle w:val="SI"/>
        </w:rPr>
        <w:t xml:space="preserve"> (406 mm)</w:t>
      </w:r>
      <w:r>
        <w:rPr/>
        <w:t xml:space="preserve"> in Diameter: </w:t>
      </w:r>
      <w:r>
        <w:rPr>
          <w:rStyle w:val="IP"/>
        </w:rPr>
        <w:t>0.067 inch</w:t>
      </w:r>
      <w:r>
        <w:rPr>
          <w:rStyle w:val="SI"/>
        </w:rPr>
        <w:t xml:space="preserve"> (1.7 mm)</w:t>
      </w:r>
      <w:r>
        <w:rPr/>
        <w:t>.</w:t>
      </w:r>
    </w:p>
    <w:p>
      <w:pPr>
        <w:pStyle w:val="PR2"/>
        <w:numPr>
          <w:ilvl w:val="5"/>
          <w:numId w:val="1"/>
        </w:numPr>
        <w:ind w:hanging="0" w:left="0"/>
        <w:rPr/>
      </w:pPr>
      <w:r>
        <w:rPr/>
        <w:t xml:space="preserve">Up to </w:t>
      </w:r>
      <w:r>
        <w:rPr>
          <w:rStyle w:val="IP"/>
        </w:rPr>
        <w:t>1.764 Sq. Ft.</w:t>
      </w:r>
      <w:r>
        <w:rPr>
          <w:rStyle w:val="SI"/>
        </w:rPr>
        <w:t xml:space="preserve"> (0.164 Sq. m.)</w:t>
      </w:r>
      <w:r>
        <w:rPr/>
        <w:t xml:space="preserve"> or </w:t>
      </w:r>
      <w:r>
        <w:rPr>
          <w:rStyle w:val="IP"/>
        </w:rPr>
        <w:t>18 Inches</w:t>
      </w:r>
      <w:r>
        <w:rPr>
          <w:rStyle w:val="SI"/>
        </w:rPr>
        <w:t xml:space="preserve"> (457 mm)</w:t>
      </w:r>
      <w:r>
        <w:rPr/>
        <w:t xml:space="preserve"> in Diameter: </w:t>
      </w:r>
      <w:r>
        <w:rPr>
          <w:rStyle w:val="IP"/>
        </w:rPr>
        <w:t>0.093 inch</w:t>
      </w:r>
      <w:r>
        <w:rPr>
          <w:rStyle w:val="SI"/>
        </w:rPr>
        <w:t xml:space="preserve"> (2.36 mm)</w:t>
      </w:r>
      <w:r>
        <w:rPr/>
        <w:t>.</w:t>
      </w:r>
    </w:p>
    <w:p>
      <w:pPr>
        <w:pStyle w:val="PR2"/>
        <w:numPr>
          <w:ilvl w:val="5"/>
          <w:numId w:val="1"/>
        </w:numPr>
        <w:ind w:hanging="0" w:left="0"/>
        <w:rPr/>
      </w:pPr>
      <w:r>
        <w:rPr/>
        <w:t xml:space="preserve">Larger Than </w:t>
      </w:r>
      <w:r>
        <w:rPr>
          <w:rStyle w:val="IP"/>
        </w:rPr>
        <w:t>1.764 Sq. Ft.</w:t>
      </w:r>
      <w:r>
        <w:rPr>
          <w:rStyle w:val="SI"/>
        </w:rPr>
        <w:t xml:space="preserve"> (0.164 Sq. m.)</w:t>
      </w:r>
      <w:r>
        <w:rPr/>
        <w:t xml:space="preserve"> or </w:t>
      </w:r>
      <w:r>
        <w:rPr>
          <w:rStyle w:val="IP"/>
        </w:rPr>
        <w:t>18 Inches</w:t>
      </w:r>
      <w:r>
        <w:rPr>
          <w:rStyle w:val="SI"/>
        </w:rPr>
        <w:t xml:space="preserve"> (457 mm)</w:t>
      </w:r>
      <w:r>
        <w:rPr/>
        <w:t xml:space="preserve"> in Diameter: </w:t>
      </w:r>
      <w:r>
        <w:rPr>
          <w:rStyle w:val="IP"/>
        </w:rPr>
        <w:t>0.123 inch</w:t>
      </w:r>
      <w:r>
        <w:rPr>
          <w:rStyle w:val="SI"/>
        </w:rPr>
        <w:t xml:space="preserve"> (3.12 mm)</w:t>
      </w:r>
      <w:r>
        <w:rPr/>
        <w:t>.</w:t>
      </w:r>
    </w:p>
    <w:p>
      <w:pPr>
        <w:pStyle w:val="PR1"/>
        <w:numPr>
          <w:ilvl w:val="4"/>
          <w:numId w:val="1"/>
        </w:numPr>
        <w:ind w:hanging="0" w:left="0"/>
        <w:rPr/>
      </w:pPr>
      <w:r>
        <w:rPr/>
        <w:t>Fabricate cleanout doors from compatible material, same thickness as breeching, bolted and gasketed.</w:t>
      </w:r>
    </w:p>
    <w:p>
      <w:pPr>
        <w:pStyle w:val="CMT"/>
        <w:rPr/>
      </w:pPr>
      <w:r>
        <w:rPr/>
        <w:t>Retain paragraph below for engine exhaust applications that use steel pipe.</w:t>
      </w:r>
    </w:p>
    <w:p>
      <w:pPr>
        <w:pStyle w:val="PR1"/>
        <w:numPr>
          <w:ilvl w:val="4"/>
          <w:numId w:val="1"/>
        </w:numPr>
        <w:ind w:hanging="0" w:left="0"/>
        <w:rPr/>
      </w:pPr>
      <w:r>
        <w:rPr/>
        <w:t>Fabricate engine exhaust from ASTM A53/A53M, Type E (electric-resistance welded), Grade B; or ASTM A106/A106M, Type S, Grade B, [</w:t>
      </w:r>
      <w:r>
        <w:rPr>
          <w:b/>
        </w:rPr>
        <w:t>Schedule 40</w:t>
      </w:r>
      <w:r>
        <w:rPr/>
        <w:t>] [</w:t>
      </w:r>
      <w:r>
        <w:rPr>
          <w:b/>
        </w:rPr>
        <w:t>Schedule 80</w:t>
      </w:r>
      <w:r>
        <w:rPr/>
        <w:t>] pipe; with welded joints and carbon-steel fittings and flanges.</w:t>
      </w:r>
    </w:p>
    <w:p>
      <w:pPr>
        <w:pStyle w:val="PR2"/>
        <w:numPr>
          <w:ilvl w:val="5"/>
          <w:numId w:val="1"/>
        </w:numPr>
        <w:spacing w:before="240" w:after="0"/>
        <w:ind w:hanging="0" w:left="0"/>
        <w:rPr/>
      </w:pPr>
      <w:r>
        <w:rPr/>
        <w:t>Wrought-Steel Fittings: ASME B16.9, wall thickness to match adjoining pipe.</w:t>
      </w:r>
    </w:p>
    <w:p>
      <w:pPr>
        <w:pStyle w:val="PR2"/>
        <w:numPr>
          <w:ilvl w:val="5"/>
          <w:numId w:val="1"/>
        </w:numPr>
        <w:ind w:hanging="0" w:left="0"/>
        <w:rPr/>
      </w:pPr>
      <w:r>
        <w:rPr/>
        <w:t>Wrought Cast- and Forged-Steel Flanges and Flanged Fittings: ASME B16.5, Class 150, including bolts, nuts, and gaskets.</w:t>
      </w:r>
    </w:p>
    <w:p>
      <w:pPr>
        <w:pStyle w:val="ART"/>
        <w:numPr>
          <w:ilvl w:val="3"/>
          <w:numId w:val="1"/>
        </w:numPr>
        <w:ind w:hanging="0" w:left="0"/>
        <w:rPr/>
      </w:pPr>
      <w:r>
        <w:rPr/>
        <w:t>GUYING AND BRACING MATERIALS</w:t>
      </w:r>
    </w:p>
    <w:p>
      <w:pPr>
        <w:pStyle w:val="CMT"/>
        <w:rPr/>
      </w:pPr>
      <w:r>
        <w:rPr/>
        <w:t>This article contains materials recommended by one manufacturer that also advises that a professional engineer design components and connections to adjacent structures.</w:t>
      </w:r>
    </w:p>
    <w:p>
      <w:pPr>
        <w:pStyle w:val="PR1"/>
        <w:numPr>
          <w:ilvl w:val="4"/>
          <w:numId w:val="1"/>
        </w:numPr>
        <w:ind w:hanging="0" w:left="0"/>
        <w:rPr/>
      </w:pPr>
      <w:r>
        <w:rPr/>
        <w:t>Cable: [</w:t>
      </w:r>
      <w:r>
        <w:rPr>
          <w:b/>
        </w:rPr>
        <w:t>Three</w:t>
      </w:r>
      <w:r>
        <w:rPr/>
        <w:t>] [</w:t>
      </w:r>
      <w:r>
        <w:rPr>
          <w:b/>
        </w:rPr>
        <w:t>Four</w:t>
      </w:r>
      <w:r>
        <w:rPr/>
        <w:t>] &lt;</w:t>
      </w:r>
      <w:r>
        <w:rPr>
          <w:b/>
        </w:rPr>
        <w:t>Insert number</w:t>
      </w:r>
      <w:r>
        <w:rPr/>
        <w:t>&gt; galvanized, stranded wires of the following thickness:</w:t>
      </w:r>
    </w:p>
    <w:p>
      <w:pPr>
        <w:pStyle w:val="CMT"/>
        <w:rPr/>
      </w:pPr>
      <w:r>
        <w:rPr/>
        <w:t>Retain appropriate size in subparagraphs below.</w:t>
      </w:r>
    </w:p>
    <w:p>
      <w:pPr>
        <w:pStyle w:val="PR2"/>
        <w:numPr>
          <w:ilvl w:val="5"/>
          <w:numId w:val="1"/>
        </w:numPr>
        <w:spacing w:before="240" w:after="0"/>
        <w:ind w:hanging="0" w:left="0"/>
        <w:rPr/>
      </w:pPr>
      <w:r>
        <w:rPr/>
        <w:t xml:space="preserve">Minimum Size: </w:t>
      </w:r>
      <w:r>
        <w:rPr>
          <w:rStyle w:val="IP"/>
        </w:rPr>
        <w:t>1/4 inch</w:t>
      </w:r>
      <w:r>
        <w:rPr>
          <w:rStyle w:val="SI"/>
        </w:rPr>
        <w:t xml:space="preserve"> (6 mm)</w:t>
      </w:r>
      <w:r>
        <w:rPr/>
        <w:t xml:space="preserve"> in diameter.</w:t>
      </w:r>
    </w:p>
    <w:p>
      <w:pPr>
        <w:pStyle w:val="PR2"/>
        <w:numPr>
          <w:ilvl w:val="5"/>
          <w:numId w:val="1"/>
        </w:numPr>
        <w:ind w:hanging="0" w:left="0"/>
        <w:rPr/>
      </w:pPr>
      <w:r>
        <w:rPr/>
        <w:t xml:space="preserve">For ID Sizes </w:t>
      </w:r>
      <w:r>
        <w:rPr>
          <w:rStyle w:val="IP"/>
        </w:rPr>
        <w:t>4 to 15 Inches</w:t>
      </w:r>
      <w:r>
        <w:rPr>
          <w:rStyle w:val="SI"/>
        </w:rPr>
        <w:t xml:space="preserve"> (100 to 381 mm)</w:t>
      </w:r>
      <w:r>
        <w:rPr/>
        <w:t xml:space="preserve">: </w:t>
      </w:r>
      <w:r>
        <w:rPr>
          <w:rStyle w:val="IP"/>
        </w:rPr>
        <w:t>5/16 inch</w:t>
      </w:r>
      <w:r>
        <w:rPr>
          <w:rStyle w:val="SI"/>
        </w:rPr>
        <w:t xml:space="preserve"> (8 mm)</w:t>
      </w:r>
      <w:r>
        <w:rPr/>
        <w:t>.</w:t>
      </w:r>
    </w:p>
    <w:p>
      <w:pPr>
        <w:pStyle w:val="PR2"/>
        <w:numPr>
          <w:ilvl w:val="5"/>
          <w:numId w:val="1"/>
        </w:numPr>
        <w:ind w:hanging="0" w:left="0"/>
        <w:rPr/>
      </w:pPr>
      <w:r>
        <w:rPr/>
        <w:t xml:space="preserve">For ID Sizes </w:t>
      </w:r>
      <w:r>
        <w:rPr>
          <w:rStyle w:val="IP"/>
        </w:rPr>
        <w:t>18 to 24 Inches</w:t>
      </w:r>
      <w:r>
        <w:rPr>
          <w:rStyle w:val="SI"/>
        </w:rPr>
        <w:t xml:space="preserve"> (457 to 610 mm)</w:t>
      </w:r>
      <w:r>
        <w:rPr/>
        <w:t xml:space="preserve">: </w:t>
      </w:r>
      <w:r>
        <w:rPr>
          <w:rStyle w:val="IP"/>
        </w:rPr>
        <w:t>3/8 inch</w:t>
      </w:r>
      <w:r>
        <w:rPr>
          <w:rStyle w:val="SI"/>
        </w:rPr>
        <w:t xml:space="preserve"> (9.5 mm)</w:t>
      </w:r>
      <w:r>
        <w:rPr/>
        <w:t>.</w:t>
      </w:r>
    </w:p>
    <w:p>
      <w:pPr>
        <w:pStyle w:val="PR2"/>
        <w:numPr>
          <w:ilvl w:val="5"/>
          <w:numId w:val="1"/>
        </w:numPr>
        <w:ind w:hanging="0" w:left="0"/>
        <w:rPr/>
      </w:pPr>
      <w:r>
        <w:rPr/>
        <w:t xml:space="preserve">For ID Sizes </w:t>
      </w:r>
      <w:r>
        <w:rPr>
          <w:rStyle w:val="IP"/>
        </w:rPr>
        <w:t>27 to 30 Inches</w:t>
      </w:r>
      <w:r>
        <w:rPr>
          <w:rStyle w:val="SI"/>
        </w:rPr>
        <w:t xml:space="preserve"> (685 to 762 mm)</w:t>
      </w:r>
      <w:r>
        <w:rPr/>
        <w:t xml:space="preserve">: </w:t>
      </w:r>
      <w:r>
        <w:rPr>
          <w:rStyle w:val="IP"/>
        </w:rPr>
        <w:t>7/16 inch</w:t>
      </w:r>
      <w:r>
        <w:rPr>
          <w:rStyle w:val="SI"/>
        </w:rPr>
        <w:t xml:space="preserve"> (11 mm)</w:t>
      </w:r>
      <w:r>
        <w:rPr/>
        <w:t>.</w:t>
      </w:r>
    </w:p>
    <w:p>
      <w:pPr>
        <w:pStyle w:val="PR2"/>
        <w:numPr>
          <w:ilvl w:val="5"/>
          <w:numId w:val="1"/>
        </w:numPr>
        <w:ind w:hanging="0" w:left="0"/>
        <w:rPr/>
      </w:pPr>
      <w:r>
        <w:rPr/>
        <w:t xml:space="preserve">For ID Sizes </w:t>
      </w:r>
      <w:r>
        <w:rPr>
          <w:rStyle w:val="IP"/>
        </w:rPr>
        <w:t>33 to 36 Inches</w:t>
      </w:r>
      <w:r>
        <w:rPr>
          <w:rStyle w:val="SI"/>
        </w:rPr>
        <w:t xml:space="preserve"> (838 to 915 mm)</w:t>
      </w:r>
      <w:r>
        <w:rPr/>
        <w:t xml:space="preserve">: </w:t>
      </w:r>
      <w:r>
        <w:rPr>
          <w:rStyle w:val="IP"/>
        </w:rPr>
        <w:t>1/2 inch</w:t>
      </w:r>
      <w:r>
        <w:rPr>
          <w:rStyle w:val="SI"/>
        </w:rPr>
        <w:t xml:space="preserve"> (13 mm)</w:t>
      </w:r>
      <w:r>
        <w:rPr/>
        <w:t>.</w:t>
      </w:r>
    </w:p>
    <w:p>
      <w:pPr>
        <w:pStyle w:val="PR2"/>
        <w:numPr>
          <w:ilvl w:val="5"/>
          <w:numId w:val="1"/>
        </w:numPr>
        <w:ind w:hanging="0" w:left="0"/>
        <w:rPr/>
      </w:pPr>
      <w:r>
        <w:rPr/>
        <w:t xml:space="preserve">For ID Sizes </w:t>
      </w:r>
      <w:r>
        <w:rPr>
          <w:rStyle w:val="IP"/>
        </w:rPr>
        <w:t>39 to 48 Inches</w:t>
      </w:r>
      <w:r>
        <w:rPr>
          <w:rStyle w:val="SI"/>
        </w:rPr>
        <w:t xml:space="preserve"> (990 to 1220 mm)</w:t>
      </w:r>
      <w:r>
        <w:rPr/>
        <w:t xml:space="preserve">: </w:t>
      </w:r>
      <w:r>
        <w:rPr>
          <w:rStyle w:val="IP"/>
        </w:rPr>
        <w:t>9/16 inch</w:t>
      </w:r>
      <w:r>
        <w:rPr>
          <w:rStyle w:val="SI"/>
        </w:rPr>
        <w:t xml:space="preserve"> (14.3 mm)</w:t>
      </w:r>
      <w:r>
        <w:rPr/>
        <w:t>.</w:t>
      </w:r>
    </w:p>
    <w:p>
      <w:pPr>
        <w:pStyle w:val="PR2"/>
        <w:numPr>
          <w:ilvl w:val="5"/>
          <w:numId w:val="1"/>
        </w:numPr>
        <w:ind w:hanging="0" w:left="0"/>
        <w:rPr/>
      </w:pPr>
      <w:r>
        <w:rPr/>
        <w:t xml:space="preserve">For ID Sizes </w:t>
      </w:r>
      <w:r>
        <w:rPr>
          <w:rStyle w:val="IP"/>
        </w:rPr>
        <w:t>51 to 60 Inches</w:t>
      </w:r>
      <w:r>
        <w:rPr>
          <w:rStyle w:val="SI"/>
        </w:rPr>
        <w:t xml:space="preserve"> (1295 to 1524 mm)</w:t>
      </w:r>
      <w:r>
        <w:rPr/>
        <w:t xml:space="preserve">: </w:t>
      </w:r>
      <w:r>
        <w:rPr>
          <w:rStyle w:val="IP"/>
        </w:rPr>
        <w:t>5/8 inch</w:t>
      </w:r>
      <w:r>
        <w:rPr>
          <w:rStyle w:val="SI"/>
        </w:rPr>
        <w:t xml:space="preserve"> (16 mm)</w:t>
      </w:r>
      <w:r>
        <w:rPr/>
        <w:t>.</w:t>
      </w:r>
    </w:p>
    <w:p>
      <w:pPr>
        <w:pStyle w:val="PR1"/>
        <w:numPr>
          <w:ilvl w:val="4"/>
          <w:numId w:val="1"/>
        </w:numPr>
        <w:ind w:hanging="0" w:left="0"/>
        <w:rPr/>
      </w:pPr>
      <w:r>
        <w:rPr/>
        <w:t>Pipe: [</w:t>
      </w:r>
      <w:r>
        <w:rPr>
          <w:b/>
        </w:rPr>
        <w:t>Two</w:t>
      </w:r>
      <w:r>
        <w:rPr/>
        <w:t>] [</w:t>
      </w:r>
      <w:r>
        <w:rPr>
          <w:b/>
        </w:rPr>
        <w:t>Three</w:t>
      </w:r>
      <w:r>
        <w:rPr/>
        <w:t>] &lt;</w:t>
      </w:r>
      <w:r>
        <w:rPr>
          <w:b/>
        </w:rPr>
        <w:t>Insert number</w:t>
      </w:r>
      <w:r>
        <w:rPr/>
        <w:t xml:space="preserve">&gt; galvanized steel, </w:t>
      </w:r>
      <w:r>
        <w:rPr>
          <w:rStyle w:val="IP"/>
        </w:rPr>
        <w:t>NPS 1-1/4</w:t>
      </w:r>
      <w:r>
        <w:rPr>
          <w:rStyle w:val="SI"/>
        </w:rPr>
        <w:t xml:space="preserve"> (DN 32)</w:t>
      </w:r>
      <w:r>
        <w:rPr/>
        <w:t>.</w:t>
      </w:r>
    </w:p>
    <w:p>
      <w:pPr>
        <w:pStyle w:val="PR1"/>
        <w:numPr>
          <w:ilvl w:val="4"/>
          <w:numId w:val="1"/>
        </w:numPr>
        <w:ind w:hanging="0" w:left="0"/>
        <w:rPr/>
      </w:pPr>
      <w:r>
        <w:rPr/>
        <w:t>Angle Iron: [</w:t>
      </w:r>
      <w:r>
        <w:rPr>
          <w:b/>
        </w:rPr>
        <w:t>Two</w:t>
      </w:r>
      <w:r>
        <w:rPr/>
        <w:t>] [</w:t>
      </w:r>
      <w:r>
        <w:rPr>
          <w:b/>
        </w:rPr>
        <w:t>Three</w:t>
      </w:r>
      <w:r>
        <w:rPr/>
        <w:t>] &lt;</w:t>
      </w:r>
      <w:r>
        <w:rPr>
          <w:b/>
        </w:rPr>
        <w:t>Insert number</w:t>
      </w:r>
      <w:r>
        <w:rPr/>
        <w:t xml:space="preserve">&gt; galvanized steel, </w:t>
      </w:r>
      <w:r>
        <w:rPr>
          <w:rStyle w:val="IP"/>
        </w:rPr>
        <w:t>2 by 2 by 0.25 inch</w:t>
      </w:r>
      <w:r>
        <w:rPr>
          <w:rStyle w:val="SI"/>
        </w:rPr>
        <w:t xml:space="preserve"> (50 by 50 by 6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and conditions for compliance with requirements for installation tolerances and other conditions affecting performance of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APPLICATION</w:t>
      </w:r>
    </w:p>
    <w:p>
      <w:pPr>
        <w:pStyle w:val="PR1"/>
        <w:numPr>
          <w:ilvl w:val="4"/>
          <w:numId w:val="1"/>
        </w:numPr>
        <w:ind w:hanging="0" w:left="0"/>
        <w:rPr/>
      </w:pPr>
      <w:r>
        <w:rPr/>
        <w:t>Listed, Refractory-Lined Metal Breechings: Freestanding dual-fuel boiler vents, oven vents, water heaters, exhaust for engines, fireplaces, and other solid-fuel-burning appliances.</w:t>
      </w:r>
    </w:p>
    <w:p>
      <w:pPr>
        <w:pStyle w:val="PR1"/>
        <w:numPr>
          <w:ilvl w:val="4"/>
          <w:numId w:val="1"/>
        </w:numPr>
        <w:ind w:hanging="0" w:left="0"/>
        <w:rPr/>
      </w:pPr>
      <w:r>
        <w:rPr/>
        <w:t>Field-Fabricated Metal Breechings: Dual-fuel boilers, oven vents, water heaters, exhaust for engines, fireplaces, and other solid-fuel-burning appliances.</w:t>
      </w:r>
    </w:p>
    <w:p>
      <w:pPr>
        <w:pStyle w:val="ART"/>
        <w:numPr>
          <w:ilvl w:val="3"/>
          <w:numId w:val="1"/>
        </w:numPr>
        <w:ind w:hanging="0" w:left="0"/>
        <w:rPr/>
      </w:pPr>
      <w:r>
        <w:rPr/>
        <w:t>INSTALLATION OF UNLISTED, FIELD-FABRICATED BREECHINGS</w:t>
      </w:r>
    </w:p>
    <w:p>
      <w:pPr>
        <w:pStyle w:val="PR1"/>
        <w:numPr>
          <w:ilvl w:val="4"/>
          <w:numId w:val="1"/>
        </w:numPr>
        <w:ind w:hanging="0" w:left="0"/>
        <w:rPr/>
      </w:pPr>
      <w:r>
        <w:rPr/>
        <w:t>Suspend breechings independent of their appliance connections.</w:t>
      </w:r>
    </w:p>
    <w:p>
      <w:pPr>
        <w:pStyle w:val="CMT"/>
        <w:rPr/>
      </w:pPr>
      <w:r>
        <w:rPr/>
        <w:t>Retain first paragraph below for Projects in seismic areas.</w:t>
      </w:r>
    </w:p>
    <w:p>
      <w:pPr>
        <w:pStyle w:val="PR1"/>
        <w:numPr>
          <w:ilvl w:val="4"/>
          <w:numId w:val="1"/>
        </w:numPr>
        <w:ind w:hanging="0" w:left="0"/>
        <w:rPr/>
      </w:pPr>
      <w:r>
        <w:rPr/>
        <w:t>Install seismic restrains according to manufacturer's written instructions. Comply with requirements in Section 230548 "Vibration and Seismic Controls for HVAC."</w:t>
      </w:r>
    </w:p>
    <w:p>
      <w:pPr>
        <w:pStyle w:val="PR1"/>
        <w:numPr>
          <w:ilvl w:val="4"/>
          <w:numId w:val="1"/>
        </w:numPr>
        <w:ind w:hanging="0" w:left="0"/>
        <w:rPr/>
      </w:pPr>
      <w:r>
        <w:rPr/>
        <w:t xml:space="preserve">Align breechings at connections, with smooth internal surface and a maximum </w:t>
      </w:r>
      <w:r>
        <w:rPr>
          <w:rStyle w:val="IP"/>
        </w:rPr>
        <w:t>1/8-inch</w:t>
      </w:r>
      <w:r>
        <w:rPr>
          <w:rStyle w:val="SI"/>
        </w:rPr>
        <w:t xml:space="preserve"> (3-mm)</w:t>
      </w:r>
      <w:r>
        <w:rPr/>
        <w:t xml:space="preserve"> misalignment tolerance.</w:t>
      </w:r>
    </w:p>
    <w:p>
      <w:pPr>
        <w:pStyle w:val="CMT"/>
        <w:rPr/>
      </w:pPr>
      <w:r>
        <w:rPr/>
        <w:t>Retain first paragraph below for appliances more than 83 percent efficient.</w:t>
      </w:r>
    </w:p>
    <w:p>
      <w:pPr>
        <w:pStyle w:val="PR1"/>
        <w:numPr>
          <w:ilvl w:val="4"/>
          <w:numId w:val="1"/>
        </w:numPr>
        <w:ind w:hanging="0" w:left="0"/>
        <w:rPr/>
      </w:pPr>
      <w:r>
        <w:rPr/>
        <w:t>Slope breechings down in direction of appliance, with condensate drain connection at lowest point piped to nearest drain.</w:t>
      </w:r>
    </w:p>
    <w:p>
      <w:pPr>
        <w:pStyle w:val="PR1"/>
        <w:numPr>
          <w:ilvl w:val="4"/>
          <w:numId w:val="1"/>
        </w:numPr>
        <w:ind w:hanging="0" w:left="0"/>
        <w:rPr/>
      </w:pPr>
      <w:r>
        <w:rPr/>
        <w:t>Lap joints in direction of flow.</w:t>
      </w:r>
    </w:p>
    <w:p>
      <w:pPr>
        <w:pStyle w:val="PR1"/>
        <w:numPr>
          <w:ilvl w:val="4"/>
          <w:numId w:val="1"/>
        </w:numPr>
        <w:ind w:hanging="0" w:left="0"/>
        <w:rPr/>
      </w:pPr>
      <w:r>
        <w:rPr/>
        <w:t>Support breechings from building structure with bolts, concrete inserts, steel expansion anchors, welded studs, C clamps, or beam clamps according to manufacturer's written instructions.</w:t>
      </w:r>
    </w:p>
    <w:p>
      <w:pPr>
        <w:pStyle w:val="ART"/>
        <w:numPr>
          <w:ilvl w:val="3"/>
          <w:numId w:val="1"/>
        </w:numPr>
        <w:ind w:hanging="0" w:left="0"/>
        <w:rPr/>
      </w:pPr>
      <w:r>
        <w:rPr/>
        <w:t>CLEANING</w:t>
      </w:r>
    </w:p>
    <w:p>
      <w:pPr>
        <w:pStyle w:val="PR1"/>
        <w:numPr>
          <w:ilvl w:val="4"/>
          <w:numId w:val="1"/>
        </w:numPr>
        <w:ind w:hanging="0" w:left="0"/>
        <w:rPr/>
      </w:pPr>
      <w:r>
        <w:rPr/>
        <w:t>After completing system installation, including outlet fittings and devices, inspect exposed finish. Remove burrs, dirt, and construction debris, and repair damaged finishes.</w:t>
      </w:r>
    </w:p>
    <w:p>
      <w:pPr>
        <w:pStyle w:val="PR1"/>
        <w:numPr>
          <w:ilvl w:val="4"/>
          <w:numId w:val="1"/>
        </w:numPr>
        <w:ind w:hanging="0" w:left="0"/>
        <w:rPr/>
      </w:pPr>
      <w:r>
        <w:rPr/>
        <w:t>Clean breechings internally, during and after installation, to remove dust and debris. Clean external surfaces to remove welding slag and mill film. Grind welds smooth and apply touchup finish to match factory or shop finish.</w:t>
      </w:r>
    </w:p>
    <w:p>
      <w:pPr>
        <w:pStyle w:val="PR1"/>
        <w:numPr>
          <w:ilvl w:val="4"/>
          <w:numId w:val="1"/>
        </w:numPr>
        <w:ind w:hanging="0" w:left="0"/>
        <w:rPr/>
      </w:pPr>
      <w:r>
        <w:rPr/>
        <w:t>Provide temporary closures at ends of breechings that are not completed or connected to equipment.</w:t>
      </w:r>
    </w:p>
    <w:p>
      <w:pPr>
        <w:pStyle w:val="EOS"/>
        <w:rPr/>
      </w:pPr>
      <w:r>
        <w:rPr/>
        <w:t>END OF SECTION 235116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FABRICATED BREECHINGS AND ACCESSORIES</w:t>
          </w:r>
        </w:p>
      </w:tc>
      <w:tc>
        <w:tcPr>
          <w:tcW w:w="1872" w:type="dxa"/>
          <w:tcBorders/>
        </w:tcPr>
        <w:p>
          <w:pPr>
            <w:pStyle w:val="RJUST"/>
            <w:rPr/>
          </w:pPr>
          <w:r>
            <w:rPr>
              <w:rStyle w:val="NUM"/>
            </w:rPr>
            <w:t>235116</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09/13</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3"/>
    <w:docVar w:name="Format" w:val="1"/>
    <w:docVar w:name="MF04" w:val="235116"/>
    <w:docVar w:name="MF95" w:val="15554"/>
    <w:docVar w:name="SectionID" w:val="7639"/>
    <w:docVar w:name="SpecType" w:val="MasterSpec"/>
    <w:docVar w:name="Version" w:val="98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116&amp;ver=09-01-13&amp;format=FL&amp;sid=9889&amp;utm_source=MasterSpec&amp;utm_medium=Word" TargetMode="External"/><Relationship Id="rId3" Type="http://schemas.openxmlformats.org/officeDocument/2006/relationships/hyperlink" Target="http://www.specagent.com/LookUp/?ulid=1070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2022-09-26T03:14:00Z</dcterms:created>
  <dc:creator>Deltek, Inc.</dc:creator>
  <dc:description/>
  <cp:keywords>BAS-12345-MS80</cp:keywords>
  <dc:language>zh-CN</dc:language>
  <cp:lastModifiedBy>Janice Nacional</cp:lastModifiedBy>
  <dcterms:modified xsi:type="dcterms:W3CDTF">2022-09-26T03:14:00Z</dcterms:modified>
  <cp:revision>2</cp:revision>
  <dc:subject>FABRICATED BREECHINGS AND ACCESSORIES</dc:subject>
  <dc:title>SECTION 235116 - FABRICATED BREECHINGS AND ACCESSORIES</dc:title>
</cp:coreProperties>
</file>