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237223.13</w:t>
      </w:r>
      <w:r>
        <w:rPr/>
        <w:t xml:space="preserve"> - </w:t>
      </w:r>
      <w:r>
        <w:rPr>
          <w:rStyle w:val="NAM"/>
        </w:rPr>
        <w:t>PACKAGED INDOOR HEAT WHEEL ENERGY RECOVERY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This Section may include provisions for LEED 2009, LEED v4, ASHRAE 189.1, IgCC, and Green Globes. Note that some sustainable design requirements are either mandatory or optional requirements that may be inserted in the Section Text using the hypertext links. Other requirements that are associated with sustainable design, and may be considered "best practice" or retained even if a sustainable design standard is not a project requirement, are discussed in the Evaluations.</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CMT"/>
        <w:rPr/>
      </w:pPr>
      <w:r>
        <w:rPr/>
        <w:t>AHRI 1060 defines rotary air-to-air heat exchangers, which are heat wheels.</w:t>
      </w:r>
    </w:p>
    <w:p>
      <w:pPr>
        <w:pStyle w:val="PR1"/>
        <w:numPr>
          <w:ilvl w:val="4"/>
          <w:numId w:val="1"/>
        </w:numPr>
        <w:rPr/>
      </w:pPr>
      <w:r>
        <w:rPr/>
        <w:t>Section Includes:</w:t>
      </w:r>
    </w:p>
    <w:p>
      <w:pPr>
        <w:pStyle w:val="PR2"/>
        <w:numPr>
          <w:ilvl w:val="5"/>
          <w:numId w:val="1"/>
        </w:numPr>
        <w:spacing w:before="240" w:after="0"/>
        <w:rPr/>
      </w:pPr>
      <w:r>
        <w:rPr/>
        <w:t>Heat wheels in packaged energy-recovery units.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237313.16 "Indoor, Semi-Custom Air-Handling Units" for indoor, semi-custom air-handling units if they also include coils, other than electric coils for frost control, in addition to heat wheels.</w:t>
      </w:r>
    </w:p>
    <w:p>
      <w:pPr>
        <w:pStyle w:val="PR2"/>
        <w:numPr>
          <w:ilvl w:val="5"/>
          <w:numId w:val="1"/>
        </w:numPr>
        <w:rPr/>
      </w:pPr>
      <w:r>
        <w:rPr/>
        <w:t>Section 237313.19 "Indoor, Custom Air-Handling Units" for indoor, custom air-handling units if they also include coils, other than electric coils for frost control, in addition to heat wheels.</w:t>
      </w:r>
    </w:p>
    <w:p>
      <w:pPr>
        <w:pStyle w:val="PR2"/>
        <w:numPr>
          <w:ilvl w:val="5"/>
          <w:numId w:val="1"/>
        </w:numPr>
        <w:rPr/>
      </w:pPr>
      <w:r>
        <w:rPr/>
        <w:t>Section 237343.16 "Outdoor, Semi-Custom Air-Handling Units" for outdoor, semi-custom air-handling units if they also include coils, other than electric coils for frost control, in addition to heat wheels.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packaged, indoor, heat wheel, energy-recovery-unit rated capacities, operating characteristics, furnished specialties, and accessories.</w:t>
      </w:r>
    </w:p>
    <w:p>
      <w:pPr>
        <w:pStyle w:val="PR2"/>
        <w:numPr>
          <w:ilvl w:val="5"/>
          <w:numId w:val="1"/>
        </w:numPr>
        <w:rPr/>
      </w:pPr>
      <w:r>
        <w:rPr/>
        <w:t>Fans:</w:t>
      </w:r>
    </w:p>
    <w:p>
      <w:pPr>
        <w:pStyle w:val="PR3"/>
        <w:numPr>
          <w:ilvl w:val="6"/>
          <w:numId w:val="1"/>
        </w:numPr>
        <w:spacing w:before="240" w:after="0"/>
        <w:rPr/>
      </w:pPr>
      <w:r>
        <w:rPr/>
        <w:t>Certified fan-performance curves with system operating conditions indicated.</w:t>
      </w:r>
    </w:p>
    <w:p>
      <w:pPr>
        <w:pStyle w:val="PR3"/>
        <w:numPr>
          <w:ilvl w:val="6"/>
          <w:numId w:val="1"/>
        </w:numPr>
        <w:rPr/>
      </w:pPr>
      <w:r>
        <w:rPr/>
        <w:t>Certified fan-sound power ratings.</w:t>
      </w:r>
    </w:p>
    <w:p>
      <w:pPr>
        <w:pStyle w:val="PR3"/>
        <w:numPr>
          <w:ilvl w:val="6"/>
          <w:numId w:val="1"/>
        </w:numPr>
        <w:rPr/>
      </w:pPr>
      <w:r>
        <w:rPr/>
        <w:t>Fan construction and accessories.</w:t>
      </w:r>
    </w:p>
    <w:p>
      <w:pPr>
        <w:pStyle w:val="PR3"/>
        <w:numPr>
          <w:ilvl w:val="6"/>
          <w:numId w:val="1"/>
        </w:numPr>
        <w:rPr/>
      </w:pPr>
      <w:r>
        <w:rPr/>
        <w:t>Motor ratings, electrical characteristics, and motor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PR2"/>
        <w:numPr>
          <w:ilvl w:val="5"/>
          <w:numId w:val="1"/>
        </w:numPr>
        <w:rPr/>
      </w:pPr>
      <w:hyperlink r:id="rId4">
        <w:r>
          <w:rPr>
            <w:rStyle w:val="Hyperlink"/>
          </w:rPr>
          <w:t>&lt;Double click to insert sustainable design text for laboratory test reports for antimicrobial coatings.&gt;</w:t>
        </w:r>
      </w:hyperlink>
    </w:p>
    <w:p>
      <w:pPr>
        <w:pStyle w:val="PR1"/>
        <w:numPr>
          <w:ilvl w:val="4"/>
          <w:numId w:val="1"/>
        </w:numPr>
        <w:rPr/>
      </w:pPr>
      <w:r>
        <w:rPr/>
        <w:t>Shop Drawings: For air-to-air energy recovery equipment.</w:t>
      </w:r>
    </w:p>
    <w:p>
      <w:pPr>
        <w:pStyle w:val="PR2"/>
        <w:numPr>
          <w:ilvl w:val="5"/>
          <w:numId w:val="1"/>
        </w:numPr>
        <w:spacing w:before="240" w:after="0"/>
        <w:rPr/>
      </w:pPr>
      <w:r>
        <w:rPr/>
        <w:t>Include plans, elevations, sections, details,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CMT"/>
        <w:rPr/>
      </w:pPr>
      <w:r>
        <w:rPr/>
        <w:t>Retain "Delegated-Design Submittal" Paragraph below if design services have been delegated to Contractor.</w:t>
      </w:r>
    </w:p>
    <w:p>
      <w:pPr>
        <w:pStyle w:val="PR1"/>
        <w:numPr>
          <w:ilvl w:val="4"/>
          <w:numId w:val="1"/>
        </w:numPr>
        <w:rPr/>
      </w:pPr>
      <w:r>
        <w:rPr/>
        <w:t>Delegated-Design Submittal: For air-to-air energy-recovery equipment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Detail fabrication and assembly of air-to-air energy-recovery equipment.</w:t>
      </w:r>
    </w:p>
    <w:p>
      <w:pPr>
        <w:pStyle w:val="PR2"/>
        <w:numPr>
          <w:ilvl w:val="5"/>
          <w:numId w:val="1"/>
        </w:numPr>
        <w:rPr/>
      </w:pPr>
      <w:r>
        <w:rPr/>
        <w:t>Vibration-Isolation Base Details: Detail fabrication, including anchorages and attachments to structure and to supported equipment. Include adjustable motor bases, rails, and frames for equipment mounting.</w:t>
      </w:r>
    </w:p>
    <w:p>
      <w:pPr>
        <w:pStyle w:val="PR2"/>
        <w:numPr>
          <w:ilvl w:val="5"/>
          <w:numId w:val="1"/>
        </w:numPr>
        <w:rPr/>
      </w:pPr>
      <w:r>
        <w:rPr/>
        <w:t>Design Calculations: Calculate requirements for selecting vibration isolators[</w:t>
      </w:r>
      <w:r>
        <w:rPr>
          <w:b/>
        </w:rPr>
        <w:t> and seismic restraints</w:t>
      </w:r>
      <w:r>
        <w:rPr/>
        <w:t>] and for designing vibration-isolation bases.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Floor plans, elevations, and other details, drawn to scale and coordinated with each other, using input from installers of the items involved.</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air-to-air energy-recovery equipment,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air-to-air energy-recovery equipment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Filters: [</w:t>
      </w:r>
      <w:r>
        <w:rPr>
          <w:b/>
        </w:rPr>
        <w:t>One</w:t>
      </w:r>
      <w:r>
        <w:rPr/>
        <w:t>] &lt;</w:t>
      </w:r>
      <w:r>
        <w:rPr>
          <w:b/>
        </w:rPr>
        <w:t>Insert number</w:t>
      </w:r>
      <w:r>
        <w:rPr/>
        <w:t>&gt; set(s) of each type of filter specified.</w:t>
      </w:r>
    </w:p>
    <w:p>
      <w:pPr>
        <w:pStyle w:val="PR2"/>
        <w:numPr>
          <w:ilvl w:val="5"/>
          <w:numId w:val="1"/>
        </w:numPr>
        <w:rPr/>
      </w:pPr>
      <w:r>
        <w:rPr/>
        <w:t>Fan Belts: [</w:t>
      </w:r>
      <w:r>
        <w:rPr>
          <w:b/>
        </w:rPr>
        <w:t>One</w:t>
      </w:r>
      <w:r>
        <w:rPr/>
        <w:t>] &lt;</w:t>
      </w:r>
      <w:r>
        <w:rPr>
          <w:b/>
        </w:rPr>
        <w:t>Insert number</w:t>
      </w:r>
      <w:r>
        <w:rPr/>
        <w:t>&gt; set(s) of belts for each belt-driven fan in energy-recovery units.</w:t>
      </w:r>
    </w:p>
    <w:p>
      <w:pPr>
        <w:pStyle w:val="PR2"/>
        <w:numPr>
          <w:ilvl w:val="5"/>
          <w:numId w:val="1"/>
        </w:numPr>
        <w:rPr/>
      </w:pPr>
      <w:r>
        <w:rPr/>
        <w:t>Wheel Belts: [</w:t>
      </w:r>
      <w:r>
        <w:rPr>
          <w:b/>
        </w:rPr>
        <w:t>One</w:t>
      </w:r>
      <w:r>
        <w:rPr/>
        <w:t>] &lt;</w:t>
      </w:r>
      <w:r>
        <w:rPr>
          <w:b/>
        </w:rPr>
        <w:t>Insert number</w:t>
      </w:r>
      <w:r>
        <w:rPr/>
        <w:t>&gt; set(s) of belts for each heat wheel.</w:t>
      </w:r>
    </w:p>
    <w:p>
      <w:pPr>
        <w:pStyle w:val="ART"/>
        <w:numPr>
          <w:ilvl w:val="3"/>
          <w:numId w:val="1"/>
        </w:numPr>
        <w:ind w:hanging="0" w:left="0"/>
        <w:rPr/>
      </w:pPr>
      <w:r>
        <w:rPr/>
        <w:t>COORDINATION</w:t>
      </w:r>
    </w:p>
    <w:p>
      <w:pPr>
        <w:pStyle w:val="PR1"/>
        <w:numPr>
          <w:ilvl w:val="4"/>
          <w:numId w:val="1"/>
        </w:numPr>
        <w:rPr/>
      </w:pPr>
      <w:r>
        <w:rPr/>
        <w:t>Coordinate sizes and locations of concrete bases with actual equipment provided.</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components of packaged, indoor, heat wheel energy-recovery units that fail in materials or workmanship within specified warranty period.</w:t>
      </w:r>
    </w:p>
    <w:p>
      <w:pPr>
        <w:pStyle w:val="CMT"/>
        <w:rPr/>
      </w:pPr>
      <w:r>
        <w:rPr/>
        <w:t>Verify available warranties and warranty periods for units and components with manufacturers listed in Part 2 articles.</w:t>
      </w:r>
    </w:p>
    <w:p>
      <w:pPr>
        <w:pStyle w:val="PR2"/>
        <w:numPr>
          <w:ilvl w:val="5"/>
          <w:numId w:val="1"/>
        </w:numPr>
        <w:spacing w:before="240" w:after="0"/>
        <w:rPr/>
      </w:pPr>
      <w:r>
        <w:rPr/>
        <w:t>Warranty Period for Packaged Energy-Recovery Units: [</w:t>
      </w:r>
      <w:r>
        <w:rPr>
          <w:b/>
        </w:rPr>
        <w:t>Two</w:t>
      </w:r>
      <w:r>
        <w:rPr/>
        <w:t>] &lt;</w:t>
      </w:r>
      <w:r>
        <w:rPr>
          <w:b/>
        </w:rPr>
        <w:t>Insert number</w:t>
      </w:r>
      <w:r>
        <w:rPr/>
        <w:t>&gt; years.</w:t>
      </w:r>
    </w:p>
    <w:p>
      <w:pPr>
        <w:pStyle w:val="PR2"/>
        <w:numPr>
          <w:ilvl w:val="5"/>
          <w:numId w:val="1"/>
        </w:numPr>
        <w:rPr/>
      </w:pPr>
      <w:r>
        <w:rPr/>
        <w:t>&lt;</w:t>
      </w:r>
      <w:r>
        <w:rPr>
          <w:b/>
        </w:rPr>
        <w:t>Insert components requiring extended warranty</w:t>
      </w:r>
      <w:r>
        <w:rPr/>
        <w:t>&gt;.</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NFPA Compliance: Comply with NFPA 90A for design, fabrication, and installation of air-handling units and components.</w:t>
      </w:r>
    </w:p>
    <w:p>
      <w:pPr>
        <w:pStyle w:val="CMT"/>
        <w:rPr/>
      </w:pPr>
      <w:r>
        <w:rPr/>
        <w:t>"ASHRAE Compliance" Paragraph below may be required to comply with Project requirements or authorities having jurisdiction. Sustainable design may require compliance with requirements in ASHRAE 62.1, including requirements for controls, surfaces in contact with the airstream, particulate and gaseous filtration, humidification and dehumidification, drain pan construction and connection, finned-tube coil selection and cleaning, and equipment access. Verify, with manufacturers, the availability of units with components and features that comply with these requirements.</w:t>
      </w:r>
    </w:p>
    <w:p>
      <w:pPr>
        <w:pStyle w:val="PR1"/>
        <w:numPr>
          <w:ilvl w:val="4"/>
          <w:numId w:val="1"/>
        </w:numPr>
        <w:rPr/>
      </w:pPr>
      <w:r>
        <w:rPr/>
        <w:t>ASHRAE Compliance:</w:t>
      </w:r>
    </w:p>
    <w:p>
      <w:pPr>
        <w:pStyle w:val="PR2"/>
        <w:numPr>
          <w:ilvl w:val="5"/>
          <w:numId w:val="1"/>
        </w:numPr>
        <w:spacing w:before="240" w:after="0"/>
        <w:rPr/>
      </w:pPr>
      <w:r>
        <w:rPr/>
        <w:t>Applicable requirements in ASHRAE 62.1.</w:t>
      </w:r>
    </w:p>
    <w:p>
      <w:pPr>
        <w:pStyle w:val="PR2"/>
        <w:numPr>
          <w:ilvl w:val="5"/>
          <w:numId w:val="1"/>
        </w:numPr>
        <w:rPr/>
      </w:pPr>
      <w:r>
        <w:rPr/>
        <w:t>Capacity ratings for air-to-air energy-recovery equipment shall comply with ASHRAE 84.</w:t>
      </w:r>
    </w:p>
    <w:p>
      <w:pPr>
        <w:pStyle w:val="CMT"/>
        <w:rPr/>
      </w:pPr>
      <w:r>
        <w:rPr/>
        <w:t>"ASHRAE/IES 90.1 Compliance" Paragraph below may be required to comply with Project requirements or authorities having jurisdiction. Sustainable design may require minimum efficiency equal to requirements in ASHRAE/IES 90.1.</w:t>
      </w:r>
    </w:p>
    <w:p>
      <w:pPr>
        <w:pStyle w:val="PR1"/>
        <w:numPr>
          <w:ilvl w:val="4"/>
          <w:numId w:val="1"/>
        </w:numPr>
        <w:rPr/>
      </w:pPr>
      <w:r>
        <w:rPr/>
        <w:t>ASHRAE/IES 90.1 Compliance: Applicable requirements in ASHRAE/IES 90.1.</w:t>
      </w:r>
    </w:p>
    <w:p>
      <w:pPr>
        <w:pStyle w:val="CMT"/>
        <w:rPr/>
      </w:pPr>
      <w:r>
        <w:rPr/>
        <w:t>Retain "UL Compliance" Paragraph below if electric frost-control coils are retained in Section Text.</w:t>
      </w:r>
    </w:p>
    <w:p>
      <w:pPr>
        <w:pStyle w:val="PR1"/>
        <w:numPr>
          <w:ilvl w:val="4"/>
          <w:numId w:val="1"/>
        </w:numPr>
        <w:rPr/>
      </w:pPr>
      <w:r>
        <w:rPr/>
        <w:t>UL Compliance:</w:t>
      </w:r>
    </w:p>
    <w:p>
      <w:pPr>
        <w:pStyle w:val="PR2"/>
        <w:numPr>
          <w:ilvl w:val="5"/>
          <w:numId w:val="1"/>
        </w:numPr>
        <w:spacing w:before="240" w:after="0"/>
        <w:rPr/>
      </w:pPr>
      <w:r>
        <w:rPr/>
        <w:t>Packaged heat-recovery ventilators shall comply with requirements in UL 1812 or UL 1815.</w:t>
      </w:r>
    </w:p>
    <w:p>
      <w:pPr>
        <w:pStyle w:val="PR2"/>
        <w:numPr>
          <w:ilvl w:val="5"/>
          <w:numId w:val="1"/>
        </w:numPr>
        <w:rPr/>
      </w:pPr>
      <w:r>
        <w:rPr/>
        <w:t>Electric coils shall comply with requirements in UL 1995.</w:t>
      </w:r>
    </w:p>
    <w:p>
      <w:pPr>
        <w:pStyle w:val="CMT"/>
        <w:rPr/>
      </w:pPr>
      <w:r>
        <w:rPr/>
        <w:t>Coordinate options retained in first paragraph below with authorities having jurisdiction and with manufacturers' availability. Manufacturers generally comply with one or the other standard.</w:t>
      </w:r>
    </w:p>
    <w:p>
      <w:pPr>
        <w:pStyle w:val="PR1"/>
        <w:numPr>
          <w:ilvl w:val="4"/>
          <w:numId w:val="1"/>
        </w:numPr>
        <w:rPr/>
      </w:pPr>
      <w:r>
        <w:rPr/>
        <w:t>Comply with [</w:t>
      </w:r>
      <w:r>
        <w:rPr>
          <w:b/>
        </w:rPr>
        <w:t>ASTM E84</w:t>
      </w:r>
      <w:r>
        <w:rPr/>
        <w:t>] [</w:t>
      </w:r>
      <w:r>
        <w:rPr>
          <w:b/>
        </w:rPr>
        <w:t>or</w:t>
      </w:r>
      <w:r>
        <w:rPr/>
        <w:t>] [</w:t>
      </w:r>
      <w:r>
        <w:rPr>
          <w:b/>
        </w:rPr>
        <w:t>UL 723</w:t>
      </w:r>
      <w:r>
        <w:rPr/>
        <w:t>].</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vibration-isolation controls[</w:t>
      </w:r>
      <w:r>
        <w:rPr>
          <w:b/>
        </w:rPr>
        <w:t> and seismic restraints</w:t>
      </w:r>
      <w:r>
        <w:rPr/>
        <w:t>], including comprehensive engineering analysis by a qualified professional engineer, using performance requirements and design criteria indicated.</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Packaged, indoor, heat wheel energy-recovery units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CAPACITIES AND CHARACTERISTICS</w:t>
      </w:r>
    </w:p>
    <w:p>
      <w:pPr>
        <w:pStyle w:val="CMT"/>
        <w:rPr/>
      </w:pPr>
      <w:r>
        <w:rPr/>
        <w:t>If Project has more than one type or configuration of air-to-air energy-recovery unit, delete this article and schedule air-to-air energy recovery units on Drawings.</w:t>
      </w:r>
    </w:p>
    <w:p>
      <w:pPr>
        <w:pStyle w:val="PR1"/>
        <w:numPr>
          <w:ilvl w:val="4"/>
          <w:numId w:val="1"/>
        </w:numPr>
        <w:rPr/>
      </w:pPr>
      <w:r>
        <w:rPr/>
        <w:t>Exhaust Air:</w:t>
      </w:r>
    </w:p>
    <w:p>
      <w:pPr>
        <w:pStyle w:val="PR2"/>
        <w:numPr>
          <w:ilvl w:val="5"/>
          <w:numId w:val="1"/>
        </w:numPr>
        <w:spacing w:before="240" w:after="0"/>
        <w:rPr/>
      </w:pPr>
      <w:r>
        <w:rPr/>
        <w:t>Airflow: &lt;</w:t>
      </w:r>
      <w:r>
        <w:rPr>
          <w:b/>
        </w:rPr>
        <w:t>Insert number</w:t>
      </w:r>
      <w:r>
        <w:rPr/>
        <w:t xml:space="preserve">&gt; </w:t>
      </w:r>
      <w:r>
        <w:rPr>
          <w:rStyle w:val="IP"/>
        </w:rPr>
        <w:t>cfm</w:t>
      </w:r>
      <w:r>
        <w:rPr>
          <w:rStyle w:val="SI"/>
        </w:rPr>
        <w:t xml:space="preserve"> (L/s)</w:t>
      </w:r>
      <w:r>
        <w:rPr/>
        <w:t>.</w:t>
      </w:r>
    </w:p>
    <w:p>
      <w:pPr>
        <w:pStyle w:val="PR2"/>
        <w:numPr>
          <w:ilvl w:val="5"/>
          <w:numId w:val="1"/>
        </w:numPr>
        <w:rPr/>
      </w:pPr>
      <w:r>
        <w:rPr/>
        <w:t>Face Velocity: &lt;</w:t>
      </w:r>
      <w:r>
        <w:rPr>
          <w:b/>
        </w:rPr>
        <w:t>Insert number</w:t>
      </w:r>
      <w:r>
        <w:rPr/>
        <w:t xml:space="preserve">&gt; </w:t>
      </w:r>
      <w:r>
        <w:rPr>
          <w:rStyle w:val="IP"/>
        </w:rPr>
        <w:t>fpm</w:t>
      </w:r>
      <w:r>
        <w:rPr>
          <w:rStyle w:val="SI"/>
        </w:rPr>
        <w:t xml:space="preserve"> (m/s)</w:t>
      </w:r>
      <w:r>
        <w:rPr/>
        <w:t>.</w:t>
      </w:r>
    </w:p>
    <w:p>
      <w:pPr>
        <w:pStyle w:val="PR2"/>
        <w:numPr>
          <w:ilvl w:val="5"/>
          <w:numId w:val="1"/>
        </w:numPr>
        <w:rPr/>
      </w:pPr>
      <w:r>
        <w:rPr/>
        <w:t>Summer:</w:t>
      </w:r>
    </w:p>
    <w:p>
      <w:pPr>
        <w:pStyle w:val="PR3"/>
        <w:numPr>
          <w:ilvl w:val="6"/>
          <w:numId w:val="1"/>
        </w:numPr>
        <w:spacing w:before="240" w:after="0"/>
        <w:rPr/>
      </w:pPr>
      <w:r>
        <w:rPr/>
        <w:t>Entering-Air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Entering-Air Temperature, Wet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Leaving-Air Temperature, Wet Bulb: &lt;</w:t>
      </w:r>
      <w:r>
        <w:rPr>
          <w:b/>
        </w:rPr>
        <w:t>Insert number</w:t>
      </w:r>
      <w:r>
        <w:rPr/>
        <w:t xml:space="preserve">&gt; </w:t>
      </w:r>
      <w:r>
        <w:rPr>
          <w:rStyle w:val="IP"/>
        </w:rPr>
        <w:t>deg F</w:t>
      </w:r>
      <w:r>
        <w:rPr>
          <w:rStyle w:val="SI"/>
        </w:rPr>
        <w:t xml:space="preserve"> (deg C)</w:t>
      </w:r>
      <w:r>
        <w:rPr/>
        <w:t>.</w:t>
      </w:r>
    </w:p>
    <w:p>
      <w:pPr>
        <w:pStyle w:val="PR2"/>
        <w:numPr>
          <w:ilvl w:val="5"/>
          <w:numId w:val="1"/>
        </w:numPr>
        <w:spacing w:before="240" w:after="0"/>
        <w:rPr/>
      </w:pPr>
      <w:r>
        <w:rPr/>
        <w:t>Winter:</w:t>
      </w:r>
    </w:p>
    <w:p>
      <w:pPr>
        <w:pStyle w:val="PR3"/>
        <w:numPr>
          <w:ilvl w:val="6"/>
          <w:numId w:val="1"/>
        </w:numPr>
        <w:spacing w:before="240" w:after="0"/>
        <w:rPr/>
      </w:pPr>
      <w:r>
        <w:rPr/>
        <w:t>Entering-Air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Entering-Air Temperature, Wet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Leaving-Air Temperature, Wet Bulb: &lt;</w:t>
      </w:r>
      <w:r>
        <w:rPr>
          <w:b/>
        </w:rPr>
        <w:t>Insert number</w:t>
      </w:r>
      <w:r>
        <w:rPr/>
        <w:t xml:space="preserve">&gt; </w:t>
      </w:r>
      <w:r>
        <w:rPr>
          <w:rStyle w:val="IP"/>
        </w:rPr>
        <w:t>deg F</w:t>
      </w:r>
      <w:r>
        <w:rPr>
          <w:rStyle w:val="SI"/>
        </w:rPr>
        <w:t xml:space="preserve"> (deg C)</w:t>
      </w:r>
      <w:r>
        <w:rPr/>
        <w:t>.</w:t>
      </w:r>
    </w:p>
    <w:p>
      <w:pPr>
        <w:pStyle w:val="PR2"/>
        <w:numPr>
          <w:ilvl w:val="5"/>
          <w:numId w:val="1"/>
        </w:numPr>
        <w:spacing w:before="240" w:after="0"/>
        <w:rPr/>
      </w:pPr>
      <w:r>
        <w:rPr/>
        <w:t>Air Pressure Drop: &lt;</w:t>
      </w:r>
      <w:r>
        <w:rPr>
          <w:b/>
        </w:rPr>
        <w:t>Insert number</w:t>
      </w:r>
      <w:r>
        <w:rPr/>
        <w:t xml:space="preserve">&gt; </w:t>
      </w:r>
      <w:r>
        <w:rPr>
          <w:rStyle w:val="IP"/>
        </w:rPr>
        <w:t>inches wg</w:t>
      </w:r>
      <w:r>
        <w:rPr>
          <w:rStyle w:val="SI"/>
        </w:rPr>
        <w:t xml:space="preserve"> (Pa)</w:t>
      </w:r>
      <w:r>
        <w:rPr/>
        <w:t>.</w:t>
      </w:r>
    </w:p>
    <w:p>
      <w:pPr>
        <w:pStyle w:val="PR2"/>
        <w:numPr>
          <w:ilvl w:val="5"/>
          <w:numId w:val="1"/>
        </w:numPr>
        <w:rPr/>
      </w:pPr>
      <w:r>
        <w:rPr/>
        <w:t>Fan Motor Size: &lt;</w:t>
      </w:r>
      <w:r>
        <w:rPr>
          <w:b/>
        </w:rPr>
        <w:t>Insert number</w:t>
      </w:r>
      <w:r>
        <w:rPr/>
        <w:t xml:space="preserve">&gt; </w:t>
      </w:r>
      <w:r>
        <w:rPr>
          <w:rStyle w:val="IP"/>
        </w:rPr>
        <w:t>horsepower</w:t>
      </w:r>
      <w:r>
        <w:rPr>
          <w:rStyle w:val="SI"/>
        </w:rPr>
        <w:t xml:space="preserve"> (watts)</w:t>
      </w:r>
      <w:r>
        <w:rPr/>
        <w:t>.</w:t>
      </w:r>
    </w:p>
    <w:p>
      <w:pPr>
        <w:pStyle w:val="PR2"/>
        <w:numPr>
          <w:ilvl w:val="5"/>
          <w:numId w:val="1"/>
        </w:numPr>
        <w:rPr/>
      </w:pPr>
      <w:r>
        <w:rPr/>
        <w:t>Fan Motor Electrical Characteristics:</w:t>
      </w:r>
    </w:p>
    <w:p>
      <w:pPr>
        <w:pStyle w:val="PR3"/>
        <w:numPr>
          <w:ilvl w:val="6"/>
          <w:numId w:val="1"/>
        </w:numPr>
        <w:spacing w:before="240" w:after="0"/>
        <w:rPr/>
      </w:pPr>
      <w:r>
        <w:rPr/>
        <w:t>Volts: [</w:t>
      </w:r>
      <w:r>
        <w:rPr>
          <w:b/>
        </w:rPr>
        <w:t>120</w:t>
      </w:r>
      <w:r>
        <w:rPr/>
        <w:t>] [</w:t>
      </w:r>
      <w:r>
        <w:rPr>
          <w:b/>
        </w:rPr>
        <w:t>208</w:t>
      </w:r>
      <w:r>
        <w:rPr/>
        <w:t>] [</w:t>
      </w:r>
      <w:r>
        <w:rPr>
          <w:b/>
        </w:rPr>
        <w:t>230</w:t>
      </w:r>
      <w:r>
        <w:rPr/>
        <w:t>] &lt;</w:t>
      </w:r>
      <w:r>
        <w:rPr>
          <w:b/>
        </w:rPr>
        <w:t>Insert number</w:t>
      </w:r>
      <w:r>
        <w:rPr/>
        <w:t>&gt; V.</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w:t>
      </w:r>
    </w:p>
    <w:p>
      <w:pPr>
        <w:pStyle w:val="PR1"/>
        <w:numPr>
          <w:ilvl w:val="4"/>
          <w:numId w:val="1"/>
        </w:numPr>
        <w:rPr/>
      </w:pPr>
      <w:r>
        <w:rPr/>
        <w:t>Supply Air:</w:t>
      </w:r>
    </w:p>
    <w:p>
      <w:pPr>
        <w:pStyle w:val="PR2"/>
        <w:numPr>
          <w:ilvl w:val="5"/>
          <w:numId w:val="1"/>
        </w:numPr>
        <w:spacing w:before="240" w:after="0"/>
        <w:rPr/>
      </w:pPr>
      <w:r>
        <w:rPr/>
        <w:t>Airflow: &lt;</w:t>
      </w:r>
      <w:r>
        <w:rPr>
          <w:b/>
        </w:rPr>
        <w:t>Insert number</w:t>
      </w:r>
      <w:r>
        <w:rPr/>
        <w:t xml:space="preserve">&gt; </w:t>
      </w:r>
      <w:r>
        <w:rPr>
          <w:rStyle w:val="IP"/>
        </w:rPr>
        <w:t>cfm</w:t>
      </w:r>
      <w:r>
        <w:rPr>
          <w:rStyle w:val="SI"/>
        </w:rPr>
        <w:t xml:space="preserve"> (L/s)</w:t>
      </w:r>
      <w:r>
        <w:rPr/>
        <w:t>.</w:t>
      </w:r>
    </w:p>
    <w:p>
      <w:pPr>
        <w:pStyle w:val="PR2"/>
        <w:numPr>
          <w:ilvl w:val="5"/>
          <w:numId w:val="1"/>
        </w:numPr>
        <w:rPr/>
      </w:pPr>
      <w:r>
        <w:rPr/>
        <w:t>Face Velocity: &lt;</w:t>
      </w:r>
      <w:r>
        <w:rPr>
          <w:b/>
        </w:rPr>
        <w:t>Insert number</w:t>
      </w:r>
      <w:r>
        <w:rPr/>
        <w:t xml:space="preserve">&gt; </w:t>
      </w:r>
      <w:r>
        <w:rPr>
          <w:rStyle w:val="IP"/>
        </w:rPr>
        <w:t>fpm</w:t>
      </w:r>
      <w:r>
        <w:rPr>
          <w:rStyle w:val="SI"/>
        </w:rPr>
        <w:t xml:space="preserve"> (m/s)</w:t>
      </w:r>
      <w:r>
        <w:rPr/>
        <w:t>.</w:t>
      </w:r>
    </w:p>
    <w:p>
      <w:pPr>
        <w:pStyle w:val="PR2"/>
        <w:numPr>
          <w:ilvl w:val="5"/>
          <w:numId w:val="1"/>
        </w:numPr>
        <w:rPr/>
      </w:pPr>
      <w:r>
        <w:rPr/>
        <w:t>Summer:</w:t>
      </w:r>
    </w:p>
    <w:p>
      <w:pPr>
        <w:pStyle w:val="PR3"/>
        <w:numPr>
          <w:ilvl w:val="6"/>
          <w:numId w:val="1"/>
        </w:numPr>
        <w:spacing w:before="240" w:after="0"/>
        <w:rPr/>
      </w:pPr>
      <w:r>
        <w:rPr/>
        <w:t>Entering-Air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Entering-Air Temperature, Wet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Leaving-Air Temperature, Wet Bulb: &lt;</w:t>
      </w:r>
      <w:r>
        <w:rPr>
          <w:b/>
        </w:rPr>
        <w:t>Insert number</w:t>
      </w:r>
      <w:r>
        <w:rPr/>
        <w:t xml:space="preserve">&gt; </w:t>
      </w:r>
      <w:r>
        <w:rPr>
          <w:rStyle w:val="IP"/>
        </w:rPr>
        <w:t>deg F</w:t>
      </w:r>
      <w:r>
        <w:rPr>
          <w:rStyle w:val="SI"/>
        </w:rPr>
        <w:t xml:space="preserve"> (deg C)</w:t>
      </w:r>
      <w:r>
        <w:rPr/>
        <w:t>.</w:t>
      </w:r>
    </w:p>
    <w:p>
      <w:pPr>
        <w:pStyle w:val="PR2"/>
        <w:numPr>
          <w:ilvl w:val="5"/>
          <w:numId w:val="1"/>
        </w:numPr>
        <w:spacing w:before="240" w:after="0"/>
        <w:rPr/>
      </w:pPr>
      <w:r>
        <w:rPr/>
        <w:t>Winter:</w:t>
      </w:r>
    </w:p>
    <w:p>
      <w:pPr>
        <w:pStyle w:val="PR3"/>
        <w:numPr>
          <w:ilvl w:val="6"/>
          <w:numId w:val="1"/>
        </w:numPr>
        <w:spacing w:before="240" w:after="0"/>
        <w:rPr/>
      </w:pPr>
      <w:r>
        <w:rPr/>
        <w:t>Entering-Air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Entering-Air Temperature, Wet Bulb: &lt;</w:t>
      </w:r>
      <w:r>
        <w:rPr>
          <w:b/>
        </w:rPr>
        <w:t>Insert number</w:t>
      </w:r>
      <w:r>
        <w:rPr/>
        <w:t xml:space="preserve">&gt; </w:t>
      </w:r>
      <w:r>
        <w:rPr>
          <w:rStyle w:val="IP"/>
        </w:rPr>
        <w:t>deg F</w:t>
      </w:r>
      <w:r>
        <w:rPr>
          <w:rStyle w:val="SI"/>
        </w:rPr>
        <w:t xml:space="preserve"> (deg)</w:t>
      </w:r>
      <w:r>
        <w:rPr/>
        <w:t> </w:t>
      </w:r>
      <w:r>
        <w:rPr>
          <w:rStyle w:val="SI"/>
        </w:rPr>
        <w:t>C)</w:t>
      </w:r>
      <w:r>
        <w:rPr/>
        <w:t>.</w:t>
      </w:r>
    </w:p>
    <w:p>
      <w:pPr>
        <w:pStyle w:val="PR3"/>
        <w:numPr>
          <w:ilvl w:val="6"/>
          <w:numId w:val="1"/>
        </w:numPr>
        <w:rPr/>
      </w:pPr>
      <w:r>
        <w:rPr/>
        <w:t>Leaving-Air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Leaving-Air Temperature, Wet Bulb: &lt;</w:t>
      </w:r>
      <w:r>
        <w:rPr>
          <w:b/>
        </w:rPr>
        <w:t>Insert number</w:t>
      </w:r>
      <w:r>
        <w:rPr/>
        <w:t xml:space="preserve">&gt; </w:t>
      </w:r>
      <w:r>
        <w:rPr>
          <w:rStyle w:val="IP"/>
        </w:rPr>
        <w:t>deg F</w:t>
      </w:r>
      <w:r>
        <w:rPr>
          <w:rStyle w:val="SI"/>
        </w:rPr>
        <w:t xml:space="preserve"> (deg C)</w:t>
      </w:r>
      <w:r>
        <w:rPr/>
        <w:t>.</w:t>
      </w:r>
    </w:p>
    <w:p>
      <w:pPr>
        <w:pStyle w:val="PR2"/>
        <w:numPr>
          <w:ilvl w:val="5"/>
          <w:numId w:val="1"/>
        </w:numPr>
        <w:spacing w:before="240" w:after="0"/>
        <w:rPr/>
      </w:pPr>
      <w:r>
        <w:rPr/>
        <w:t>Air Pressure Drop: &lt;</w:t>
      </w:r>
      <w:r>
        <w:rPr>
          <w:b/>
        </w:rPr>
        <w:t>Insert number</w:t>
      </w:r>
      <w:r>
        <w:rPr/>
        <w:t xml:space="preserve">&gt; </w:t>
      </w:r>
      <w:r>
        <w:rPr>
          <w:rStyle w:val="IP"/>
        </w:rPr>
        <w:t>inches wg</w:t>
      </w:r>
      <w:r>
        <w:rPr>
          <w:rStyle w:val="SI"/>
        </w:rPr>
        <w:t xml:space="preserve"> (Pa)</w:t>
      </w:r>
      <w:r>
        <w:rPr/>
        <w:t>.</w:t>
      </w:r>
    </w:p>
    <w:p>
      <w:pPr>
        <w:pStyle w:val="PR2"/>
        <w:numPr>
          <w:ilvl w:val="5"/>
          <w:numId w:val="1"/>
        </w:numPr>
        <w:rPr/>
      </w:pPr>
      <w:r>
        <w:rPr/>
        <w:t>Fan Motor Size: &lt;</w:t>
      </w:r>
      <w:r>
        <w:rPr>
          <w:b/>
        </w:rPr>
        <w:t>Insert number</w:t>
      </w:r>
      <w:r>
        <w:rPr/>
        <w:t xml:space="preserve">&gt; </w:t>
      </w:r>
      <w:r>
        <w:rPr>
          <w:rStyle w:val="IP"/>
        </w:rPr>
        <w:t>horsepower</w:t>
      </w:r>
      <w:r>
        <w:rPr>
          <w:rStyle w:val="SI"/>
        </w:rPr>
        <w:t xml:space="preserve"> (watts)</w:t>
      </w:r>
      <w:r>
        <w:rPr/>
        <w:t>.</w:t>
      </w:r>
    </w:p>
    <w:p>
      <w:pPr>
        <w:pStyle w:val="PR2"/>
        <w:numPr>
          <w:ilvl w:val="5"/>
          <w:numId w:val="1"/>
        </w:numPr>
        <w:rPr/>
      </w:pPr>
      <w:r>
        <w:rPr/>
        <w:t>Fan Motor Electrical Characteristics:</w:t>
      </w:r>
    </w:p>
    <w:p>
      <w:pPr>
        <w:pStyle w:val="PR3"/>
        <w:numPr>
          <w:ilvl w:val="6"/>
          <w:numId w:val="1"/>
        </w:numPr>
        <w:spacing w:before="240" w:after="0"/>
        <w:rPr/>
      </w:pPr>
      <w:r>
        <w:rPr/>
        <w:t>Volts: [</w:t>
      </w:r>
      <w:r>
        <w:rPr>
          <w:b/>
        </w:rPr>
        <w:t>120</w:t>
      </w:r>
      <w:r>
        <w:rPr/>
        <w:t>] [</w:t>
      </w:r>
      <w:r>
        <w:rPr>
          <w:b/>
        </w:rPr>
        <w:t>208</w:t>
      </w:r>
      <w:r>
        <w:rPr/>
        <w:t>] [</w:t>
      </w:r>
      <w:r>
        <w:rPr>
          <w:b/>
        </w:rPr>
        <w:t>230</w:t>
      </w:r>
      <w:r>
        <w:rPr/>
        <w:t>] &lt;</w:t>
      </w:r>
      <w:r>
        <w:rPr>
          <w:b/>
        </w:rPr>
        <w:t>Insert number</w:t>
      </w:r>
      <w:r>
        <w:rPr/>
        <w:t>&gt; V.</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w:t>
      </w:r>
    </w:p>
    <w:p>
      <w:pPr>
        <w:pStyle w:val="PR1"/>
        <w:numPr>
          <w:ilvl w:val="4"/>
          <w:numId w:val="1"/>
        </w:numPr>
        <w:rPr/>
      </w:pPr>
      <w:r>
        <w:rPr/>
        <w:t>Wheel Drive:</w:t>
      </w:r>
    </w:p>
    <w:p>
      <w:pPr>
        <w:pStyle w:val="PR2"/>
        <w:numPr>
          <w:ilvl w:val="5"/>
          <w:numId w:val="1"/>
        </w:numPr>
        <w:spacing w:before="240" w:after="0"/>
        <w:rPr/>
      </w:pPr>
      <w:r>
        <w:rPr/>
        <w:t>Motor Size: &lt;</w:t>
      </w:r>
      <w:r>
        <w:rPr>
          <w:b/>
        </w:rPr>
        <w:t>Insert number</w:t>
      </w:r>
      <w:r>
        <w:rPr/>
        <w:t>&gt;</w:t>
      </w:r>
      <w:r>
        <w:rPr>
          <w:rStyle w:val="IP"/>
        </w:rPr>
        <w:t>horsepower</w:t>
      </w:r>
      <w:r>
        <w:rPr>
          <w:rStyle w:val="SI"/>
        </w:rPr>
        <w:t xml:space="preserve"> (watts)</w:t>
      </w:r>
      <w:r>
        <w:rPr/>
        <w:t>.</w:t>
      </w:r>
    </w:p>
    <w:p>
      <w:pPr>
        <w:pStyle w:val="PR2"/>
        <w:numPr>
          <w:ilvl w:val="5"/>
          <w:numId w:val="1"/>
        </w:numPr>
        <w:rPr/>
      </w:pPr>
      <w:r>
        <w:rPr/>
        <w:t>Motor Electrical Characteristics:</w:t>
      </w:r>
    </w:p>
    <w:p>
      <w:pPr>
        <w:pStyle w:val="PR3"/>
        <w:numPr>
          <w:ilvl w:val="6"/>
          <w:numId w:val="1"/>
        </w:numPr>
        <w:spacing w:before="240" w:after="0"/>
        <w:rPr/>
      </w:pPr>
      <w:r>
        <w:rPr/>
        <w:t>Volts: [</w:t>
      </w:r>
      <w:r>
        <w:rPr>
          <w:b/>
        </w:rPr>
        <w:t>120</w:t>
      </w:r>
      <w:r>
        <w:rPr/>
        <w:t>] [</w:t>
      </w:r>
      <w:r>
        <w:rPr>
          <w:b/>
        </w:rPr>
        <w:t>208</w:t>
      </w:r>
      <w:r>
        <w:rPr/>
        <w:t>] [</w:t>
      </w:r>
      <w:r>
        <w:rPr>
          <w:b/>
        </w:rPr>
        <w:t>230</w:t>
      </w:r>
      <w:r>
        <w:rPr/>
        <w:t>] &lt;</w:t>
      </w:r>
      <w:r>
        <w:rPr>
          <w:b/>
        </w:rPr>
        <w:t>Insert number</w:t>
      </w:r>
      <w:r>
        <w:rPr/>
        <w:t>&gt;.</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w:t>
      </w:r>
    </w:p>
    <w:p>
      <w:pPr>
        <w:pStyle w:val="PR1"/>
        <w:numPr>
          <w:ilvl w:val="4"/>
          <w:numId w:val="1"/>
        </w:numPr>
        <w:rPr/>
      </w:pPr>
      <w:r>
        <w:rPr/>
        <w:t>Effectiveness: &lt;</w:t>
      </w:r>
      <w:r>
        <w:rPr>
          <w:b/>
        </w:rPr>
        <w:t>Insert percentage</w:t>
      </w:r>
      <w:r>
        <w:rPr/>
        <w:t>&gt; percent.</w:t>
      </w:r>
    </w:p>
    <w:p>
      <w:pPr>
        <w:pStyle w:val="PR1"/>
        <w:numPr>
          <w:ilvl w:val="4"/>
          <w:numId w:val="1"/>
        </w:numPr>
        <w:rPr/>
      </w:pPr>
      <w:r>
        <w:rPr/>
        <w:t>Electric Frost-Control Coils:</w:t>
      </w:r>
    </w:p>
    <w:p>
      <w:pPr>
        <w:pStyle w:val="PR2"/>
        <w:numPr>
          <w:ilvl w:val="5"/>
          <w:numId w:val="1"/>
        </w:numPr>
        <w:spacing w:before="240" w:after="0"/>
        <w:rPr/>
      </w:pPr>
      <w:r>
        <w:rPr/>
        <w:t>Heat-Transfer Rate: &lt;</w:t>
      </w:r>
      <w:r>
        <w:rPr>
          <w:b/>
        </w:rPr>
        <w:t>Insert number</w:t>
      </w:r>
      <w:r>
        <w:rPr/>
        <w:t xml:space="preserve">&gt; </w:t>
      </w:r>
      <w:r>
        <w:rPr>
          <w:rStyle w:val="IP"/>
        </w:rPr>
        <w:t>Btu/h</w:t>
      </w:r>
      <w:r>
        <w:rPr>
          <w:rStyle w:val="SI"/>
        </w:rPr>
        <w:t xml:space="preserve"> (kW)</w:t>
      </w:r>
      <w:r>
        <w:rPr/>
        <w:t>.</w:t>
      </w:r>
    </w:p>
    <w:p>
      <w:pPr>
        <w:pStyle w:val="PR2"/>
        <w:numPr>
          <w:ilvl w:val="5"/>
          <w:numId w:val="1"/>
        </w:numPr>
        <w:rPr/>
      </w:pPr>
      <w:r>
        <w:rPr/>
        <w:t>Entering-Air Temperature: &lt;</w:t>
      </w:r>
      <w:r>
        <w:rPr>
          <w:b/>
        </w:rPr>
        <w:t>Insert number</w:t>
      </w:r>
      <w:r>
        <w:rPr/>
        <w:t>&gt;</w:t>
      </w:r>
      <w:r>
        <w:rPr>
          <w:rStyle w:val="IP"/>
        </w:rPr>
        <w:t>deg F</w:t>
      </w:r>
      <w:r>
        <w:rPr>
          <w:rStyle w:val="SI"/>
        </w:rPr>
        <w:t xml:space="preserve"> (deg C)</w:t>
      </w:r>
      <w:r>
        <w:rPr/>
        <w:t>.</w:t>
      </w:r>
    </w:p>
    <w:p>
      <w:pPr>
        <w:pStyle w:val="PR2"/>
        <w:numPr>
          <w:ilvl w:val="5"/>
          <w:numId w:val="1"/>
        </w:numPr>
        <w:rPr/>
      </w:pPr>
      <w:r>
        <w:rPr/>
        <w:t>Leaving-Air Temperature: &lt;</w:t>
      </w:r>
      <w:r>
        <w:rPr>
          <w:b/>
        </w:rPr>
        <w:t>Insert number</w:t>
      </w:r>
      <w:r>
        <w:rPr/>
        <w:t xml:space="preserve">&gt; </w:t>
      </w:r>
      <w:r>
        <w:rPr>
          <w:rStyle w:val="IP"/>
        </w:rPr>
        <w:t>deg F</w:t>
      </w:r>
      <w:r>
        <w:rPr>
          <w:rStyle w:val="SI"/>
        </w:rPr>
        <w:t xml:space="preserve"> (deg C)</w:t>
      </w:r>
      <w:r>
        <w:rPr/>
        <w:t>.</w:t>
      </w:r>
    </w:p>
    <w:p>
      <w:pPr>
        <w:pStyle w:val="PR2"/>
        <w:numPr>
          <w:ilvl w:val="5"/>
          <w:numId w:val="1"/>
        </w:numPr>
        <w:rPr/>
      </w:pPr>
      <w:r>
        <w:rPr/>
        <w:t>Power Input: &lt;</w:t>
      </w:r>
      <w:r>
        <w:rPr>
          <w:b/>
        </w:rPr>
        <w:t>Insert number</w:t>
      </w:r>
      <w:r>
        <w:rPr/>
        <w:t>&gt; Kw.</w:t>
      </w:r>
    </w:p>
    <w:p>
      <w:pPr>
        <w:pStyle w:val="PR2"/>
        <w:numPr>
          <w:ilvl w:val="5"/>
          <w:numId w:val="1"/>
        </w:numPr>
        <w:rPr/>
      </w:pPr>
      <w:r>
        <w:rPr/>
        <w:t>Volts: &lt;</w:t>
      </w:r>
      <w:r>
        <w:rPr>
          <w:b/>
        </w:rPr>
        <w:t>Insert number</w:t>
      </w:r>
      <w:r>
        <w:rPr/>
        <w:t>&gt; V.</w:t>
      </w:r>
    </w:p>
    <w:p>
      <w:pPr>
        <w:pStyle w:val="PR2"/>
        <w:numPr>
          <w:ilvl w:val="5"/>
          <w:numId w:val="1"/>
        </w:numPr>
        <w:rPr/>
      </w:pPr>
      <w:r>
        <w:rPr/>
        <w:t>Phase: [</w:t>
      </w:r>
      <w:r>
        <w:rPr>
          <w:b/>
        </w:rPr>
        <w:t>Single</w:t>
      </w:r>
      <w:r>
        <w:rPr/>
        <w:t>] [</w:t>
      </w:r>
      <w:r>
        <w:rPr>
          <w:b/>
        </w:rPr>
        <w:t>Three</w:t>
      </w:r>
      <w:r>
        <w:rPr/>
        <w:t>].</w:t>
      </w:r>
    </w:p>
    <w:p>
      <w:pPr>
        <w:pStyle w:val="PR2"/>
        <w:numPr>
          <w:ilvl w:val="5"/>
          <w:numId w:val="1"/>
        </w:numPr>
        <w:rPr/>
      </w:pPr>
      <w:r>
        <w:rPr/>
        <w:t>Hertz: 60.</w:t>
      </w:r>
    </w:p>
    <w:p>
      <w:pPr>
        <w:pStyle w:val="PR2"/>
        <w:numPr>
          <w:ilvl w:val="5"/>
          <w:numId w:val="1"/>
        </w:numPr>
        <w:rPr/>
      </w:pPr>
      <w:r>
        <w:rPr/>
        <w:t>Full-Load Amperes: &lt;</w:t>
      </w:r>
      <w:r>
        <w:rPr>
          <w:b/>
        </w:rPr>
        <w:t>Insert number</w:t>
      </w:r>
      <w:r>
        <w:rPr/>
        <w:t>&gt; A.</w:t>
      </w:r>
    </w:p>
    <w:p>
      <w:pPr>
        <w:pStyle w:val="PR2"/>
        <w:numPr>
          <w:ilvl w:val="5"/>
          <w:numId w:val="1"/>
        </w:numPr>
        <w:rPr/>
      </w:pPr>
      <w:r>
        <w:rPr/>
        <w:t>Maximum Overcurrent Protection: &lt;</w:t>
      </w:r>
      <w:r>
        <w:rPr>
          <w:b/>
        </w:rPr>
        <w:t>Insert number</w:t>
      </w:r>
      <w:r>
        <w:rPr/>
        <w:t>&gt; A.</w:t>
      </w:r>
    </w:p>
    <w:p>
      <w:pPr>
        <w:pStyle w:val="PR2"/>
        <w:numPr>
          <w:ilvl w:val="5"/>
          <w:numId w:val="1"/>
        </w:numPr>
        <w:rPr/>
      </w:pPr>
      <w:r>
        <w:rPr/>
        <w:t>Capacity Control Number of Steps: &lt;</w:t>
      </w:r>
      <w:r>
        <w:rPr>
          <w:b/>
        </w:rPr>
        <w:t>Insert number</w:t>
      </w:r>
      <w:r>
        <w:rPr/>
        <w:t>&gt;.</w:t>
      </w:r>
    </w:p>
    <w:p>
      <w:pPr>
        <w:pStyle w:val="PR1"/>
        <w:numPr>
          <w:ilvl w:val="4"/>
          <w:numId w:val="1"/>
        </w:numPr>
        <w:rPr/>
      </w:pPr>
      <w:r>
        <w:rPr/>
        <w:t>Filters:</w:t>
      </w:r>
    </w:p>
    <w:p>
      <w:pPr>
        <w:pStyle w:val="PR2"/>
        <w:numPr>
          <w:ilvl w:val="5"/>
          <w:numId w:val="1"/>
        </w:numPr>
        <w:spacing w:before="240" w:after="0"/>
        <w:rPr/>
      </w:pPr>
      <w:r>
        <w:rPr/>
        <w:t>Type: [</w:t>
      </w:r>
      <w:r>
        <w:rPr>
          <w:b/>
        </w:rPr>
        <w:t>Flat, nonpleated</w:t>
      </w:r>
      <w:r>
        <w:rPr/>
        <w:t>] [</w:t>
      </w:r>
      <w:r>
        <w:rPr>
          <w:b/>
        </w:rPr>
        <w:t>or</w:t>
      </w:r>
      <w:r>
        <w:rPr/>
        <w:t>] [</w:t>
      </w:r>
      <w:r>
        <w:rPr>
          <w:b/>
        </w:rPr>
        <w:t>Pleated</w:t>
      </w:r>
      <w:r>
        <w:rPr/>
        <w:t>].</w:t>
      </w:r>
    </w:p>
    <w:p>
      <w:pPr>
        <w:pStyle w:val="PR2"/>
        <w:numPr>
          <w:ilvl w:val="5"/>
          <w:numId w:val="1"/>
        </w:numPr>
        <w:rPr/>
      </w:pPr>
      <w:r>
        <w:rPr/>
        <w:t>Face Dimensions, Each: &lt;</w:t>
      </w:r>
      <w:r>
        <w:rPr>
          <w:b/>
        </w:rPr>
        <w:t>Insert dimensions</w:t>
      </w:r>
      <w:r>
        <w:rPr/>
        <w:t xml:space="preserve">&gt; </w:t>
      </w:r>
      <w:r>
        <w:rPr>
          <w:rStyle w:val="IP"/>
        </w:rPr>
        <w:t>inches by inches</w:t>
      </w:r>
      <w:r>
        <w:rPr>
          <w:rStyle w:val="SI"/>
        </w:rPr>
        <w:t xml:space="preserve"> (mm by mm)</w:t>
      </w:r>
      <w:r>
        <w:rPr/>
        <w:t>.</w:t>
      </w:r>
    </w:p>
    <w:p>
      <w:pPr>
        <w:pStyle w:val="PR2"/>
        <w:numPr>
          <w:ilvl w:val="5"/>
          <w:numId w:val="1"/>
        </w:numPr>
        <w:rPr/>
      </w:pPr>
      <w:r>
        <w:rPr/>
        <w:t>Depth: &lt;</w:t>
      </w:r>
      <w:r>
        <w:rPr>
          <w:b/>
        </w:rPr>
        <w:t>Insert number</w:t>
      </w:r>
      <w:r>
        <w:rPr/>
        <w:t xml:space="preserve">&gt; </w:t>
      </w:r>
      <w:r>
        <w:rPr>
          <w:rStyle w:val="IP"/>
        </w:rPr>
        <w:t>inches</w:t>
      </w:r>
      <w:r>
        <w:rPr>
          <w:rStyle w:val="SI"/>
        </w:rPr>
        <w:t xml:space="preserve"> (mm)</w:t>
      </w:r>
      <w:r>
        <w:rPr/>
        <w:t>.</w:t>
      </w:r>
    </w:p>
    <w:p>
      <w:pPr>
        <w:pStyle w:val="PR2"/>
        <w:numPr>
          <w:ilvl w:val="5"/>
          <w:numId w:val="1"/>
        </w:numPr>
        <w:rPr/>
      </w:pPr>
      <w:r>
        <w:rPr/>
        <w:t>Number of Filters, Wide by High: &lt;</w:t>
      </w:r>
      <w:r>
        <w:rPr>
          <w:b/>
        </w:rPr>
        <w:t>Insert dimensions</w:t>
      </w:r>
      <w:r>
        <w:rPr/>
        <w:t xml:space="preserve">&gt; </w:t>
      </w:r>
      <w:r>
        <w:rPr>
          <w:rStyle w:val="IP"/>
        </w:rPr>
        <w:t>inches by inches</w:t>
      </w:r>
      <w:r>
        <w:rPr>
          <w:rStyle w:val="SI"/>
        </w:rPr>
        <w:t xml:space="preserve"> (mm by mm)</w:t>
      </w:r>
      <w:r>
        <w:rPr/>
        <w:t>.</w:t>
      </w:r>
    </w:p>
    <w:p>
      <w:pPr>
        <w:pStyle w:val="PR2"/>
        <w:numPr>
          <w:ilvl w:val="5"/>
          <w:numId w:val="1"/>
        </w:numPr>
        <w:rPr/>
      </w:pPr>
      <w:r>
        <w:rPr/>
        <w:t>Maximum or Rated Face Velocity: &lt;</w:t>
      </w:r>
      <w:r>
        <w:rPr>
          <w:b/>
        </w:rPr>
        <w:t>Insert number</w:t>
      </w:r>
      <w:r>
        <w:rPr/>
        <w:t xml:space="preserve">&gt; </w:t>
      </w:r>
      <w:r>
        <w:rPr>
          <w:rStyle w:val="IP"/>
        </w:rPr>
        <w:t>fpm</w:t>
      </w:r>
      <w:r>
        <w:rPr>
          <w:rStyle w:val="SI"/>
        </w:rPr>
        <w:t xml:space="preserve"> (m/s)</w:t>
      </w:r>
      <w:r>
        <w:rPr/>
        <w:t>.</w:t>
      </w:r>
    </w:p>
    <w:p>
      <w:pPr>
        <w:pStyle w:val="PR2"/>
        <w:numPr>
          <w:ilvl w:val="5"/>
          <w:numId w:val="1"/>
        </w:numPr>
        <w:rPr/>
      </w:pPr>
      <w:r>
        <w:rPr/>
        <w:t>Initial Resistance: &lt;</w:t>
      </w:r>
      <w:r>
        <w:rPr>
          <w:b/>
        </w:rPr>
        <w:t>Insert number</w:t>
      </w:r>
      <w:r>
        <w:rPr/>
        <w:t xml:space="preserve">&gt; </w:t>
      </w:r>
      <w:r>
        <w:rPr>
          <w:rStyle w:val="IP"/>
        </w:rPr>
        <w:t>inches wg</w:t>
      </w:r>
      <w:r>
        <w:rPr>
          <w:rStyle w:val="SI"/>
        </w:rPr>
        <w:t xml:space="preserve"> (Pa)</w:t>
      </w:r>
      <w:r>
        <w:rPr/>
        <w:t>.</w:t>
      </w:r>
    </w:p>
    <w:p>
      <w:pPr>
        <w:pStyle w:val="PR2"/>
        <w:numPr>
          <w:ilvl w:val="5"/>
          <w:numId w:val="1"/>
        </w:numPr>
        <w:rPr/>
      </w:pPr>
      <w:r>
        <w:rPr/>
        <w:t>Recommended Final Resistance: &lt;</w:t>
      </w:r>
      <w:r>
        <w:rPr>
          <w:b/>
        </w:rPr>
        <w:t>Insert number</w:t>
      </w:r>
      <w:r>
        <w:rPr/>
        <w:t xml:space="preserve">&gt; </w:t>
      </w:r>
      <w:r>
        <w:rPr>
          <w:rStyle w:val="IP"/>
        </w:rPr>
        <w:t>inches wg</w:t>
      </w:r>
      <w:r>
        <w:rPr>
          <w:rStyle w:val="SI"/>
        </w:rPr>
        <w:t xml:space="preserve"> (Pa)</w:t>
      </w:r>
      <w:r>
        <w:rPr/>
        <w:t>.</w:t>
      </w:r>
    </w:p>
    <w:p>
      <w:pPr>
        <w:pStyle w:val="CMT"/>
        <w:rPr/>
      </w:pPr>
      <w:r>
        <w:rPr/>
        <w:t>Retain "Minimum Efficiency Reporting Value and Average Arrestance" Subparagraph below if requiring MERV 1, 2, 3, or 4.</w:t>
      </w:r>
    </w:p>
    <w:p>
      <w:pPr>
        <w:pStyle w:val="PR2"/>
        <w:numPr>
          <w:ilvl w:val="5"/>
          <w:numId w:val="1"/>
        </w:numPr>
        <w:rPr/>
      </w:pPr>
      <w:r>
        <w:rPr/>
        <w:t>Minimum Efficiency Reporting Value and Average Arrestance:</w:t>
      </w:r>
    </w:p>
    <w:p>
      <w:pPr>
        <w:pStyle w:val="PR3"/>
        <w:numPr>
          <w:ilvl w:val="6"/>
          <w:numId w:val="1"/>
        </w:numPr>
        <w:spacing w:before="240" w:after="0"/>
        <w:rPr/>
      </w:pPr>
      <w:r>
        <w:rPr/>
        <w:t>MERV Rating: [</w:t>
      </w:r>
      <w:r>
        <w:rPr>
          <w:b/>
        </w:rPr>
        <w:t>MERV 1</w:t>
      </w:r>
      <w:r>
        <w:rPr/>
        <w:t>] [</w:t>
      </w:r>
      <w:r>
        <w:rPr>
          <w:b/>
        </w:rPr>
        <w:t>MERV 2</w:t>
      </w:r>
      <w:r>
        <w:rPr/>
        <w:t>] [</w:t>
      </w:r>
      <w:r>
        <w:rPr>
          <w:b/>
        </w:rPr>
        <w:t>MERV 3</w:t>
      </w:r>
      <w:r>
        <w:rPr/>
        <w:t>] [</w:t>
      </w:r>
      <w:r>
        <w:rPr>
          <w:b/>
        </w:rPr>
        <w:t>MERV 4</w:t>
      </w:r>
      <w:r>
        <w:rPr/>
        <w:t>] and corresponding average arrestance according to ASHRAE 52.2.</w:t>
      </w:r>
    </w:p>
    <w:p>
      <w:pPr>
        <w:pStyle w:val="CMT"/>
        <w:rPr/>
      </w:pPr>
      <w:r>
        <w:rPr/>
        <w:t>Retain "Minimum Efficiency Reporting Value" Subparagraph below if inserting requirements for MERV 5 and higher. LEED 2009 IEQ Prerequisite 1 and LEED v4 EQ Prerequisite "Minimum Indoor Air Quality Performance" require compliance with ASHRAE 62.1 (2007 and 2010 versions, respectively), which require a MERV rating on 6 or higher for service to occupied spaces. LEED 2009 IEQ Credit 5 and LEED v4 IEQ Credit, "Enhanced Indoor Air Quality Strategies," require MERV 13 or higher. Insert values appropriate to Project sustainability goals.</w:t>
      </w:r>
    </w:p>
    <w:p>
      <w:pPr>
        <w:pStyle w:val="PR2"/>
        <w:numPr>
          <w:ilvl w:val="5"/>
          <w:numId w:val="1"/>
        </w:numPr>
        <w:spacing w:before="240" w:after="0"/>
        <w:rPr/>
      </w:pPr>
      <w:r>
        <w:rPr/>
        <w:t>Minimum Efficiency Reporting Value:</w:t>
      </w:r>
    </w:p>
    <w:p>
      <w:pPr>
        <w:pStyle w:val="PR3"/>
        <w:numPr>
          <w:ilvl w:val="6"/>
          <w:numId w:val="1"/>
        </w:numPr>
        <w:spacing w:before="240" w:after="0"/>
        <w:rPr/>
      </w:pPr>
      <w:r>
        <w:rPr/>
        <w:t>MERV Rating: [</w:t>
      </w:r>
      <w:r>
        <w:rPr>
          <w:b/>
        </w:rPr>
        <w:t>MERV 6</w:t>
      </w:r>
      <w:r>
        <w:rPr/>
        <w:t>] [</w:t>
      </w:r>
      <w:r>
        <w:rPr>
          <w:b/>
        </w:rPr>
        <w:t>MERV 13</w:t>
      </w:r>
      <w:r>
        <w:rPr/>
        <w:t>] &lt;</w:t>
      </w:r>
      <w:r>
        <w:rPr>
          <w:b/>
        </w:rPr>
        <w:t>Insert value</w:t>
      </w:r>
      <w:r>
        <w:rPr/>
        <w:t>&gt; according to ASHRAE 52.2.</w:t>
      </w:r>
    </w:p>
    <w:p>
      <w:pPr>
        <w:pStyle w:val="ART"/>
        <w:numPr>
          <w:ilvl w:val="3"/>
          <w:numId w:val="1"/>
        </w:numPr>
        <w:ind w:hanging="0" w:left="0"/>
        <w:rPr/>
      </w:pPr>
      <w:r>
        <w:rPr/>
        <w:t>PACKAGED, INDOOR, HEAT WHEEL ENERGY-RECOVERY UNITS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Source Limitations: Obtain packaged, indoor, heat wheel energy-recovery units from single manufacturer.</w:t>
      </w:r>
    </w:p>
    <w:p>
      <w:pPr>
        <w:pStyle w:val="PR1"/>
        <w:numPr>
          <w:ilvl w:val="4"/>
          <w:numId w:val="1"/>
        </w:numPr>
        <w:rPr/>
      </w:pPr>
      <w:r>
        <w:rPr/>
        <w:t>Surfaces in contact with the airstream shall comply with requirements in ASHRAE 62.1.</w:t>
      </w:r>
    </w:p>
    <w:p>
      <w:pPr>
        <w:pStyle w:val="CMT"/>
        <w:rPr/>
      </w:pPr>
      <w:r>
        <w:rPr/>
        <w:t>Housing construction can vary, depending on manufacturer and unit size; consult manufacturers. Because only a limited number of manufacturers offer a double-wall insulated casing option, it is not included as an option in the Section Text.</w:t>
      </w:r>
    </w:p>
    <w:p>
      <w:pPr>
        <w:pStyle w:val="PR1"/>
        <w:numPr>
          <w:ilvl w:val="4"/>
          <w:numId w:val="1"/>
        </w:numPr>
        <w:rPr/>
      </w:pPr>
      <w:r>
        <w:rPr/>
        <w:t>Housing: Manufacturer's standard construction with corrosion-protection coating and exterior finish, [</w:t>
      </w:r>
      <w:r>
        <w:rPr>
          <w:b/>
        </w:rPr>
        <w:t>gasketed</w:t>
      </w:r>
      <w:r>
        <w:rPr/>
        <w:t>] [</w:t>
      </w:r>
      <w:r>
        <w:rPr>
          <w:b/>
        </w:rPr>
        <w:t>hinged access doors</w:t>
      </w:r>
      <w:r>
        <w:rPr/>
        <w:t>] [</w:t>
      </w:r>
      <w:r>
        <w:rPr>
          <w:b/>
        </w:rPr>
        <w:t>or</w:t>
      </w:r>
      <w:r>
        <w:rPr/>
        <w:t>] [</w:t>
      </w:r>
      <w:r>
        <w:rPr>
          <w:b/>
        </w:rPr>
        <w:t>removable panels</w:t>
      </w:r>
      <w:r>
        <w:rPr/>
        <w:t>] with neoprene gaskets for inspection and access to internal parts, minimum [</w:t>
      </w:r>
      <w:r>
        <w:rPr>
          <w:rStyle w:val="IP"/>
          <w:b/>
        </w:rPr>
        <w:t>1-</w:t>
      </w:r>
      <w:r>
        <w:rPr>
          <w:rStyle w:val="SI"/>
          <w:b/>
        </w:rPr>
        <w:t xml:space="preserve"> (25-)</w:t>
      </w:r>
      <w:r>
        <w:rPr/>
        <w:t>] [</w:t>
      </w:r>
      <w:r>
        <w:rPr>
          <w:rStyle w:val="IP"/>
          <w:b/>
        </w:rPr>
        <w:t>2--</w:t>
      </w:r>
      <w:r>
        <w:rPr>
          <w:rStyle w:val="SI"/>
          <w:b/>
        </w:rPr>
        <w:t xml:space="preserve"> (50-)</w:t>
      </w:r>
      <w:r>
        <w:rPr/>
        <w:t>] &lt;</w:t>
      </w:r>
      <w:r>
        <w:rPr>
          <w:b/>
        </w:rPr>
        <w:t>Insert thickness</w:t>
      </w:r>
      <w:r>
        <w:rPr/>
        <w:t xml:space="preserve">&gt; </w:t>
      </w:r>
      <w:r>
        <w:rPr>
          <w:rStyle w:val="IP"/>
        </w:rPr>
        <w:t>inch-</w:t>
      </w:r>
      <w:r>
        <w:rPr>
          <w:rStyle w:val="SI"/>
        </w:rPr>
        <w:t xml:space="preserve"> (mm-)</w:t>
      </w:r>
      <w:r>
        <w:rPr/>
        <w:t xml:space="preserve"> thick, &lt;</w:t>
      </w:r>
      <w:r>
        <w:rPr>
          <w:b/>
        </w:rPr>
        <w:t>Insert R-value</w:t>
      </w:r>
      <w:r>
        <w:rPr/>
        <w:t>&gt; thermal insulation, knockouts for electrical connections, exterior drain connection, and lifting lugs.</w:t>
      </w:r>
    </w:p>
    <w:p>
      <w:pPr>
        <w:pStyle w:val="PR1"/>
        <w:numPr>
          <w:ilvl w:val="4"/>
          <w:numId w:val="1"/>
        </w:numPr>
        <w:rPr/>
      </w:pPr>
      <w:r>
        <w:rPr/>
        <w:t>Heat Wheel:</w:t>
      </w:r>
    </w:p>
    <w:p>
      <w:pPr>
        <w:pStyle w:val="PR2"/>
        <w:numPr>
          <w:ilvl w:val="5"/>
          <w:numId w:val="1"/>
        </w:numPr>
        <w:spacing w:before="240" w:after="0"/>
        <w:rPr/>
      </w:pPr>
      <w:r>
        <w:rPr/>
        <w:t>Casing:</w:t>
      </w:r>
    </w:p>
    <w:p>
      <w:pPr>
        <w:pStyle w:val="PR3"/>
        <w:numPr>
          <w:ilvl w:val="6"/>
          <w:numId w:val="1"/>
        </w:numPr>
        <w:spacing w:before="240" w:after="0"/>
        <w:rPr/>
      </w:pPr>
      <w:r>
        <w:rPr/>
        <w:t>Manufacturer's standard construction with standard factory finish.</w:t>
      </w:r>
    </w:p>
    <w:p>
      <w:pPr>
        <w:pStyle w:val="PR3"/>
        <w:numPr>
          <w:ilvl w:val="6"/>
          <w:numId w:val="1"/>
        </w:numPr>
        <w:rPr/>
      </w:pPr>
      <w:r>
        <w:rPr/>
        <w:t>Slide-in, slide-out cassette style for easy access.</w:t>
      </w:r>
    </w:p>
    <w:p>
      <w:pPr>
        <w:pStyle w:val="CMT"/>
        <w:rPr/>
      </w:pPr>
      <w:r>
        <w:rPr/>
        <w:t>Retain first subparagraph below to include purge. Not all manufacturers offer purge. Coordinate with manufacturers.</w:t>
      </w:r>
    </w:p>
    <w:p>
      <w:pPr>
        <w:pStyle w:val="PR3"/>
        <w:numPr>
          <w:ilvl w:val="6"/>
          <w:numId w:val="1"/>
        </w:numPr>
        <w:rPr/>
      </w:pPr>
      <w:r>
        <w:rPr/>
        <w:t>Integral purge section, limiting carryover of exhaust air to between &lt;</w:t>
      </w:r>
      <w:r>
        <w:rPr>
          <w:b/>
        </w:rPr>
        <w:t>Insert number</w:t>
      </w:r>
      <w:r>
        <w:rPr/>
        <w:t>&gt; percent at &lt;</w:t>
      </w:r>
      <w:r>
        <w:rPr>
          <w:b/>
        </w:rPr>
        <w:t>Insert number</w:t>
      </w:r>
      <w:r>
        <w:rPr/>
        <w:t xml:space="preserve">&gt; </w:t>
      </w:r>
      <w:r>
        <w:rPr>
          <w:rStyle w:val="IP"/>
        </w:rPr>
        <w:t>inch</w:t>
      </w:r>
      <w:r>
        <w:rPr>
          <w:rStyle w:val="SI"/>
        </w:rPr>
        <w:t xml:space="preserve"> (Pa)</w:t>
      </w:r>
      <w:r>
        <w:rPr/>
        <w:t xml:space="preserve"> and &lt;</w:t>
      </w:r>
      <w:r>
        <w:rPr>
          <w:b/>
        </w:rPr>
        <w:t>Insert number</w:t>
      </w:r>
      <w:r>
        <w:rPr/>
        <w:t>&gt; percent at &lt;</w:t>
      </w:r>
      <w:r>
        <w:rPr>
          <w:b/>
        </w:rPr>
        <w:t>Insert number</w:t>
      </w:r>
      <w:r>
        <w:rPr/>
        <w:t xml:space="preserve">&gt; </w:t>
      </w:r>
      <w:r>
        <w:rPr>
          <w:rStyle w:val="IP"/>
        </w:rPr>
        <w:t>inch</w:t>
      </w:r>
      <w:r>
        <w:rPr>
          <w:rStyle w:val="SI"/>
        </w:rPr>
        <w:t xml:space="preserve"> (Pa)</w:t>
      </w:r>
      <w:r>
        <w:rPr/>
        <w:t xml:space="preserve"> differential pressure.</w:t>
      </w:r>
    </w:p>
    <w:p>
      <w:pPr>
        <w:pStyle w:val="PR3"/>
        <w:numPr>
          <w:ilvl w:val="6"/>
          <w:numId w:val="1"/>
        </w:numPr>
        <w:rPr/>
      </w:pPr>
      <w:r>
        <w:rPr/>
        <w:t>Casing seals on periphery of rotor and on duct divider and purge section.</w:t>
      </w:r>
    </w:p>
    <w:p>
      <w:pPr>
        <w:pStyle w:val="PR3"/>
        <w:numPr>
          <w:ilvl w:val="6"/>
          <w:numId w:val="1"/>
        </w:numPr>
        <w:rPr/>
      </w:pPr>
      <w:r>
        <w:rPr/>
        <w:t>Support vertical rotors on grease-lubricated ball bearings having extended grease fittings[</w:t>
      </w:r>
      <w:r>
        <w:rPr>
          <w:b/>
        </w:rPr>
        <w:t> or permanently lubricated bearings</w:t>
      </w:r>
      <w:r>
        <w:rPr/>
        <w:t>] with an [</w:t>
      </w:r>
      <w:r>
        <w:rPr>
          <w:b/>
        </w:rPr>
        <w:t>L-50</w:t>
      </w:r>
      <w:r>
        <w:rPr/>
        <w:t>] &lt;</w:t>
      </w:r>
      <w:r>
        <w:rPr>
          <w:b/>
        </w:rPr>
        <w:t>Insert bearing life</w:t>
      </w:r>
      <w:r>
        <w:rPr/>
        <w:t>&gt; of [</w:t>
      </w:r>
      <w:r>
        <w:rPr>
          <w:b/>
        </w:rPr>
        <w:t>200,000</w:t>
      </w:r>
      <w:r>
        <w:rPr/>
        <w:t>] &lt;</w:t>
      </w:r>
      <w:r>
        <w:rPr>
          <w:b/>
        </w:rPr>
        <w:t>Insert number</w:t>
      </w:r>
      <w:r>
        <w:rPr/>
        <w:t>&gt; hours. Support horizontal rotors on tapered roller bearing.</w:t>
      </w:r>
    </w:p>
    <w:p>
      <w:pPr>
        <w:pStyle w:val="CMT"/>
        <w:rPr/>
      </w:pPr>
      <w:r>
        <w:rPr/>
        <w:t>Retain one of three "Rotor" subparagraphs below. Not all manufacturers offer each combination of materials and coatings. Not all manufacturers offer a molecular sieve desiccant coating; those that do offer it have only four-angstrom type. Consult manufacturers.</w:t>
      </w:r>
    </w:p>
    <w:p>
      <w:pPr>
        <w:pStyle w:val="PR2"/>
        <w:numPr>
          <w:ilvl w:val="5"/>
          <w:numId w:val="1"/>
        </w:numPr>
        <w:spacing w:before="240" w:after="0"/>
        <w:rPr/>
      </w:pPr>
      <w:r>
        <w:rPr/>
        <w:t>Rotor: Aluminum or polymer segmented wheel, strengthened with radial spokes.</w:t>
      </w:r>
    </w:p>
    <w:p>
      <w:pPr>
        <w:pStyle w:val="PR2"/>
        <w:numPr>
          <w:ilvl w:val="5"/>
          <w:numId w:val="1"/>
        </w:numPr>
        <w:rPr/>
      </w:pPr>
      <w:r>
        <w:rPr/>
        <w:t>Rotor: Aluminum or polymer segmented wheel, strengthened with radial spokes, with nontoxic, noncorrosive, silica-gel coating.</w:t>
      </w:r>
    </w:p>
    <w:p>
      <w:pPr>
        <w:pStyle w:val="PR2"/>
        <w:numPr>
          <w:ilvl w:val="5"/>
          <w:numId w:val="1"/>
        </w:numPr>
        <w:rPr/>
      </w:pPr>
      <w:r>
        <w:rPr/>
        <w:t>Rotor: Aluminum, metallic, or polymer segmented wheel, strengthened with radial spokes impregnated with nonmigrating, water-selective, four-angstrom, molecular-sieve desiccant coating.</w:t>
      </w:r>
    </w:p>
    <w:p>
      <w:pPr>
        <w:pStyle w:val="PR2"/>
        <w:numPr>
          <w:ilvl w:val="5"/>
          <w:numId w:val="1"/>
        </w:numPr>
        <w:rPr/>
      </w:pPr>
      <w:r>
        <w:rPr/>
        <w:t>Drive: Fractional horsepower motor and gear reducer[</w:t>
      </w:r>
      <w:r>
        <w:rPr>
          <w:b/>
        </w:rPr>
        <w:t>, with speed changed by variable-frequency motor controller</w:t>
      </w:r>
      <w:r>
        <w:rPr/>
        <w:t>] and self-adjusting multilink belt around outside of rotor.</w:t>
      </w:r>
    </w:p>
    <w:p>
      <w:pPr>
        <w:pStyle w:val="CMT"/>
        <w:rPr/>
      </w:pPr>
      <w:r>
        <w:rPr/>
        <w:t>Default motor characteristics are specified in Section 230513 "Common Motor Requirements for HVAC Equipment."</w:t>
      </w:r>
    </w:p>
    <w:p>
      <w:pPr>
        <w:pStyle w:val="PR3"/>
        <w:numPr>
          <w:ilvl w:val="6"/>
          <w:numId w:val="1"/>
        </w:numPr>
        <w:spacing w:before="240" w:after="0"/>
        <w:rPr/>
      </w:pPr>
      <w:r>
        <w:rPr/>
        <w:t>Comply with NEMA designation, temperature rating, service factor, enclosure type, and efficiency requirements for motors specified in Section 230513 "Common Motor Requirements for HVAC Equipment."</w:t>
      </w:r>
    </w:p>
    <w:p>
      <w:pPr>
        <w:pStyle w:val="PR3"/>
        <w:numPr>
          <w:ilvl w:val="6"/>
          <w:numId w:val="1"/>
        </w:numPr>
        <w:rPr/>
      </w:pPr>
      <w:r>
        <w:rPr/>
        <w:t>Motor Sizes: Minimum size as indicated. If not indicated, large enough so driven load will not require motor to operate in service factor range above 1.0.</w:t>
      </w:r>
    </w:p>
    <w:p>
      <w:pPr>
        <w:pStyle w:val="PR1"/>
        <w:numPr>
          <w:ilvl w:val="4"/>
          <w:numId w:val="1"/>
        </w:numPr>
        <w:rPr/>
      </w:pPr>
      <w:r>
        <w:rPr/>
        <w:t>Supply and Exhaust Fans: [</w:t>
      </w:r>
      <w:r>
        <w:rPr>
          <w:b/>
        </w:rPr>
        <w:t>Forward-curved, centrifugal</w:t>
      </w:r>
      <w:r>
        <w:rPr/>
        <w:t>] &lt;</w:t>
      </w:r>
      <w:r>
        <w:rPr>
          <w:b/>
        </w:rPr>
        <w:t>Insert fan type</w:t>
      </w:r>
      <w:r>
        <w:rPr/>
        <w:t>&gt; fan with [</w:t>
      </w:r>
      <w:r>
        <w:rPr>
          <w:b/>
        </w:rPr>
        <w:t>spring isolators of</w:t>
      </w:r>
      <w:r>
        <w:rPr/>
        <w:t>] [</w:t>
      </w:r>
      <w:r>
        <w:rPr>
          <w:b/>
        </w:rPr>
        <w:t>restrained, spring isolators of</w:t>
      </w:r>
      <w:r>
        <w:rPr/>
        <w:t>] [</w:t>
      </w:r>
      <w:r>
        <w:rPr>
          <w:rStyle w:val="IP"/>
          <w:b/>
        </w:rPr>
        <w:t>1-</w:t>
      </w:r>
      <w:r>
        <w:rPr>
          <w:rStyle w:val="SI"/>
          <w:b/>
        </w:rPr>
        <w:t xml:space="preserve"> (25-)</w:t>
      </w:r>
      <w:r>
        <w:rPr/>
        <w:t>] &lt;</w:t>
      </w:r>
      <w:r>
        <w:rPr>
          <w:b/>
        </w:rPr>
        <w:t>Insert number</w:t>
      </w:r>
      <w:r>
        <w:rPr/>
        <w:t xml:space="preserve">&gt; </w:t>
      </w:r>
      <w:r>
        <w:rPr>
          <w:rStyle w:val="IP"/>
        </w:rPr>
        <w:t>inch</w:t>
      </w:r>
      <w:r>
        <w:rPr>
          <w:rStyle w:val="SI"/>
        </w:rPr>
        <w:t xml:space="preserve"> (mm)</w:t>
      </w:r>
      <w:r>
        <w:rPr/>
        <w:t xml:space="preserve"> static deflection.</w:t>
      </w:r>
    </w:p>
    <w:p>
      <w:pPr>
        <w:pStyle w:val="CMT"/>
        <w:rPr/>
      </w:pPr>
      <w:r>
        <w:rPr/>
        <w:t>Some manufacturers offer only direct-driven or belt-driven motors and drives in certain size ranges. Coordinate with manufacturers. Because only a limited number of manufacturers offer electronically commutated motors (ECMs), this option is not included in the Section Text.</w:t>
      </w:r>
    </w:p>
    <w:p>
      <w:pPr>
        <w:pStyle w:val="PR2"/>
        <w:numPr>
          <w:ilvl w:val="5"/>
          <w:numId w:val="1"/>
        </w:numPr>
        <w:spacing w:before="240" w:after="0"/>
        <w:rPr/>
      </w:pPr>
      <w:r>
        <w:rPr/>
        <w:t>Motor and Drive: [</w:t>
      </w:r>
      <w:r>
        <w:rPr>
          <w:b/>
        </w:rPr>
        <w:t>Direct driven</w:t>
      </w:r>
      <w:r>
        <w:rPr/>
        <w:t>] [</w:t>
      </w:r>
      <w:r>
        <w:rPr>
          <w:b/>
        </w:rPr>
        <w:t>Belt driven with adjustable sheaves; motor mounted on adjustable base</w:t>
      </w:r>
      <w:r>
        <w:rPr/>
        <w:t>] [</w:t>
      </w:r>
      <w:r>
        <w:rPr>
          <w:b/>
        </w:rPr>
        <w:t>, with speed changed by variable-frequency motor controller</w:t>
      </w:r>
      <w:r>
        <w:rPr/>
        <w:t>].</w:t>
      </w:r>
    </w:p>
    <w:p>
      <w:pPr>
        <w:pStyle w:val="CMT"/>
        <w:rPr/>
      </w:pPr>
      <w:r>
        <w:rPr/>
        <w:t>Default motor characteristics are specified in Section 230513 "Common Motor Requirements for HVAC Equipment."</w:t>
      </w:r>
    </w:p>
    <w:p>
      <w:pPr>
        <w:pStyle w:val="PR2"/>
        <w:numPr>
          <w:ilvl w:val="5"/>
          <w:numId w:val="1"/>
        </w:numPr>
        <w:rPr/>
      </w:pPr>
      <w:r>
        <w:rPr/>
        <w:t>Comply with NEMA designation, temperature rating, service factor, enclosure type, and efficiency requirements for motors specified in Section 230513 "Common Motor Requirements for HVAC Equipment."</w:t>
      </w:r>
    </w:p>
    <w:p>
      <w:pPr>
        <w:pStyle w:val="PR2"/>
        <w:numPr>
          <w:ilvl w:val="5"/>
          <w:numId w:val="1"/>
        </w:numPr>
        <w:rPr/>
      </w:pPr>
      <w:r>
        <w:rPr/>
        <w:t>Motor Sizes: Minimum size as indicated. If not indicated, large enough so driven load will not require motor to operate in service factor range above 1.0.</w:t>
      </w:r>
    </w:p>
    <w:p>
      <w:pPr>
        <w:pStyle w:val="CMT"/>
        <w:rPr/>
      </w:pPr>
      <w:r>
        <w:rPr/>
        <w:t>Retain first "Filters" Paragraph below to require that filters be provided according to Section 234100 "Particulate Air Filtration."</w:t>
      </w:r>
    </w:p>
    <w:p>
      <w:pPr>
        <w:pStyle w:val="PR1"/>
        <w:numPr>
          <w:ilvl w:val="4"/>
          <w:numId w:val="1"/>
        </w:numPr>
        <w:rPr/>
      </w:pPr>
      <w:r>
        <w:rPr/>
        <w:t>Filters:</w:t>
      </w:r>
    </w:p>
    <w:p>
      <w:pPr>
        <w:pStyle w:val="PR2"/>
        <w:numPr>
          <w:ilvl w:val="5"/>
          <w:numId w:val="1"/>
        </w:numPr>
        <w:spacing w:before="240" w:after="0"/>
        <w:rPr/>
      </w:pPr>
      <w:r>
        <w:rPr/>
        <w:t>Particulate air filtration is specified in Section 234100 "Particulate Air Filtration."</w:t>
      </w:r>
    </w:p>
    <w:p>
      <w:pPr>
        <w:pStyle w:val="CMT"/>
        <w:rPr/>
      </w:pPr>
      <w:r>
        <w:rPr/>
        <w:t>Retain "Filters" Paragraph below to require that filters be provided by packaged, indoor, heat wheel energy-recovery manufacturer. Confirm availability with manufacturers.</w:t>
      </w:r>
    </w:p>
    <w:p>
      <w:pPr>
        <w:pStyle w:val="PR1"/>
        <w:numPr>
          <w:ilvl w:val="4"/>
          <w:numId w:val="1"/>
        </w:numPr>
        <w:rPr/>
      </w:pPr>
      <w:r>
        <w:rPr/>
        <w:t>Filters:</w:t>
      </w:r>
    </w:p>
    <w:p>
      <w:pPr>
        <w:pStyle w:val="PR2"/>
        <w:numPr>
          <w:ilvl w:val="5"/>
          <w:numId w:val="1"/>
        </w:numPr>
        <w:spacing w:before="240" w:after="0"/>
        <w:rPr/>
      </w:pPr>
      <w:r>
        <w:rPr/>
        <w:t>Description: [</w:t>
      </w:r>
      <w:r>
        <w:rPr>
          <w:b/>
        </w:rPr>
        <w:t>Flat, nonpleated</w:t>
      </w:r>
      <w:r>
        <w:rPr/>
        <w:t>] [</w:t>
      </w:r>
      <w:r>
        <w:rPr>
          <w:b/>
        </w:rPr>
        <w:t>or</w:t>
      </w:r>
      <w:r>
        <w:rPr/>
        <w:t>] [</w:t>
      </w:r>
      <w:r>
        <w:rPr>
          <w:b/>
        </w:rPr>
        <w:t>Pleated</w:t>
      </w:r>
      <w:r>
        <w:rPr/>
        <w:t>] factory-fabricated, self-supported, disposable air filters with holding frames.</w:t>
      </w:r>
    </w:p>
    <w:p>
      <w:pPr>
        <w:pStyle w:val="PR2"/>
        <w:numPr>
          <w:ilvl w:val="5"/>
          <w:numId w:val="1"/>
        </w:numPr>
        <w:rPr/>
      </w:pPr>
      <w:r>
        <w:rPr/>
        <w:t>UL Compliance: Comply with UL 900.</w:t>
      </w:r>
    </w:p>
    <w:p>
      <w:pPr>
        <w:pStyle w:val="PR2"/>
        <w:numPr>
          <w:ilvl w:val="5"/>
          <w:numId w:val="1"/>
        </w:numPr>
        <w:rPr/>
      </w:pPr>
      <w:r>
        <w:rPr/>
        <w:t>Media: Interlaced glass fibers sprayed with nonflammable adhesive[</w:t>
      </w:r>
      <w:r>
        <w:rPr>
          <w:b/>
        </w:rPr>
        <w:t> and antimicrobial coating</w:t>
      </w:r>
      <w:r>
        <w:rPr/>
        <w:t>].</w:t>
      </w:r>
    </w:p>
    <w:p>
      <w:pPr>
        <w:pStyle w:val="PR2"/>
        <w:numPr>
          <w:ilvl w:val="5"/>
          <w:numId w:val="1"/>
        </w:numPr>
        <w:rPr/>
      </w:pPr>
      <w:r>
        <w:rPr/>
        <w:t>Filter Media Frame: [</w:t>
      </w:r>
      <w:r>
        <w:rPr>
          <w:b/>
        </w:rPr>
        <w:t>Beverage board</w:t>
      </w:r>
      <w:r>
        <w:rPr/>
        <w:t>] &lt;</w:t>
      </w:r>
      <w:r>
        <w:rPr>
          <w:b/>
        </w:rPr>
        <w:t>Insert material</w:t>
      </w:r>
      <w:r>
        <w:rPr/>
        <w:t>&gt; with perforated metal retainer or metal grid on outlet side.</w:t>
      </w:r>
    </w:p>
    <w:p>
      <w:pPr>
        <w:pStyle w:val="PR2"/>
        <w:numPr>
          <w:ilvl w:val="5"/>
          <w:numId w:val="1"/>
        </w:numPr>
        <w:rPr/>
      </w:pPr>
      <w:r>
        <w:rPr/>
        <w:t>Filter-Mounting Frames: Arranged with access doors or panels on both sides of unit. Filters shall be removable from one side or lift out from access plenum.</w:t>
      </w:r>
    </w:p>
    <w:p>
      <w:pPr>
        <w:pStyle w:val="CMT"/>
        <w:rPr/>
      </w:pPr>
      <w:r>
        <w:rPr/>
        <w:t>Retain "Electric Coils" Paragraph below if electric frost control is retained in "Controls" Article below.</w:t>
      </w:r>
    </w:p>
    <w:p>
      <w:pPr>
        <w:pStyle w:val="PR1"/>
        <w:numPr>
          <w:ilvl w:val="4"/>
          <w:numId w:val="1"/>
        </w:numPr>
        <w:rPr/>
      </w:pPr>
      <w:r>
        <w:rPr/>
        <w:t>Electric Coils:</w:t>
      </w:r>
    </w:p>
    <w:p>
      <w:pPr>
        <w:pStyle w:val="PR2"/>
        <w:numPr>
          <w:ilvl w:val="5"/>
          <w:numId w:val="1"/>
        </w:numPr>
        <w:spacing w:before="240" w:after="0"/>
        <w:rPr/>
      </w:pPr>
      <w:r>
        <w:rPr/>
        <w:t>Casing Assembly: [</w:t>
      </w:r>
      <w:r>
        <w:rPr>
          <w:b/>
        </w:rPr>
        <w:t>Slip-in</w:t>
      </w:r>
      <w:r>
        <w:rPr/>
        <w:t>] [</w:t>
      </w:r>
      <w:r>
        <w:rPr>
          <w:b/>
        </w:rPr>
        <w:t>Flanged</w:t>
      </w:r>
      <w:r>
        <w:rPr/>
        <w:t>] type with galvanized-steel frame.</w:t>
      </w:r>
    </w:p>
    <w:p>
      <w:pPr>
        <w:pStyle w:val="PR2"/>
        <w:numPr>
          <w:ilvl w:val="5"/>
          <w:numId w:val="1"/>
        </w:numPr>
        <w:rPr/>
      </w:pPr>
      <w:r>
        <w:rPr/>
        <w:t>Access: Fabricate coil section to allow removal and replacement of coil and to allow in-place access for service.</w:t>
      </w:r>
    </w:p>
    <w:p>
      <w:pPr>
        <w:pStyle w:val="PR2"/>
        <w:numPr>
          <w:ilvl w:val="5"/>
          <w:numId w:val="1"/>
        </w:numPr>
        <w:rPr/>
      </w:pPr>
      <w:r>
        <w:rPr/>
        <w:t>Open Heating Elements: Resistance wire of 80 percent nickel and 20 percent chromium supported and insulated by floating ceramic bushings recessed into casing openings, fastened to supporting brackets, and mounted in galvanized-steel frame.</w:t>
      </w:r>
    </w:p>
    <w:p>
      <w:pPr>
        <w:pStyle w:val="PR2"/>
        <w:numPr>
          <w:ilvl w:val="5"/>
          <w:numId w:val="1"/>
        </w:numPr>
        <w:rPr/>
      </w:pPr>
      <w:r>
        <w:rPr/>
        <w:t>Overtemperature Protection: Disk-type, automatically resetting, thermal-cutout safety device; serviceable through terminal box without removing heater from coil section.</w:t>
      </w:r>
    </w:p>
    <w:p>
      <w:pPr>
        <w:pStyle w:val="PR2"/>
        <w:numPr>
          <w:ilvl w:val="5"/>
          <w:numId w:val="1"/>
        </w:numPr>
        <w:rPr/>
      </w:pPr>
      <w:r>
        <w:rPr/>
        <w:t>Secondary Protection: Load-carrying, manually resetting or manually replaceable thermal cutouts; factory wired in series with each heater stage.</w:t>
      </w:r>
    </w:p>
    <w:p>
      <w:pPr>
        <w:pStyle w:val="PR2"/>
        <w:numPr>
          <w:ilvl w:val="5"/>
          <w:numId w:val="1"/>
        </w:numPr>
        <w:rPr/>
      </w:pPr>
      <w:r>
        <w:rPr/>
        <w:t>Control Panel: [</w:t>
      </w:r>
      <w:r>
        <w:rPr>
          <w:b/>
        </w:rPr>
        <w:t>Unit</w:t>
      </w:r>
      <w:r>
        <w:rPr/>
        <w:t>] [</w:t>
      </w:r>
      <w:r>
        <w:rPr>
          <w:b/>
        </w:rPr>
        <w:t>Remote</w:t>
      </w:r>
      <w:r>
        <w:rPr/>
        <w:t>] mounted with disconnecting means and overcurrent protection.</w:t>
      </w:r>
    </w:p>
    <w:p>
      <w:pPr>
        <w:pStyle w:val="PR3"/>
        <w:numPr>
          <w:ilvl w:val="6"/>
          <w:numId w:val="1"/>
        </w:numPr>
        <w:spacing w:before="240" w:after="0"/>
        <w:rPr/>
      </w:pPr>
      <w:r>
        <w:rPr/>
        <w:t>[</w:t>
      </w:r>
      <w:r>
        <w:rPr>
          <w:b/>
        </w:rPr>
        <w:t>Magnetic</w:t>
      </w:r>
      <w:r>
        <w:rPr/>
        <w:t>] &lt;</w:t>
      </w:r>
      <w:r>
        <w:rPr>
          <w:b/>
        </w:rPr>
        <w:t>Insert type</w:t>
      </w:r>
      <w:r>
        <w:rPr/>
        <w:t>&gt; contactor.</w:t>
      </w:r>
    </w:p>
    <w:p>
      <w:pPr>
        <w:pStyle w:val="PR3"/>
        <w:numPr>
          <w:ilvl w:val="6"/>
          <w:numId w:val="1"/>
        </w:numPr>
        <w:rPr/>
      </w:pPr>
      <w:r>
        <w:rPr/>
        <w:t>[</w:t>
      </w:r>
      <w:r>
        <w:rPr>
          <w:b/>
        </w:rPr>
        <w:t>Solid-state, stepless SCR controller</w:t>
      </w:r>
      <w:r>
        <w:rPr/>
        <w:t>] [</w:t>
      </w:r>
      <w:r>
        <w:rPr>
          <w:b/>
        </w:rPr>
        <w:t>Step controller</w:t>
      </w:r>
      <w:r>
        <w:rPr/>
        <w:t>].</w:t>
      </w:r>
    </w:p>
    <w:p>
      <w:pPr>
        <w:pStyle w:val="PR3"/>
        <w:numPr>
          <w:ilvl w:val="6"/>
          <w:numId w:val="1"/>
        </w:numPr>
        <w:rPr/>
      </w:pPr>
      <w:r>
        <w:rPr/>
        <w:t>Time-delay relay.</w:t>
      </w:r>
    </w:p>
    <w:p>
      <w:pPr>
        <w:pStyle w:val="PR3"/>
        <w:numPr>
          <w:ilvl w:val="6"/>
          <w:numId w:val="1"/>
        </w:numPr>
        <w:rPr/>
      </w:pPr>
      <w:r>
        <w:rPr/>
        <w:t>Pilot lights:</w:t>
      </w:r>
    </w:p>
    <w:p>
      <w:pPr>
        <w:pStyle w:val="PR4"/>
        <w:numPr>
          <w:ilvl w:val="7"/>
          <w:numId w:val="1"/>
        </w:numPr>
        <w:spacing w:before="240" w:after="0"/>
        <w:rPr/>
      </w:pPr>
      <w:r>
        <w:rPr/>
        <w:t>One per step for step-controlled coils.</w:t>
      </w:r>
    </w:p>
    <w:p>
      <w:pPr>
        <w:pStyle w:val="PR3"/>
        <w:numPr>
          <w:ilvl w:val="6"/>
          <w:numId w:val="1"/>
        </w:numPr>
        <w:spacing w:before="240" w:after="0"/>
        <w:rPr/>
      </w:pPr>
      <w:r>
        <w:rPr/>
        <w:t>Airflow proving switch.</w:t>
      </w:r>
    </w:p>
    <w:p>
      <w:pPr>
        <w:pStyle w:val="PR1"/>
        <w:numPr>
          <w:ilvl w:val="4"/>
          <w:numId w:val="1"/>
        </w:numPr>
        <w:rPr/>
      </w:pPr>
      <w:r>
        <w:rPr/>
        <w:t>Wiring: Fabricate units with space within housing for electrical conduits. Wire motors and controls, so only external connections are required during installation.</w:t>
      </w:r>
    </w:p>
    <w:p>
      <w:pPr>
        <w:pStyle w:val="PR2"/>
        <w:numPr>
          <w:ilvl w:val="5"/>
          <w:numId w:val="1"/>
        </w:numPr>
        <w:spacing w:before="240" w:after="0"/>
        <w:rPr/>
      </w:pPr>
      <w:r>
        <w:rPr/>
        <w:t>Indoor Enclosure: NEMA 250, Type 12 enclosure contains relays, starters, and terminal strip.</w:t>
      </w:r>
    </w:p>
    <w:p>
      <w:pPr>
        <w:pStyle w:val="PR2"/>
        <w:numPr>
          <w:ilvl w:val="5"/>
          <w:numId w:val="1"/>
        </w:numPr>
        <w:rPr/>
      </w:pPr>
      <w:r>
        <w:rPr/>
        <w:t>Include [</w:t>
      </w:r>
      <w:r>
        <w:rPr>
          <w:b/>
        </w:rPr>
        <w:t>fused</w:t>
      </w:r>
      <w:r>
        <w:rPr/>
        <w:t>] [</w:t>
      </w:r>
      <w:r>
        <w:rPr>
          <w:b/>
        </w:rPr>
        <w:t>nonfused</w:t>
      </w:r>
      <w:r>
        <w:rPr/>
        <w:t>] disconnect switches.</w:t>
      </w:r>
    </w:p>
    <w:p>
      <w:pPr>
        <w:pStyle w:val="ART"/>
        <w:numPr>
          <w:ilvl w:val="3"/>
          <w:numId w:val="1"/>
        </w:numPr>
        <w:ind w:hanging="0" w:left="0"/>
        <w:rPr/>
      </w:pPr>
      <w:r>
        <w:rPr/>
        <w:t>CONTROLS</w:t>
      </w:r>
    </w:p>
    <w:p>
      <w:pPr>
        <w:pStyle w:val="CMT"/>
        <w:rPr/>
      </w:pPr>
      <w:r>
        <w:rPr/>
        <w:t>Retain this article to require controls to be an integral part of packaged, indoor, heat wheel energy-recovery units. Delete if controls are specified in Section 230923 "Direct Digital Control (DDC) System for HVAC."</w:t>
      </w:r>
    </w:p>
    <w:p>
      <w:pPr>
        <w:pStyle w:val="PR1"/>
        <w:numPr>
          <w:ilvl w:val="4"/>
          <w:numId w:val="1"/>
        </w:numPr>
        <w:rPr/>
      </w:pPr>
      <w:r>
        <w:rPr/>
        <w:t>Control Panel: Solid-state, programmable, microprocessor-based control unit for [</w:t>
      </w:r>
      <w:r>
        <w:rPr>
          <w:b/>
        </w:rPr>
        <w:t>wall mounting</w:t>
      </w:r>
      <w:r>
        <w:rPr/>
        <w:t>] &lt;</w:t>
      </w:r>
      <w:r>
        <w:rPr>
          <w:b/>
        </w:rPr>
        <w:t>Insert mounting location</w:t>
      </w:r>
      <w:r>
        <w:rPr/>
        <w:t>&gt;. [</w:t>
      </w:r>
      <w:r>
        <w:rPr>
          <w:b/>
        </w:rPr>
        <w:t>Integrate to BACnet, LonWorks, or Modbus, as specified in Section 230923 "Direct Digital Control (DDC) System for HVAC".</w:t>
      </w:r>
      <w:r>
        <w:rPr/>
        <w:t>]</w:t>
      </w:r>
    </w:p>
    <w:p>
      <w:pPr>
        <w:pStyle w:val="PR1"/>
        <w:numPr>
          <w:ilvl w:val="4"/>
          <w:numId w:val="1"/>
        </w:numPr>
        <w:rPr/>
      </w:pPr>
      <w:r>
        <w:rPr/>
        <w:t>Starting relay, factory mounted and wired, and manual motor starter for field wiring.</w:t>
      </w:r>
    </w:p>
    <w:p>
      <w:pPr>
        <w:pStyle w:val="CMT"/>
        <w:rPr/>
      </w:pPr>
      <w:r>
        <w:rPr/>
        <w:t>Retain second option in "Frost Control" Paragraph below if retaining variable-speed exhaust air temperature control in "Variable-Speed Control" Paragraph below or if this type of control is described in Section 230923 "Direct Digital Control (DDC) System for HVAC" control sequences.</w:t>
      </w:r>
    </w:p>
    <w:p>
      <w:pPr>
        <w:pStyle w:val="PR1"/>
        <w:numPr>
          <w:ilvl w:val="4"/>
          <w:numId w:val="1"/>
        </w:numPr>
        <w:rPr/>
      </w:pPr>
      <w:r>
        <w:rPr/>
        <w:t>Frost Control: [</w:t>
      </w:r>
      <w:r>
        <w:rPr>
          <w:b/>
        </w:rPr>
        <w:t>Electric preheat</w:t>
      </w:r>
      <w:r>
        <w:rPr/>
        <w:t>] [</w:t>
      </w:r>
      <w:r>
        <w:rPr>
          <w:b/>
        </w:rPr>
        <w:t>Variable rotor speed</w:t>
      </w:r>
      <w:r>
        <w:rPr/>
        <w:t>] &lt;</w:t>
      </w:r>
      <w:r>
        <w:rPr>
          <w:b/>
        </w:rPr>
        <w:t>Insert frost control type</w:t>
      </w:r>
      <w:r>
        <w:rPr/>
        <w:t>&gt;.</w:t>
      </w:r>
    </w:p>
    <w:p>
      <w:pPr>
        <w:pStyle w:val="PR1"/>
        <w:numPr>
          <w:ilvl w:val="4"/>
          <w:numId w:val="1"/>
        </w:numPr>
        <w:rPr/>
      </w:pPr>
      <w:r>
        <w:rPr/>
        <w:t>Motion (Occupancy) Sensor: Passive infrared sensor for [</w:t>
      </w:r>
      <w:r>
        <w:rPr>
          <w:b/>
        </w:rPr>
        <w:t>wall</w:t>
      </w:r>
      <w:r>
        <w:rPr/>
        <w:t>] [</w:t>
      </w:r>
      <w:r>
        <w:rPr>
          <w:b/>
        </w:rPr>
        <w:t>ceiling</w:t>
      </w:r>
      <w:r>
        <w:rPr/>
        <w:t>] mounting, with adjustable time-off delay of up to 30 minutes to energize unit.</w:t>
      </w:r>
    </w:p>
    <w:p>
      <w:pPr>
        <w:pStyle w:val="PR1"/>
        <w:numPr>
          <w:ilvl w:val="4"/>
          <w:numId w:val="1"/>
        </w:numPr>
        <w:rPr/>
      </w:pPr>
      <w:r>
        <w:rPr/>
        <w:t>Carbon Dioxide Sensor: Adjustable control from 600 to 2000 ppm for [</w:t>
      </w:r>
      <w:r>
        <w:rPr>
          <w:b/>
        </w:rPr>
        <w:t>wall</w:t>
      </w:r>
      <w:r>
        <w:rPr/>
        <w:t>] [</w:t>
      </w:r>
      <w:r>
        <w:rPr>
          <w:b/>
        </w:rPr>
        <w:t>duct</w:t>
      </w:r>
      <w:r>
        <w:rPr/>
        <w:t>] mounting, with digital display and computer/building management system interface to energize unit.</w:t>
      </w:r>
    </w:p>
    <w:p>
      <w:pPr>
        <w:pStyle w:val="CMT"/>
        <w:rPr/>
      </w:pPr>
      <w:r>
        <w:rPr/>
        <w:t>Retain one of two "Economizer Control" paragraphs below if unit operation is affected by economizer control.</w:t>
      </w:r>
    </w:p>
    <w:p>
      <w:pPr>
        <w:pStyle w:val="PR1"/>
        <w:numPr>
          <w:ilvl w:val="4"/>
          <w:numId w:val="1"/>
        </w:numPr>
        <w:rPr/>
      </w:pPr>
      <w:r>
        <w:rPr/>
        <w:t>Economizer Control: Stop wheel rotation or modulate wheel rotation when conditions are favorable for economizer operation.</w:t>
      </w:r>
    </w:p>
    <w:p>
      <w:pPr>
        <w:pStyle w:val="PR1"/>
        <w:numPr>
          <w:ilvl w:val="4"/>
          <w:numId w:val="1"/>
        </w:numPr>
        <w:rPr/>
      </w:pPr>
      <w:r>
        <w:rPr/>
        <w:t>Economizer Control: Heat wheel airflow bypass. See Section 230923 "Direct Digital Control (DDC) System for HVAC" for control sequence.</w:t>
      </w:r>
    </w:p>
    <w:p>
      <w:pPr>
        <w:pStyle w:val="PR1"/>
        <w:numPr>
          <w:ilvl w:val="4"/>
          <w:numId w:val="1"/>
        </w:numPr>
        <w:rPr/>
      </w:pPr>
      <w:r>
        <w:rPr/>
        <w:t>[</w:t>
      </w:r>
      <w:r>
        <w:rPr>
          <w:b/>
        </w:rPr>
        <w:t>Dry-bulb temperature</w:t>
      </w:r>
      <w:r>
        <w:rPr/>
        <w:t>] [</w:t>
      </w:r>
      <w:r>
        <w:rPr>
          <w:b/>
        </w:rPr>
        <w:t>Enthalpy</w:t>
      </w:r>
      <w:r>
        <w:rPr/>
        <w:t>] sensor.</w:t>
      </w:r>
    </w:p>
    <w:p>
      <w:pPr>
        <w:pStyle w:val="PR1"/>
        <w:numPr>
          <w:ilvl w:val="4"/>
          <w:numId w:val="1"/>
        </w:numPr>
        <w:rPr/>
      </w:pPr>
      <w:r>
        <w:rPr/>
        <w:t>Rotation sensor and alarm.</w:t>
      </w:r>
    </w:p>
    <w:p>
      <w:pPr>
        <w:pStyle w:val="PR1"/>
        <w:numPr>
          <w:ilvl w:val="4"/>
          <w:numId w:val="1"/>
        </w:numPr>
        <w:rPr/>
      </w:pPr>
      <w:r>
        <w:rPr/>
        <w:t>Dirty filter switch.</w:t>
      </w:r>
    </w:p>
    <w:p>
      <w:pPr>
        <w:pStyle w:val="PR1"/>
        <w:numPr>
          <w:ilvl w:val="4"/>
          <w:numId w:val="1"/>
        </w:numPr>
        <w:rPr/>
      </w:pPr>
      <w:r>
        <w:rPr/>
        <w:t>Low-Voltage Transformer: Integral transformer to provide control voltage to unit from primary incoming electrical service.</w:t>
      </w:r>
    </w:p>
    <w:p>
      <w:pPr>
        <w:pStyle w:val="PR1"/>
        <w:numPr>
          <w:ilvl w:val="4"/>
          <w:numId w:val="1"/>
        </w:numPr>
        <w:rPr/>
      </w:pPr>
      <w:r>
        <w:rPr/>
        <w:t>Electric Coil Controls:</w:t>
      </w:r>
    </w:p>
    <w:p>
      <w:pPr>
        <w:pStyle w:val="CMT"/>
        <w:rPr/>
      </w:pPr>
      <w:r>
        <w:rPr/>
        <w:t>Retain first subparagraph below for electric frost-control coils.</w:t>
      </w:r>
    </w:p>
    <w:p>
      <w:pPr>
        <w:pStyle w:val="PR2"/>
        <w:numPr>
          <w:ilvl w:val="5"/>
          <w:numId w:val="1"/>
        </w:numPr>
        <w:spacing w:before="240" w:after="0"/>
        <w:rPr/>
      </w:pPr>
      <w:r>
        <w:rPr/>
        <w:t>Factory-mounted sensor in outside-air intake with sensor adjustment located in control panel to control electric coil and maintain minimum entering temperature, to avoid frost formation.</w:t>
      </w:r>
    </w:p>
    <w:p>
      <w:pPr>
        <w:pStyle w:val="CMT"/>
        <w:rPr/>
      </w:pPr>
      <w:r>
        <w:rPr/>
        <w:t>Retain one of two "Variable-Frequency Motor Controller" paragraphs below. First paragraph coordinates with electrical variable-frequency motor-control specification. Second paragraph describes basic features of variable-frequency motor controllers and can be used when the variable-frequency motor controller is not on a schedule on Drawings or is different from that specified in variable-frequency motor-controller specification. Coordinate either option with electrical engineer and manufacturers.</w:t>
      </w:r>
    </w:p>
    <w:p>
      <w:pPr>
        <w:pStyle w:val="PR1"/>
        <w:numPr>
          <w:ilvl w:val="4"/>
          <w:numId w:val="1"/>
        </w:numPr>
        <w:rPr/>
      </w:pPr>
      <w:r>
        <w:rPr/>
        <w:t>Variable-Frequency Motor Controller: Comply with Section 262923 "Variable-Frequency Motor Controllers."</w:t>
      </w:r>
    </w:p>
    <w:p>
      <w:pPr>
        <w:pStyle w:val="PR1"/>
        <w:numPr>
          <w:ilvl w:val="4"/>
          <w:numId w:val="1"/>
        </w:numPr>
        <w:rPr/>
      </w:pPr>
      <w:r>
        <w:rPr/>
        <w:t>Variable-Frequency Motor Controller: Serving wheel rotation motor.</w:t>
      </w:r>
    </w:p>
    <w:p>
      <w:pPr>
        <w:pStyle w:val="PR2"/>
        <w:numPr>
          <w:ilvl w:val="5"/>
          <w:numId w:val="1"/>
        </w:numPr>
        <w:spacing w:before="240" w:after="0"/>
        <w:rPr/>
      </w:pPr>
      <w:r>
        <w:rPr/>
        <w:t>Manufactured Units: Pulse-width modulated; [</w:t>
      </w:r>
      <w:r>
        <w:rPr>
          <w:b/>
        </w:rPr>
        <w:t>constant torque</w:t>
      </w:r>
      <w:r>
        <w:rPr/>
        <w:t>] [</w:t>
      </w:r>
      <w:r>
        <w:rPr>
          <w:b/>
        </w:rPr>
        <w:t>and</w:t>
      </w:r>
      <w:r>
        <w:rPr/>
        <w:t>] [</w:t>
      </w:r>
      <w:r>
        <w:rPr>
          <w:b/>
        </w:rPr>
        <w:t>variable torque</w:t>
      </w:r>
      <w:r>
        <w:rPr/>
        <w:t>] &lt;</w:t>
      </w:r>
      <w:r>
        <w:rPr>
          <w:b/>
        </w:rPr>
        <w:t>Insert application</w:t>
      </w:r>
      <w:r>
        <w:rPr/>
        <w:t>&gt; for [</w:t>
      </w:r>
      <w:r>
        <w:rPr>
          <w:b/>
        </w:rPr>
        <w:t>Design A and Design B</w:t>
      </w:r>
      <w:r>
        <w:rPr/>
        <w:t>] [</w:t>
      </w:r>
      <w:r>
        <w:rPr>
          <w:b/>
        </w:rPr>
        <w:t>inverter-duty</w:t>
      </w:r>
      <w:r>
        <w:rPr/>
        <w:t>] motors.</w:t>
      </w:r>
    </w:p>
    <w:p>
      <w:pPr>
        <w:pStyle w:val="PR2"/>
        <w:numPr>
          <w:ilvl w:val="5"/>
          <w:numId w:val="1"/>
        </w:numPr>
        <w:rPr/>
      </w:pPr>
      <w:r>
        <w:rPr/>
        <w:t>Output Rating: Three phase; 10 to [</w:t>
      </w:r>
      <w:r>
        <w:rPr>
          <w:b/>
        </w:rPr>
        <w:t>60 Hz, with voltage proportional to frequency throughout voltage range</w:t>
      </w:r>
      <w:r>
        <w:rPr/>
        <w:t>] [</w:t>
      </w:r>
      <w:r>
        <w:rPr>
          <w:b/>
        </w:rPr>
        <w:t>66 Hz, with torque constant as speed changes</w:t>
      </w:r>
      <w:r>
        <w:rPr/>
        <w:t>]; maximum voltage equals input voltage.</w:t>
      </w:r>
    </w:p>
    <w:p>
      <w:pPr>
        <w:pStyle w:val="PR2"/>
        <w:numPr>
          <w:ilvl w:val="5"/>
          <w:numId w:val="1"/>
        </w:numPr>
        <w:rPr/>
      </w:pPr>
      <w:r>
        <w:rPr/>
        <w:t>Unit Operating Requirements:</w:t>
      </w:r>
    </w:p>
    <w:p>
      <w:pPr>
        <w:pStyle w:val="PR3"/>
        <w:numPr>
          <w:ilvl w:val="6"/>
          <w:numId w:val="1"/>
        </w:numPr>
        <w:spacing w:before="240" w:after="0"/>
        <w:rPr/>
      </w:pPr>
      <w:r>
        <w:rPr/>
        <w:t>Internal Adjustability:</w:t>
      </w:r>
    </w:p>
    <w:p>
      <w:pPr>
        <w:pStyle w:val="PR4"/>
        <w:numPr>
          <w:ilvl w:val="7"/>
          <w:numId w:val="1"/>
        </w:numPr>
        <w:spacing w:before="240" w:after="0"/>
        <w:rPr/>
      </w:pPr>
      <w:r>
        <w:rPr/>
        <w:t>Minimum Speed: 5 to 25 percent of maximum rpm.</w:t>
      </w:r>
    </w:p>
    <w:p>
      <w:pPr>
        <w:pStyle w:val="PR4"/>
        <w:numPr>
          <w:ilvl w:val="7"/>
          <w:numId w:val="1"/>
        </w:numPr>
        <w:rPr/>
      </w:pPr>
      <w:r>
        <w:rPr/>
        <w:t>Maximum Speed: 80 to 100 percent of maximum rpm.</w:t>
      </w:r>
    </w:p>
    <w:p>
      <w:pPr>
        <w:pStyle w:val="PR4"/>
        <w:numPr>
          <w:ilvl w:val="7"/>
          <w:numId w:val="1"/>
        </w:numPr>
        <w:rPr/>
      </w:pPr>
      <w:r>
        <w:rPr/>
        <w:t>Acceleration: [</w:t>
      </w:r>
      <w:r>
        <w:rPr>
          <w:b/>
        </w:rPr>
        <w:t>0.1 to 999.9</w:t>
      </w:r>
      <w:r>
        <w:rPr/>
        <w:t>] &lt;</w:t>
      </w:r>
      <w:r>
        <w:rPr>
          <w:b/>
        </w:rPr>
        <w:t>Insert range</w:t>
      </w:r>
      <w:r>
        <w:rPr/>
        <w:t>&gt; seconds.</w:t>
      </w:r>
    </w:p>
    <w:p>
      <w:pPr>
        <w:pStyle w:val="PR4"/>
        <w:numPr>
          <w:ilvl w:val="7"/>
          <w:numId w:val="1"/>
        </w:numPr>
        <w:rPr/>
      </w:pPr>
      <w:r>
        <w:rPr/>
        <w:t>Deceleration: [</w:t>
      </w:r>
      <w:r>
        <w:rPr>
          <w:b/>
        </w:rPr>
        <w:t>0.1 to 999.9</w:t>
      </w:r>
      <w:r>
        <w:rPr/>
        <w:t>] &lt;</w:t>
      </w:r>
      <w:r>
        <w:rPr>
          <w:b/>
        </w:rPr>
        <w:t>Insert range</w:t>
      </w:r>
      <w:r>
        <w:rPr/>
        <w:t>&gt; seconds.</w:t>
      </w:r>
    </w:p>
    <w:p>
      <w:pPr>
        <w:pStyle w:val="PR4"/>
        <w:numPr>
          <w:ilvl w:val="7"/>
          <w:numId w:val="1"/>
        </w:numPr>
        <w:rPr/>
      </w:pPr>
      <w:r>
        <w:rPr/>
        <w:t>Current Limit: 30 to minimum of 150 percent of maximum rating.</w:t>
      </w:r>
    </w:p>
    <w:p>
      <w:pPr>
        <w:pStyle w:val="PR3"/>
        <w:numPr>
          <w:ilvl w:val="6"/>
          <w:numId w:val="1"/>
        </w:numPr>
        <w:spacing w:before="240" w:after="0"/>
        <w:rPr/>
      </w:pPr>
      <w:r>
        <w:rPr/>
        <w:t>Self-Protection and Reliability Features:</w:t>
      </w:r>
    </w:p>
    <w:p>
      <w:pPr>
        <w:pStyle w:val="PR4"/>
        <w:numPr>
          <w:ilvl w:val="7"/>
          <w:numId w:val="1"/>
        </w:numPr>
        <w:spacing w:before="240" w:after="0"/>
        <w:rPr/>
      </w:pPr>
      <w:r>
        <w:rPr/>
        <w:t>Surge suppression.</w:t>
      </w:r>
    </w:p>
    <w:p>
      <w:pPr>
        <w:pStyle w:val="PR4"/>
        <w:numPr>
          <w:ilvl w:val="7"/>
          <w:numId w:val="1"/>
        </w:numPr>
        <w:rPr/>
      </w:pPr>
      <w:r>
        <w:rPr/>
        <w:t>Loss of input signal protection.</w:t>
      </w:r>
    </w:p>
    <w:p>
      <w:pPr>
        <w:pStyle w:val="PR4"/>
        <w:numPr>
          <w:ilvl w:val="7"/>
          <w:numId w:val="1"/>
        </w:numPr>
        <w:rPr/>
      </w:pPr>
      <w:r>
        <w:rPr/>
        <w:t>Under- and overvoltage trips.</w:t>
      </w:r>
    </w:p>
    <w:p>
      <w:pPr>
        <w:pStyle w:val="PR4"/>
        <w:numPr>
          <w:ilvl w:val="7"/>
          <w:numId w:val="1"/>
        </w:numPr>
        <w:rPr/>
      </w:pPr>
      <w:r>
        <w:rPr/>
        <w:t>Variable-frequency motor controller and motor-overload/overtemperature protection.</w:t>
      </w:r>
    </w:p>
    <w:p>
      <w:pPr>
        <w:pStyle w:val="PR4"/>
        <w:numPr>
          <w:ilvl w:val="7"/>
          <w:numId w:val="1"/>
        </w:numPr>
        <w:rPr/>
      </w:pPr>
      <w:r>
        <w:rPr/>
        <w:t>Critical frequency rejection.</w:t>
      </w:r>
    </w:p>
    <w:p>
      <w:pPr>
        <w:pStyle w:val="PR4"/>
        <w:numPr>
          <w:ilvl w:val="7"/>
          <w:numId w:val="1"/>
        </w:numPr>
        <w:rPr/>
      </w:pPr>
      <w:r>
        <w:rPr/>
        <w:t>Loss-of-phase protection.</w:t>
      </w:r>
    </w:p>
    <w:p>
      <w:pPr>
        <w:pStyle w:val="PR4"/>
        <w:numPr>
          <w:ilvl w:val="7"/>
          <w:numId w:val="1"/>
        </w:numPr>
        <w:rPr/>
      </w:pPr>
      <w:r>
        <w:rPr/>
        <w:t>Reverse-phase protection.</w:t>
      </w:r>
    </w:p>
    <w:p>
      <w:pPr>
        <w:pStyle w:val="PR4"/>
        <w:numPr>
          <w:ilvl w:val="7"/>
          <w:numId w:val="1"/>
        </w:numPr>
        <w:rPr/>
      </w:pPr>
      <w:r>
        <w:rPr/>
        <w:t>Motor-overtemperature fault.</w:t>
      </w:r>
    </w:p>
    <w:p>
      <w:pPr>
        <w:pStyle w:val="PR3"/>
        <w:numPr>
          <w:ilvl w:val="6"/>
          <w:numId w:val="1"/>
        </w:numPr>
        <w:spacing w:before="240" w:after="0"/>
        <w:rPr/>
      </w:pPr>
      <w:r>
        <w:rPr/>
        <w:t>Bidirectional autospeed search.</w:t>
      </w:r>
    </w:p>
    <w:p>
      <w:pPr>
        <w:pStyle w:val="PR3"/>
        <w:numPr>
          <w:ilvl w:val="6"/>
          <w:numId w:val="1"/>
        </w:numPr>
        <w:rPr/>
      </w:pPr>
      <w:r>
        <w:rPr/>
        <w:t>Torque boost.</w:t>
      </w:r>
    </w:p>
    <w:p>
      <w:pPr>
        <w:pStyle w:val="PR3"/>
        <w:numPr>
          <w:ilvl w:val="6"/>
          <w:numId w:val="1"/>
        </w:numPr>
        <w:rPr/>
      </w:pPr>
      <w:r>
        <w:rPr/>
        <w:t>Motor temperature compensation at slow speeds.</w:t>
      </w:r>
    </w:p>
    <w:p>
      <w:pPr>
        <w:pStyle w:val="PR4"/>
        <w:numPr>
          <w:ilvl w:val="7"/>
          <w:numId w:val="1"/>
        </w:numPr>
        <w:spacing w:before="240" w:after="0"/>
        <w:rPr/>
      </w:pPr>
      <w:r>
        <w:rPr/>
        <w:t>Panel-mounted operator station.</w:t>
      </w:r>
    </w:p>
    <w:p>
      <w:pPr>
        <w:pStyle w:val="PR4"/>
        <w:numPr>
          <w:ilvl w:val="7"/>
          <w:numId w:val="1"/>
        </w:numPr>
        <w:rPr/>
      </w:pPr>
      <w:r>
        <w:rPr/>
        <w:t>Historical logging information and displays.</w:t>
      </w:r>
    </w:p>
    <w:p>
      <w:pPr>
        <w:pStyle w:val="PR4"/>
        <w:numPr>
          <w:ilvl w:val="7"/>
          <w:numId w:val="1"/>
        </w:numPr>
        <w:rPr/>
      </w:pPr>
      <w:r>
        <w:rPr/>
        <w:t>Digital indicating devices.</w:t>
      </w:r>
    </w:p>
    <w:p>
      <w:pPr>
        <w:pStyle w:val="PR3"/>
        <w:numPr>
          <w:ilvl w:val="6"/>
          <w:numId w:val="1"/>
        </w:numPr>
        <w:spacing w:before="240" w:after="0"/>
        <w:rPr/>
      </w:pPr>
      <w:r>
        <w:rPr/>
        <w:t>Control Signal Interface: Electric.</w:t>
      </w:r>
    </w:p>
    <w:p>
      <w:pPr>
        <w:pStyle w:val="PR3"/>
        <w:numPr>
          <w:ilvl w:val="6"/>
          <w:numId w:val="1"/>
        </w:numPr>
        <w:rPr/>
      </w:pPr>
      <w:r>
        <w:rPr/>
        <w:t>Proportional integral derivative (PID) control interface.</w:t>
      </w:r>
    </w:p>
    <w:p>
      <w:pPr>
        <w:pStyle w:val="PR3"/>
        <w:numPr>
          <w:ilvl w:val="6"/>
          <w:numId w:val="1"/>
        </w:numPr>
        <w:rPr/>
      </w:pPr>
      <w:r>
        <w:rPr/>
        <w:t>DDC System for HVAC Protocols for Network Communications: [</w:t>
      </w:r>
      <w:r>
        <w:rPr>
          <w:b/>
        </w:rPr>
        <w:t>ASHRAE 135</w:t>
      </w:r>
      <w:r>
        <w:rPr/>
        <w:t>] &lt;</w:t>
      </w:r>
      <w:r>
        <w:rPr>
          <w:b/>
        </w:rPr>
        <w:t>Insert protocol type</w:t>
      </w:r>
      <w:r>
        <w:rPr/>
        <w:t>&gt;.</w:t>
      </w:r>
    </w:p>
    <w:p>
      <w:pPr>
        <w:pStyle w:val="PR2"/>
        <w:numPr>
          <w:ilvl w:val="5"/>
          <w:numId w:val="1"/>
        </w:numPr>
        <w:spacing w:before="240" w:after="0"/>
        <w:rPr/>
      </w:pPr>
      <w:r>
        <w:rPr/>
        <w:t>Line Conditioning:</w:t>
      </w:r>
    </w:p>
    <w:p>
      <w:pPr>
        <w:pStyle w:val="PR3"/>
        <w:numPr>
          <w:ilvl w:val="6"/>
          <w:numId w:val="1"/>
        </w:numPr>
        <w:spacing w:before="240" w:after="0"/>
        <w:rPr/>
      </w:pPr>
      <w:r>
        <w:rPr/>
        <w:t>Input line conditioning.</w:t>
      </w:r>
    </w:p>
    <w:p>
      <w:pPr>
        <w:pStyle w:val="PR3"/>
        <w:numPr>
          <w:ilvl w:val="6"/>
          <w:numId w:val="1"/>
        </w:numPr>
        <w:rPr/>
      </w:pPr>
      <w:r>
        <w:rPr/>
        <w:t>Output filtering.</w:t>
      </w:r>
    </w:p>
    <w:p>
      <w:pPr>
        <w:pStyle w:val="PR3"/>
        <w:numPr>
          <w:ilvl w:val="6"/>
          <w:numId w:val="1"/>
        </w:numPr>
        <w:rPr/>
      </w:pPr>
      <w:r>
        <w:rPr/>
        <w:t>EMI/RFI filtering.</w:t>
      </w:r>
    </w:p>
    <w:p>
      <w:pPr>
        <w:pStyle w:val="CMT"/>
        <w:rPr/>
      </w:pPr>
      <w:r>
        <w:rPr/>
        <w:t>Retain one of three "Variable-Speed Control" subparagraphs below if unit includes variable-speed control. Delete if controls are specified in Section 230923 "Direct Digital Control (DDC) System for HVAC."</w:t>
      </w:r>
    </w:p>
    <w:p>
      <w:pPr>
        <w:pStyle w:val="PR1"/>
        <w:numPr>
          <w:ilvl w:val="4"/>
          <w:numId w:val="1"/>
        </w:numPr>
        <w:rPr/>
      </w:pPr>
      <w:r>
        <w:rPr/>
        <w:t>Variable-Speed Control: Factory mounted and wired, permitting input of field-connected, 4-20 mA or 1-10-V control signal.</w:t>
      </w:r>
    </w:p>
    <w:p>
      <w:pPr>
        <w:pStyle w:val="PR1"/>
        <w:numPr>
          <w:ilvl w:val="4"/>
          <w:numId w:val="1"/>
        </w:numPr>
        <w:rPr/>
      </w:pPr>
      <w:r>
        <w:rPr/>
        <w:t>Variable-Speed Control: Factory mounted and wired, with exhaust-air sensor to vary rotor speed and maintain exhaust temperature above freezing.</w:t>
      </w:r>
    </w:p>
    <w:p>
      <w:pPr>
        <w:pStyle w:val="PR1"/>
        <w:numPr>
          <w:ilvl w:val="4"/>
          <w:numId w:val="1"/>
        </w:numPr>
        <w:rPr/>
      </w:pPr>
      <w:r>
        <w:rPr/>
        <w:t>Variable-Speed Control: Factory mounted and wired, with exhaust- and outdoor-air sensors, automatic changeover thermostat, and set-point adjuster, to vary rotor speed and maintain[</w:t>
      </w:r>
      <w:r>
        <w:rPr>
          <w:b/>
        </w:rPr>
        <w:t> exhaust temperature above freezing and</w:t>
      </w:r>
      <w:r>
        <w:rPr/>
        <w:t>] air differential temperature above set point. Rotor speed shall increase to maximum when exhaust-air temperature is less than outdoor-air temperature.</w:t>
      </w:r>
    </w:p>
    <w:p>
      <w:pPr>
        <w:pStyle w:val="CMT"/>
        <w:rPr/>
      </w:pPr>
      <w:r>
        <w:rPr/>
        <w:t>Insert additional variable-frequency motor controller features below after confirming availability from manufacturers.</w:t>
      </w:r>
    </w:p>
    <w:p>
      <w:pPr>
        <w:pStyle w:val="PR2"/>
        <w:numPr>
          <w:ilvl w:val="5"/>
          <w:numId w:val="1"/>
        </w:numPr>
        <w:spacing w:before="240" w:after="0"/>
        <w:rPr/>
      </w:pPr>
      <w:r>
        <w:rPr/>
        <w:t>&lt;</w:t>
      </w:r>
      <w:r>
        <w:rPr>
          <w:b/>
        </w:rPr>
        <w:t>Insert features</w:t>
      </w:r>
      <w:r>
        <w:rPr/>
        <w:t>&gt;.</w:t>
      </w:r>
    </w:p>
    <w:p>
      <w:pPr>
        <w:pStyle w:val="CMT"/>
        <w:rPr/>
      </w:pPr>
      <w:r>
        <w:rPr/>
        <w:t>Insert additional control features desired after confirming availability from manufacturers.</w:t>
      </w:r>
    </w:p>
    <w:p>
      <w:pPr>
        <w:pStyle w:val="PR1"/>
        <w:numPr>
          <w:ilvl w:val="4"/>
          <w:numId w:val="1"/>
        </w:numPr>
        <w:rPr/>
      </w:pPr>
      <w:r>
        <w:rPr/>
        <w:t>&lt;</w:t>
      </w:r>
      <w:r>
        <w:rPr>
          <w:b/>
        </w:rPr>
        <w:t>Insert additional control features</w:t>
      </w:r>
      <w:r>
        <w:rPr/>
        <w:t>&gt;.</w:t>
      </w:r>
    </w:p>
    <w:p>
      <w:pPr>
        <w:pStyle w:val="ART"/>
        <w:numPr>
          <w:ilvl w:val="3"/>
          <w:numId w:val="1"/>
        </w:numPr>
        <w:ind w:hanging="0" w:left="0"/>
        <w:rPr/>
      </w:pPr>
      <w:r>
        <w:rPr/>
        <w:t>SOURCE QUALITY CONTROL</w:t>
      </w:r>
    </w:p>
    <w:p>
      <w:pPr>
        <w:pStyle w:val="PR1"/>
        <w:numPr>
          <w:ilvl w:val="4"/>
          <w:numId w:val="1"/>
        </w:numPr>
        <w:rPr/>
      </w:pPr>
      <w:r>
        <w:rPr/>
        <w:t>Electrical Components, Devices, and Accessories: Listed and labeled as defined in NFPA 70, by an NRTL, and marked for intended application.</w:t>
      </w:r>
    </w:p>
    <w:p>
      <w:pPr>
        <w:pStyle w:val="CMT"/>
        <w:rPr/>
      </w:pPr>
      <w:r>
        <w:rPr/>
        <w:t>Retain "AHRI Compliance" Paragraph below if AHRI-certified capacity ratings are required for a project.</w:t>
      </w:r>
    </w:p>
    <w:p>
      <w:pPr>
        <w:pStyle w:val="PR1"/>
        <w:numPr>
          <w:ilvl w:val="4"/>
          <w:numId w:val="1"/>
        </w:numPr>
        <w:rPr/>
      </w:pPr>
      <w:r>
        <w:rPr/>
        <w:t xml:space="preserve">AHRI Compliance: Capacity ratings for air-to-air energy-recovery equipment certified as complying with </w:t>
      </w:r>
      <w:r>
        <w:rPr>
          <w:rStyle w:val="IP"/>
        </w:rPr>
        <w:t>AHRI 1060</w:t>
      </w:r>
      <w:r>
        <w:rPr>
          <w:rStyle w:val="SI"/>
        </w:rPr>
        <w:t xml:space="preserve"> (AHRI 1061)</w:t>
      </w:r>
      <w:r>
        <w:rPr/>
        <w:t>.</w:t>
      </w:r>
    </w:p>
    <w:p>
      <w:pPr>
        <w:pStyle w:val="PR1"/>
        <w:numPr>
          <w:ilvl w:val="4"/>
          <w:numId w:val="1"/>
        </w:numPr>
        <w:rPr/>
      </w:pPr>
      <w:r>
        <w:rPr/>
        <w:t>Fan Performance Rating: Comply with AMCA 211 and label fans with AMCA-certified rating seal. Factory test fan performance for airflow, pressure, power, air density, rotation speed, and efficiency according to AMCA 210/ASHRAE 51.</w:t>
      </w:r>
    </w:p>
    <w:p>
      <w:pPr>
        <w:pStyle w:val="PR1"/>
        <w:numPr>
          <w:ilvl w:val="4"/>
          <w:numId w:val="1"/>
        </w:numPr>
        <w:rPr/>
      </w:pPr>
      <w:r>
        <w:rPr/>
        <w:t>Fan Sound Rating: Comply with AMCA 301 or AHRI 260 (IP). Air-handling unit fan sound ratings shall comply with AMCA 301 or AHRI 260 (IP).</w:t>
      </w:r>
    </w:p>
    <w:p>
      <w:pPr>
        <w:pStyle w:val="PR1"/>
        <w:numPr>
          <w:ilvl w:val="4"/>
          <w:numId w:val="1"/>
        </w:numPr>
        <w:rPr/>
      </w:pPr>
      <w:r>
        <w:rPr/>
        <w:t>UL Compliance:</w:t>
      </w:r>
    </w:p>
    <w:p>
      <w:pPr>
        <w:pStyle w:val="PR2"/>
        <w:numPr>
          <w:ilvl w:val="5"/>
          <w:numId w:val="1"/>
        </w:numPr>
        <w:spacing w:before="240" w:after="0"/>
        <w:rPr/>
      </w:pPr>
      <w:r>
        <w:rPr/>
        <w:t>Packaged heat recovery ventilators shall comply with requirements in UL 1812 or UL 1815.</w:t>
      </w:r>
    </w:p>
    <w:p>
      <w:pPr>
        <w:pStyle w:val="PR2"/>
        <w:numPr>
          <w:ilvl w:val="5"/>
          <w:numId w:val="1"/>
        </w:numPr>
        <w:rPr/>
      </w:pPr>
      <w:r>
        <w:rPr/>
        <w:t>Electric Coils: Comply with UL 1995.</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installation tolerances and other conditions affecting performance of the Work.</w:t>
      </w:r>
    </w:p>
    <w:p>
      <w:pPr>
        <w:pStyle w:val="PR1"/>
        <w:numPr>
          <w:ilvl w:val="4"/>
          <w:numId w:val="1"/>
        </w:numPr>
        <w:rPr/>
      </w:pPr>
      <w:r>
        <w:rPr/>
        <w:t>Examine casing insulation materials and filter media before packaged, indoor, heat wheel energy-recovery unit installation. Replace with new insulation materials any filter media that are wet, moisture damaged, or mold damaged.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packaged, indoor, heat wheel energy-recovery units, so supply and exhaust airstreams flow in opposite directions, and rotation is away from exhaust side to purge section to supply side.</w:t>
      </w:r>
    </w:p>
    <w:p>
      <w:pPr>
        <w:pStyle w:val="PR2"/>
        <w:numPr>
          <w:ilvl w:val="5"/>
          <w:numId w:val="1"/>
        </w:numPr>
        <w:spacing w:before="240" w:after="0"/>
        <w:rPr/>
      </w:pPr>
      <w:r>
        <w:rPr/>
        <w:t>Install access doors in both supply and exhaust ducts, both upstream and downstream, for access to wheel surfaces, drive motor, and seals.</w:t>
      </w:r>
    </w:p>
    <w:p>
      <w:pPr>
        <w:pStyle w:val="PR2"/>
        <w:numPr>
          <w:ilvl w:val="5"/>
          <w:numId w:val="1"/>
        </w:numPr>
        <w:rPr/>
      </w:pPr>
      <w:r>
        <w:rPr/>
        <w:t>Install removable panels or access doors between supply and exhaust ducts on building side for bypass during startup.</w:t>
      </w:r>
    </w:p>
    <w:p>
      <w:pPr>
        <w:pStyle w:val="PR2"/>
        <w:numPr>
          <w:ilvl w:val="5"/>
          <w:numId w:val="1"/>
        </w:numPr>
        <w:rPr/>
      </w:pPr>
      <w:r>
        <w:rPr/>
        <w:t>Access doors and panels are specified in Section 233300 "Air Duct Accessories."</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packaged, indoor, heat wheel energy-recovery units on [</w:t>
      </w:r>
      <w:r>
        <w:rPr>
          <w:rStyle w:val="IP"/>
          <w:b/>
        </w:rPr>
        <w:t>4-</w:t>
      </w:r>
      <w:r>
        <w:rPr>
          <w:rStyle w:val="SI"/>
          <w:b/>
        </w:rPr>
        <w:t xml:space="preserve"> (100-)</w:t>
      </w:r>
      <w:r>
        <w:rPr/>
        <w:t>] &lt;</w:t>
      </w:r>
      <w:r>
        <w:rPr>
          <w:b/>
        </w:rPr>
        <w:t>Insert dimension</w:t>
      </w:r>
      <w:r>
        <w:rPr/>
        <w:t xml:space="preserve">&gt; </w:t>
      </w:r>
      <w:r>
        <w:rPr>
          <w:rStyle w:val="IP"/>
        </w:rPr>
        <w:t>inch</w:t>
      </w:r>
      <w:r>
        <w:rPr>
          <w:rStyle w:val="SI"/>
        </w:rPr>
        <w:t xml:space="preserve"> (mm)</w:t>
      </w:r>
      <w:r>
        <w:rPr/>
        <w:t xml:space="preserve">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vibration-isolation and seismic-control device types and minimum deflection in supported equipment schedule on Drawings.</w:t>
      </w:r>
    </w:p>
    <w:p>
      <w:pPr>
        <w:pStyle w:val="PR2"/>
        <w:numPr>
          <w:ilvl w:val="5"/>
          <w:numId w:val="1"/>
        </w:numPr>
        <w:rPr/>
      </w:pPr>
      <w:r>
        <w:rPr/>
        <w:t>Comply with requirements for vibration-isolation and seismic-control devices specified in Section 230548 "Vibration and Seismic Controls for HVAC."</w:t>
      </w:r>
    </w:p>
    <w:p>
      <w:pPr>
        <w:pStyle w:val="PR2"/>
        <w:numPr>
          <w:ilvl w:val="5"/>
          <w:numId w:val="1"/>
        </w:numPr>
        <w:rPr/>
      </w:pPr>
      <w:r>
        <w:rPr/>
        <w:t>Comply with requirements for vibration-isolation devices specified in Section 230548.13 "Vibration Controls for HVAC."</w:t>
      </w:r>
    </w:p>
    <w:p>
      <w:pPr>
        <w:pStyle w:val="PR1"/>
        <w:numPr>
          <w:ilvl w:val="4"/>
          <w:numId w:val="1"/>
        </w:numPr>
        <w:rPr/>
      </w:pPr>
      <w:r>
        <w:rPr/>
        <w:t>Suspended Units: Suspend[</w:t>
      </w:r>
      <w:r>
        <w:rPr>
          <w:b/>
        </w:rPr>
        <w:t> and brace</w:t>
      </w:r>
      <w:r>
        <w:rPr/>
        <w:t>] units from structural-steel support frame, using threaded steel rods and spring hangers. Comply with requirements for vibration-isolation devices specified in [</w:t>
      </w:r>
      <w:r>
        <w:rPr>
          <w:b/>
        </w:rPr>
        <w:t>Section 230548 "Vibration and Seismic Controls for HVAC."</w:t>
      </w:r>
      <w:r>
        <w:rPr/>
        <w:t>] [</w:t>
      </w:r>
      <w:r>
        <w:rPr>
          <w:b/>
        </w:rPr>
        <w:t>Section 230548.13 "Vibration Controls for HVAC."</w:t>
      </w:r>
      <w:r>
        <w:rPr/>
        <w:t>]</w:t>
      </w:r>
    </w:p>
    <w:p>
      <w:pPr>
        <w:pStyle w:val="PR1"/>
        <w:numPr>
          <w:ilvl w:val="4"/>
          <w:numId w:val="1"/>
        </w:numPr>
        <w:rPr/>
      </w:pPr>
      <w:r>
        <w:rPr/>
        <w:t>Install units with clearances for service and maintenance.</w:t>
      </w:r>
    </w:p>
    <w:p>
      <w:pPr>
        <w:pStyle w:val="CMT"/>
        <w:rPr/>
      </w:pPr>
      <w:r>
        <w:rPr/>
        <w:t>Sustainable design systems require filters with a minimum MERV 13 rating for air delivered to the occupied space. Units should not be used for temporary ventilating unless expressly approved by Owner. If used during construction, see SMACNA's "IAQ Guidelines for Occupied Buildings under Construction" for procedures to protect HVAC system.</w:t>
      </w:r>
    </w:p>
    <w:p>
      <w:pPr>
        <w:pStyle w:val="PR1"/>
        <w:numPr>
          <w:ilvl w:val="4"/>
          <w:numId w:val="1"/>
        </w:numPr>
        <w:rPr/>
      </w:pPr>
      <w:r>
        <w:rPr/>
        <w:t>Do not operate fan system until filters (temporary or permanent) are in place. Replace temporary filters used during construction and testing with new, clean filters.</w:t>
      </w:r>
    </w:p>
    <w:p>
      <w:pPr>
        <w:pStyle w:val="ART"/>
        <w:numPr>
          <w:ilvl w:val="3"/>
          <w:numId w:val="1"/>
        </w:numPr>
        <w:ind w:hanging="0" w:left="0"/>
        <w:rPr/>
      </w:pPr>
      <w:r>
        <w:rPr/>
        <w:t>DUCTWORK CONNECTIONS</w:t>
      </w:r>
    </w:p>
    <w:p>
      <w:pPr>
        <w:pStyle w:val="PR1"/>
        <w:numPr>
          <w:ilvl w:val="4"/>
          <w:numId w:val="1"/>
        </w:numPr>
        <w:rPr/>
      </w:pPr>
      <w:r>
        <w:rPr/>
        <w:t>Comply with requirements for ductwork according to Section 233113 "Metal Ducts."</w:t>
      </w:r>
    </w:p>
    <w:p>
      <w:pPr>
        <w:pStyle w:val="PR1"/>
        <w:numPr>
          <w:ilvl w:val="4"/>
          <w:numId w:val="1"/>
        </w:numPr>
        <w:rPr/>
      </w:pPr>
      <w:r>
        <w:rPr/>
        <w:t>Connect duct to units with flexible connections. Comply with requirements in Section 233300 "Air Duct Accessories."</w:t>
      </w:r>
    </w:p>
    <w:p>
      <w:pPr>
        <w:pStyle w:val="PR1"/>
        <w:numPr>
          <w:ilvl w:val="4"/>
          <w:numId w:val="1"/>
        </w:numPr>
        <w:rPr/>
      </w:pPr>
      <w:r>
        <w:rPr/>
        <w:t>Isolation Dampers: Install isolation dampers according to Section 230923.12 "Control Dampers."</w:t>
      </w:r>
    </w:p>
    <w:p>
      <w:pPr>
        <w:pStyle w:val="ART"/>
        <w:numPr>
          <w:ilvl w:val="3"/>
          <w:numId w:val="1"/>
        </w:numPr>
        <w:ind w:hanging="0" w:left="0"/>
        <w:rPr/>
      </w:pPr>
      <w:r>
        <w:rPr/>
        <w:t>PIPING CONNECTIONS</w:t>
      </w:r>
    </w:p>
    <w:p>
      <w:pPr>
        <w:pStyle w:val="CMT"/>
        <w:rPr/>
      </w:pPr>
      <w:r>
        <w:rPr/>
        <w:t>Coordinate piping and ductwork installations and specialty arrangements with schematics on Drawings and with requirements specified in piping system and duct Sections. If Drawings are explicit enough, these requirements may be reduced or omitted.</w:t>
      </w:r>
    </w:p>
    <w:p>
      <w:pPr>
        <w:pStyle w:val="PR1"/>
        <w:numPr>
          <w:ilvl w:val="4"/>
          <w:numId w:val="1"/>
        </w:numPr>
        <w:rPr/>
      </w:pPr>
      <w:r>
        <w:rPr/>
        <w:t>Comply with requirements for piping specified in Section 232113 "Hydronic Piping" and Section 232116 "Hydronic Piping Specialties." Drawings indicate general arrangement of piping, fittings, and specialties.</w:t>
      </w:r>
    </w:p>
    <w:p>
      <w:pPr>
        <w:pStyle w:val="PR1"/>
        <w:numPr>
          <w:ilvl w:val="4"/>
          <w:numId w:val="1"/>
        </w:numPr>
        <w:rPr/>
      </w:pPr>
      <w:r>
        <w:rPr/>
        <w:t>Where installing piping adjacent to unit, allow service and maintenance.</w:t>
      </w:r>
    </w:p>
    <w:p>
      <w:pPr>
        <w:pStyle w:val="PR1"/>
        <w:numPr>
          <w:ilvl w:val="4"/>
          <w:numId w:val="1"/>
        </w:numPr>
        <w:rPr/>
      </w:pPr>
      <w:r>
        <w:rPr/>
        <w:t>Connect piping to units mounted on vibration isolators with flexible connectors.</w:t>
      </w:r>
    </w:p>
    <w:p>
      <w:pPr>
        <w:pStyle w:val="PR1"/>
        <w:numPr>
          <w:ilvl w:val="4"/>
          <w:numId w:val="1"/>
        </w:numPr>
        <w:rPr/>
      </w:pPr>
      <w:r>
        <w:rPr/>
        <w:t>Condensate Drain Piping: See Section 232113 "Hydronic Piping" for pipe type. Pipe drains from drain pans to nearest floor drain, same size as condensate drain connection.</w:t>
      </w:r>
    </w:p>
    <w:p>
      <w:pPr>
        <w:pStyle w:val="PR2"/>
        <w:numPr>
          <w:ilvl w:val="5"/>
          <w:numId w:val="1"/>
        </w:numPr>
        <w:spacing w:before="240" w:after="0"/>
        <w:rPr/>
      </w:pPr>
      <w:r>
        <w:rPr/>
        <w:t>Construct deep trap at connection to drain pan, and install cleanouts at changes in direction.</w:t>
      </w:r>
    </w:p>
    <w:p>
      <w:pPr>
        <w:pStyle w:val="ART"/>
        <w:numPr>
          <w:ilvl w:val="3"/>
          <w:numId w:val="1"/>
        </w:numPr>
        <w:ind w:hanging="0" w:left="0"/>
        <w:rPr/>
      </w:pPr>
      <w:r>
        <w:rPr/>
        <w:t>ELECTRICAL CONNECTIONS</w:t>
      </w:r>
    </w:p>
    <w:p>
      <w:pPr>
        <w:pStyle w:val="PR1"/>
        <w:numPr>
          <w:ilvl w:val="4"/>
          <w:numId w:val="1"/>
        </w:numPr>
        <w:rPr/>
      </w:pPr>
      <w:r>
        <w:rPr/>
        <w:t>Install electrical devices furnished with units but not factory mounted.</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electrical devices furnished by manufacturer, but not factory mounted, according to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according to Section 260523 "Control-Voltage Electrical Power Cables."</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the Contractor to perform tests and inspection and retain the optional text to require Contractor to arrange for the assistance of a factory 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PR1"/>
        <w:numPr>
          <w:ilvl w:val="4"/>
          <w:numId w:val="1"/>
        </w:numPr>
        <w:rPr/>
      </w:pPr>
      <w:r>
        <w:rPr/>
        <w:t>Tests and Inspections:</w:t>
      </w:r>
    </w:p>
    <w:p>
      <w:pPr>
        <w:pStyle w:val="PR2"/>
        <w:numPr>
          <w:ilvl w:val="5"/>
          <w:numId w:val="1"/>
        </w:numPr>
        <w:spacing w:before="240" w:after="0"/>
        <w:rPr/>
      </w:pPr>
      <w:r>
        <w:rPr/>
        <w:t>Operational Test: After electrical circuitry has been energized, start units to confirm proper motor rotation and unit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Packaged, indoor, heat wheel energy-recovery equipment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&lt;</w:t>
      </w:r>
      <w:r>
        <w:rPr>
          <w:b/>
        </w:rPr>
        <w:t>Insert startup steps if any</w:t>
      </w:r>
      <w:r>
        <w:rPr/>
        <w:t>&gt;.</w:t>
      </w:r>
    </w:p>
    <w:p>
      <w:pPr>
        <w:pStyle w:val="ART"/>
        <w:numPr>
          <w:ilvl w:val="3"/>
          <w:numId w:val="1"/>
        </w:numPr>
        <w:ind w:hanging="0" w:left="0"/>
        <w:rPr/>
      </w:pPr>
      <w:r>
        <w:rPr/>
        <w:t>ADJUSTING</w:t>
      </w:r>
    </w:p>
    <w:p>
      <w:pPr>
        <w:pStyle w:val="PR1"/>
        <w:numPr>
          <w:ilvl w:val="4"/>
          <w:numId w:val="1"/>
        </w:numPr>
        <w:rPr/>
      </w:pPr>
      <w:r>
        <w:rPr/>
        <w:t>Adjust moving parts to function smoothly, and lubricate as recommended by manufacturer.</w:t>
      </w:r>
    </w:p>
    <w:p>
      <w:pPr>
        <w:pStyle w:val="PR1"/>
        <w:numPr>
          <w:ilvl w:val="4"/>
          <w:numId w:val="1"/>
        </w:numPr>
        <w:rPr/>
      </w:pPr>
      <w:r>
        <w:rPr/>
        <w:t>Adjust initial temperature and humidity set points.</w:t>
      </w:r>
    </w:p>
    <w:p>
      <w:pPr>
        <w:pStyle w:val="PR1"/>
        <w:numPr>
          <w:ilvl w:val="4"/>
          <w:numId w:val="1"/>
        </w:numPr>
        <w:rPr/>
      </w:pPr>
      <w:r>
        <w:rPr/>
        <w:t>Set field-adjustable switches and circuit-breaker trip ranges as indicated.</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air-to-air energy-recovery units.</w:t>
      </w:r>
    </w:p>
    <w:p>
      <w:pPr>
        <w:pStyle w:val="EOS"/>
        <w:rPr/>
      </w:pPr>
      <w:r>
        <w:rPr/>
        <w:t>END OF SECTION 237223.13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PACKAGED INDOOR HEAT WHEEL ENERGY RECOVERY UNITS</w:t>
          </w:r>
        </w:p>
      </w:tc>
      <w:tc>
        <w:tcPr>
          <w:tcW w:w="1872" w:type="dxa"/>
          <w:tcBorders/>
        </w:tcPr>
        <w:p>
          <w:pPr>
            <w:pStyle w:val="RJUST"/>
            <w:rPr/>
          </w:pPr>
          <w:r>
            <w:rPr>
              <w:rStyle w:val="NUM"/>
            </w:rPr>
            <w:t>237223.13</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722313"/>
    <w:docVar w:name="MF95" w:val="15785"/>
    <w:docVar w:name="MFOrigin" w:val="MF04"/>
    <w:docVar w:name="SectionID" w:val="557"/>
    <w:docVar w:name="SpecType" w:val="MasterSpec"/>
    <w:docVar w:name="Version" w:val="1428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722313&amp;ver=09-01-18&amp;format=FL&amp;sid=14287&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arcomnet.com/sustainable_design.aspx?topic=352" TargetMode="External"/><Relationship Id="rId5" Type="http://schemas.openxmlformats.org/officeDocument/2006/relationships/hyperlink" Target="http://www.specagent.com/LookUp/?ulid=13383&amp;mf=04&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2022-09-26T03:20:00Z</dcterms:created>
  <dc:creator>Deltek, Inc.</dc:creator>
  <dc:description/>
  <cp:keywords>BAS-12345-MS80</cp:keywords>
  <dc:language>zh-CN</dc:language>
  <cp:lastModifiedBy>Janice Nacional</cp:lastModifiedBy>
  <dcterms:modified xsi:type="dcterms:W3CDTF">2022-09-26T03:20:00Z</dcterms:modified>
  <cp:revision>2</cp:revision>
  <dc:subject>PACKAGED INDOOR HEAT WHEEL ENERGY RECOVERY UNITS</dc:subject>
  <dc:title>SECTION 237223.13 - PACKAGED INDOOR HEAT WHEEL ENERGY RECOVERY UNITS</dc:title>
</cp:coreProperties>
</file>