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238119</w:t>
      </w:r>
      <w:r>
        <w:rPr/>
        <w:t xml:space="preserve"> - </w:t>
      </w:r>
      <w:r>
        <w:rPr>
          <w:rStyle w:val="NAM"/>
        </w:rPr>
        <w:t>SELF-CONTAINED AIR-CONDITIONERS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meet requirements of those systems. Verify, with manufacturers, that the requirements can be met. To comply, HVAC system design alternatives that do not include self-contained air-conditioners may be required.</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packaged, [</w:t>
      </w:r>
      <w:r>
        <w:rPr>
          <w:b/>
        </w:rPr>
        <w:t>air</w:t>
      </w:r>
      <w:r>
        <w:rPr/>
        <w:t>] [</w:t>
      </w:r>
      <w:r>
        <w:rPr>
          <w:b/>
        </w:rPr>
        <w:t>water</w:t>
      </w:r>
      <w:r>
        <w:rPr/>
        <w:t>]-cooled air-conditioning units with refrigerant compressors and controls intended for indoor installations.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Existing to Remain: Existing items of construction that are not to be removed and that are not otherwise indicated to be removed, removed and salvaged, or removed and reinstalled.</w:t>
      </w:r>
    </w:p>
    <w:p>
      <w:pPr>
        <w:pStyle w:val="PR1"/>
        <w:numPr>
          <w:ilvl w:val="4"/>
          <w:numId w:val="1"/>
        </w:numPr>
        <w:rPr/>
      </w:pPr>
      <w:r>
        <w:rPr/>
        <w:t>Low Voltage: As defined in NFPA 70 for circuits and equipment operating at less than 50 V or for remote-control, signaling power-limited circuits.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self-contained air-conditioners.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1"/>
        <w:numPr>
          <w:ilvl w:val="4"/>
          <w:numId w:val="1"/>
        </w:numPr>
        <w:rPr/>
      </w:pPr>
      <w:r>
        <w:rPr/>
        <w:t>Shop Drawings: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Include diagrams for power, signal, and control wiring.</w:t>
      </w:r>
    </w:p>
    <w:p>
      <w:pPr>
        <w:pStyle w:val="PR1"/>
        <w:numPr>
          <w:ilvl w:val="4"/>
          <w:numId w:val="1"/>
        </w:numPr>
        <w:rPr/>
      </w:pPr>
      <w:r>
        <w:rPr/>
        <w:t>Samples for Initial Selection: For units with factory-applied color finishes.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Detail self-contained air-conditioners and adjacent equipment. Show support locations, type of support, weight on each support, required clearances, and other details, drawn to scale, on which the following items are shown and coordinated with each other, using input from installers of the items involved:</w:t>
      </w:r>
    </w:p>
    <w:p>
      <w:pPr>
        <w:pStyle w:val="PR2"/>
        <w:numPr>
          <w:ilvl w:val="5"/>
          <w:numId w:val="1"/>
        </w:numPr>
        <w:spacing w:before="240" w:after="0"/>
        <w:rPr/>
      </w:pPr>
      <w:r>
        <w:rPr/>
        <w:t>Structural members to which self-contained air-conditioners will be attached.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self-contained air-conditioners,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self-contained air-conditioners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of filters for each unit.</w:t>
      </w:r>
    </w:p>
    <w:p>
      <w:pPr>
        <w:pStyle w:val="PR2"/>
        <w:numPr>
          <w:ilvl w:val="5"/>
          <w:numId w:val="1"/>
        </w:numPr>
        <w:rPr/>
      </w:pPr>
      <w:r>
        <w:rPr/>
        <w:t>Fan Belts: [</w:t>
      </w:r>
      <w:r>
        <w:rPr>
          <w:b/>
        </w:rPr>
        <w:t>One</w:t>
      </w:r>
      <w:r>
        <w:rPr/>
        <w:t>] &lt;</w:t>
      </w:r>
      <w:r>
        <w:rPr>
          <w:b/>
        </w:rPr>
        <w:t>Insert number</w:t>
      </w:r>
      <w:r>
        <w:rPr/>
        <w:t>&gt; set(s) of belts for each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Fuses: [</w:t>
      </w:r>
      <w:r>
        <w:rPr>
          <w:b/>
        </w:rPr>
        <w:t>One</w:t>
      </w:r>
      <w:r>
        <w:rPr/>
        <w:t>] &lt;</w:t>
      </w:r>
      <w:r>
        <w:rPr>
          <w:b/>
        </w:rPr>
        <w:t>Insert number</w:t>
      </w:r>
      <w:r>
        <w:rPr/>
        <w:t>&gt; set(s) for each air-handling unit.</w:t>
      </w:r>
    </w:p>
    <w:p>
      <w:pPr>
        <w:pStyle w:val="ART"/>
        <w:numPr>
          <w:ilvl w:val="3"/>
          <w:numId w:val="1"/>
        </w:numPr>
        <w:ind w:hanging="0" w:left="0"/>
        <w:rPr/>
      </w:pPr>
      <w:r>
        <w:rPr/>
        <w:t>QUALITY ASSURANCE</w:t>
      </w:r>
    </w:p>
    <w:p>
      <w:pPr>
        <w:pStyle w:val="CMT"/>
        <w:rPr/>
      </w:pPr>
      <w:r>
        <w:rPr/>
        <w:t>Retain "Testing Agency Qualifications" Paragraph below to require a UL, a CE, or an ETL marking.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NRTL.</w:t>
      </w:r>
    </w:p>
    <w:p>
      <w:pPr>
        <w:pStyle w:val="ART"/>
        <w:numPr>
          <w:ilvl w:val="3"/>
          <w:numId w:val="1"/>
        </w:numPr>
        <w:ind w:hanging="0" w:left="0"/>
        <w:rPr/>
      </w:pPr>
      <w:r>
        <w:rPr/>
        <w:t>DELIVERY, STORAGE, AND HANDLING</w:t>
      </w:r>
    </w:p>
    <w:p>
      <w:pPr>
        <w:pStyle w:val="PR1"/>
        <w:numPr>
          <w:ilvl w:val="4"/>
          <w:numId w:val="1"/>
        </w:numPr>
        <w:rPr/>
      </w:pPr>
      <w:r>
        <w:rPr/>
        <w:t>Comply with self-contained air-conditioner manufacturer's written instructions for handling.</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self-contained air-conditioners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w:t>
      </w:r>
    </w:p>
    <w:p>
      <w:pPr>
        <w:pStyle w:val="CMT"/>
        <w:rPr/>
      </w:pPr>
      <w:r>
        <w:rPr/>
        <w:t>Retain the applicable level of warranty in three subparagraphs below. Flexibility exists in the level of warranty that can be purchased; not all manufacturers' standard warranties are the same and differences add/subtract base unit cost. Extended warranties will affect construction costs.</w:t>
      </w:r>
    </w:p>
    <w:p>
      <w:pPr>
        <w:pStyle w:val="PR3"/>
        <w:numPr>
          <w:ilvl w:val="6"/>
          <w:numId w:val="1"/>
        </w:numPr>
        <w:spacing w:before="240" w:after="0"/>
        <w:rPr/>
      </w:pPr>
      <w:r>
        <w:rPr/>
        <w:t>For Compressor: [</w:t>
      </w:r>
      <w:r>
        <w:rPr>
          <w:b/>
        </w:rPr>
        <w:t>One</w:t>
      </w:r>
      <w:r>
        <w:rPr/>
        <w:t>] [</w:t>
      </w:r>
      <w:r>
        <w:rPr>
          <w:b/>
        </w:rPr>
        <w:t>Five</w:t>
      </w:r>
      <w:r>
        <w:rPr/>
        <w:t>] &lt;</w:t>
      </w:r>
      <w:r>
        <w:rPr>
          <w:b/>
        </w:rPr>
        <w:t>Insert number</w:t>
      </w:r>
      <w:r>
        <w:rPr/>
        <w:t>&gt; year(s) from date of Substantial Completion.</w:t>
      </w:r>
    </w:p>
    <w:p>
      <w:pPr>
        <w:pStyle w:val="PR3"/>
        <w:numPr>
          <w:ilvl w:val="6"/>
          <w:numId w:val="1"/>
        </w:numPr>
        <w:rPr/>
      </w:pPr>
      <w:r>
        <w:rPr/>
        <w:t>For Parts: [</w:t>
      </w:r>
      <w:r>
        <w:rPr>
          <w:b/>
        </w:rPr>
        <w:t>One</w:t>
      </w:r>
      <w:r>
        <w:rPr/>
        <w:t>] [</w:t>
      </w:r>
      <w:r>
        <w:rPr>
          <w:b/>
        </w:rPr>
        <w:t>Five</w:t>
      </w:r>
      <w:r>
        <w:rPr/>
        <w:t>] &lt;</w:t>
      </w:r>
      <w:r>
        <w:rPr>
          <w:b/>
        </w:rPr>
        <w:t>Insert number</w:t>
      </w:r>
      <w:r>
        <w:rPr/>
        <w:t>&gt; year(s) from date of Substantial Completion.</w:t>
      </w:r>
    </w:p>
    <w:p>
      <w:pPr>
        <w:pStyle w:val="PR3"/>
        <w:numPr>
          <w:ilvl w:val="6"/>
          <w:numId w:val="1"/>
        </w:numPr>
        <w:rPr/>
      </w:pPr>
      <w:r>
        <w:rPr/>
        <w:t>For Labor: [</w:t>
      </w:r>
      <w:r>
        <w:rPr>
          <w:b/>
        </w:rPr>
        <w:t>One</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ASHRAE Compliance:</w:t>
      </w:r>
    </w:p>
    <w:p>
      <w:pPr>
        <w:pStyle w:val="PR2"/>
        <w:numPr>
          <w:ilvl w:val="5"/>
          <w:numId w:val="1"/>
        </w:numPr>
        <w:spacing w:before="240" w:after="0"/>
        <w:rPr/>
      </w:pPr>
      <w:r>
        <w:rPr/>
        <w:t>Fabricate and label refrigeration system to comply with ASHRAE 15, "Safety Standard for Refrigeration Systems."</w:t>
      </w:r>
    </w:p>
    <w:p>
      <w:pPr>
        <w:pStyle w:val="CMT"/>
        <w:rPr/>
      </w:pPr>
      <w:r>
        <w:rPr/>
        <w:t>"ASHRAE Compliance" Paragraph below may be required to comply with Project requirements or authorities having jurisdiction. Sustainable design systems require compliance with requirements in ASHRAE 62.1. Besides establishing minimum ventilation rates, ASHRAE 62.1 includes requirements for controls, surfaces in contact with the airstream, particulate and gaseous filtration, humidification and dehumidification, drain pan construction and connection, finned-tube coil selection and cleaning, and equipment access. Verify, with manufacturers, availability of units with components and features that comply with these requirements.</w:t>
      </w:r>
    </w:p>
    <w:p>
      <w:pPr>
        <w:pStyle w:val="PR2"/>
        <w:numPr>
          <w:ilvl w:val="5"/>
          <w:numId w:val="1"/>
        </w:numPr>
        <w:rPr/>
      </w:pPr>
      <w:r>
        <w:rPr/>
        <w:t>ASHRAE Compliance: Applicable requirements in ASHRAE 62.1, Section 4 - "Outdoor Air Quality," Section 5 - "Systems and Equipment," Section 6 - "Ventilation Rate Procedures," and Section 7 - "Construction and Startup."</w:t>
      </w:r>
    </w:p>
    <w:p>
      <w:pPr>
        <w:pStyle w:val="CMT"/>
        <w:rPr/>
      </w:pPr>
      <w:r>
        <w:rPr/>
        <w:t>"ASHRAE/IES Compliance" Paragraph below may be required to comply with Project requirements or authorities having jurisdiction. Sustainable design systems require minimum efficiency equal to requirements in ASHRAE/IES 90.1.</w:t>
      </w:r>
    </w:p>
    <w:p>
      <w:pPr>
        <w:pStyle w:val="PR1"/>
        <w:numPr>
          <w:ilvl w:val="4"/>
          <w:numId w:val="1"/>
        </w:numPr>
        <w:rPr/>
      </w:pPr>
      <w:r>
        <w:rPr/>
        <w:t>ASHRAE/IES Compliance: Applicable requirements in ASHRAE/IES 90.1.</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Self-contained air-conditioners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self-contained air-conditioner, delete this article and schedule self-contained air-conditioners on Drawings.</w:t>
      </w:r>
    </w:p>
    <w:p>
      <w:pPr>
        <w:pStyle w:val="PR1"/>
        <w:numPr>
          <w:ilvl w:val="4"/>
          <w:numId w:val="1"/>
        </w:numPr>
        <w:rPr/>
      </w:pPr>
      <w:r>
        <w:rPr/>
        <w:t>Cooling Capacity:</w:t>
      </w:r>
    </w:p>
    <w:p>
      <w:pPr>
        <w:pStyle w:val="PR2"/>
        <w:numPr>
          <w:ilvl w:val="5"/>
          <w:numId w:val="1"/>
        </w:numPr>
        <w:spacing w:before="240" w:after="0"/>
        <w:rPr/>
      </w:pPr>
      <w:r>
        <w:rPr/>
        <w:t>Total: &lt;</w:t>
      </w:r>
      <w:r>
        <w:rPr>
          <w:b/>
        </w:rPr>
        <w:t>Insert number</w:t>
      </w:r>
      <w:r>
        <w:rPr/>
        <w:t xml:space="preserve">&gt; </w:t>
      </w:r>
      <w:r>
        <w:rPr>
          <w:rStyle w:val="IP"/>
        </w:rPr>
        <w:t>Btu/h</w:t>
      </w:r>
      <w:r>
        <w:rPr>
          <w:rStyle w:val="SI"/>
        </w:rPr>
        <w:t xml:space="preserve"> (kW)</w:t>
      </w:r>
      <w:r>
        <w:rPr/>
        <w:t>.</w:t>
      </w:r>
    </w:p>
    <w:p>
      <w:pPr>
        <w:pStyle w:val="PR2"/>
        <w:numPr>
          <w:ilvl w:val="5"/>
          <w:numId w:val="1"/>
        </w:numPr>
        <w:rPr/>
      </w:pPr>
      <w:r>
        <w:rPr/>
        <w:t>Sensible: &lt;</w:t>
      </w:r>
      <w:r>
        <w:rPr>
          <w:b/>
        </w:rPr>
        <w:t>Insert number</w:t>
      </w:r>
      <w:r>
        <w:rPr/>
        <w:t xml:space="preserve">&gt; </w:t>
      </w:r>
      <w:r>
        <w:rPr>
          <w:rStyle w:val="IP"/>
        </w:rPr>
        <w:t>Btu/h</w:t>
      </w:r>
      <w:r>
        <w:rPr>
          <w:rStyle w:val="SI"/>
        </w:rPr>
        <w:t xml:space="preserve"> (kW)</w:t>
      </w:r>
      <w:r>
        <w:rPr/>
        <w:t>.</w:t>
      </w:r>
    </w:p>
    <w:p>
      <w:pPr>
        <w:pStyle w:val="CMT"/>
        <w:rPr/>
      </w:pPr>
      <w:r>
        <w:rPr/>
        <w:t>Retain first subparagraph below for units with cooling capacity of 5 tons (17 kW) or less.</w:t>
      </w:r>
    </w:p>
    <w:p>
      <w:pPr>
        <w:pStyle w:val="PR2"/>
        <w:numPr>
          <w:ilvl w:val="5"/>
          <w:numId w:val="1"/>
        </w:numPr>
        <w:rPr/>
      </w:pPr>
      <w:r>
        <w:rPr/>
        <w:t>Seasonal Energy-Efficiency Ratio: [</w:t>
      </w:r>
      <w:r>
        <w:rPr>
          <w:b/>
        </w:rPr>
        <w:t>10.0</w:t>
      </w:r>
      <w:r>
        <w:rPr/>
        <w:t>] [</w:t>
      </w:r>
      <w:r>
        <w:rPr>
          <w:b/>
        </w:rPr>
        <w:t>12.0</w:t>
      </w:r>
      <w:r>
        <w:rPr/>
        <w:t>] [</w:t>
      </w:r>
      <w:r>
        <w:rPr>
          <w:b/>
        </w:rPr>
        <w:t>13.0</w:t>
      </w:r>
      <w:r>
        <w:rPr/>
        <w:t>] [</w:t>
      </w:r>
      <w:r>
        <w:rPr>
          <w:b/>
        </w:rPr>
        <w:t>14.0</w:t>
      </w:r>
      <w:r>
        <w:rPr/>
        <w:t>] [</w:t>
      </w:r>
      <w:r>
        <w:rPr>
          <w:b/>
        </w:rPr>
        <w:t>16.0</w:t>
      </w:r>
      <w:r>
        <w:rPr/>
        <w:t>] &lt;</w:t>
      </w:r>
      <w:r>
        <w:rPr>
          <w:b/>
        </w:rPr>
        <w:t>Insert ratio</w:t>
      </w:r>
      <w:r>
        <w:rPr/>
        <w:t>&gt;.</w:t>
      </w:r>
    </w:p>
    <w:p>
      <w:pPr>
        <w:pStyle w:val="CMT"/>
        <w:rPr/>
      </w:pPr>
      <w:r>
        <w:rPr/>
        <w:t>Retain first subparagraph below for units with cooling capacity of more than 5 tons (17 kW).</w:t>
      </w:r>
    </w:p>
    <w:p>
      <w:pPr>
        <w:pStyle w:val="PR2"/>
        <w:numPr>
          <w:ilvl w:val="5"/>
          <w:numId w:val="1"/>
        </w:numPr>
        <w:rPr/>
      </w:pPr>
      <w:r>
        <w:rPr/>
        <w:t>Energy-Efficiency Ratio: [</w:t>
      </w:r>
      <w:r>
        <w:rPr>
          <w:b/>
        </w:rPr>
        <w:t>10.0</w:t>
      </w:r>
      <w:r>
        <w:rPr/>
        <w:t>] [</w:t>
      </w:r>
      <w:r>
        <w:rPr>
          <w:b/>
        </w:rPr>
        <w:t>12.0</w:t>
      </w:r>
      <w:r>
        <w:rPr/>
        <w:t>] [</w:t>
      </w:r>
      <w:r>
        <w:rPr>
          <w:b/>
        </w:rPr>
        <w:t>13.0</w:t>
      </w:r>
      <w:r>
        <w:rPr/>
        <w:t>] [</w:t>
      </w:r>
      <w:r>
        <w:rPr>
          <w:b/>
        </w:rPr>
        <w:t>14.0</w:t>
      </w:r>
      <w:r>
        <w:rPr/>
        <w:t>] [</w:t>
      </w:r>
      <w:r>
        <w:rPr>
          <w:b/>
        </w:rPr>
        <w:t>16.0</w:t>
      </w:r>
      <w:r>
        <w:rPr/>
        <w:t>] &lt;</w:t>
      </w:r>
      <w:r>
        <w:rPr>
          <w:b/>
        </w:rPr>
        <w:t>Insert ratio</w:t>
      </w:r>
      <w:r>
        <w:rPr/>
        <w:t>&gt;.</w:t>
      </w:r>
    </w:p>
    <w:p>
      <w:pPr>
        <w:pStyle w:val="PR2"/>
        <w:numPr>
          <w:ilvl w:val="5"/>
          <w:numId w:val="1"/>
        </w:numPr>
        <w:rPr/>
      </w:pPr>
      <w:r>
        <w:rPr/>
        <w:t>Entering-Air Temperature:</w:t>
      </w:r>
    </w:p>
    <w:p>
      <w:pPr>
        <w:pStyle w:val="PR3"/>
        <w:numPr>
          <w:ilvl w:val="6"/>
          <w:numId w:val="1"/>
        </w:numPr>
        <w:spacing w:before="240" w:after="0"/>
        <w:rPr/>
      </w:pPr>
      <w:r>
        <w:rPr/>
        <w:t>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Leaving-Air Temperature:</w:t>
      </w:r>
    </w:p>
    <w:p>
      <w:pPr>
        <w:pStyle w:val="PR3"/>
        <w:numPr>
          <w:ilvl w:val="6"/>
          <w:numId w:val="1"/>
        </w:numPr>
        <w:spacing w:before="240" w:after="0"/>
        <w:rPr/>
      </w:pPr>
      <w:r>
        <w:rPr/>
        <w:t>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Wet Bulb: &lt;</w:t>
      </w:r>
      <w:r>
        <w:rPr>
          <w:b/>
        </w:rPr>
        <w:t>Insert number</w:t>
      </w:r>
      <w:r>
        <w:rPr/>
        <w:t xml:space="preserve">&gt; </w:t>
      </w:r>
      <w:r>
        <w:rPr>
          <w:rStyle w:val="IP"/>
        </w:rPr>
        <w:t>deg F</w:t>
      </w:r>
      <w:r>
        <w:rPr>
          <w:rStyle w:val="SI"/>
        </w:rPr>
        <w:t xml:space="preserve"> (deg C)</w:t>
      </w:r>
      <w:r>
        <w:rPr/>
        <w:t>.</w:t>
      </w:r>
    </w:p>
    <w:p>
      <w:pPr>
        <w:pStyle w:val="PR1"/>
        <w:numPr>
          <w:ilvl w:val="4"/>
          <w:numId w:val="1"/>
        </w:numPr>
        <w:rPr/>
      </w:pPr>
      <w:r>
        <w:rPr/>
        <w:t>Heating Capacity:</w:t>
      </w:r>
    </w:p>
    <w:p>
      <w:pPr>
        <w:pStyle w:val="PR2"/>
        <w:numPr>
          <w:ilvl w:val="5"/>
          <w:numId w:val="1"/>
        </w:numPr>
        <w:spacing w:before="240" w:after="0"/>
        <w:rPr/>
      </w:pPr>
      <w:r>
        <w:rPr/>
        <w:t>Total: &lt;</w:t>
      </w:r>
      <w:r>
        <w:rPr>
          <w:b/>
        </w:rPr>
        <w:t>Insert number</w:t>
      </w:r>
      <w:r>
        <w:rPr/>
        <w:t xml:space="preserve">&gt; </w:t>
      </w:r>
      <w:r>
        <w:rPr>
          <w:rStyle w:val="IP"/>
        </w:rPr>
        <w:t>Btu/h</w:t>
      </w:r>
      <w:r>
        <w:rPr>
          <w:rStyle w:val="SI"/>
        </w:rPr>
        <w:t xml:space="preserve"> (kW)</w:t>
      </w:r>
      <w:r>
        <w:rPr/>
        <w:t>.</w:t>
      </w:r>
    </w:p>
    <w:p>
      <w:pPr>
        <w:pStyle w:val="PR2"/>
        <w:numPr>
          <w:ilvl w:val="5"/>
          <w:numId w:val="1"/>
        </w:numPr>
        <w:rPr/>
      </w:pPr>
      <w:r>
        <w:rPr/>
        <w:t>Air-Temperature Rise: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Airflow:</w:t>
      </w:r>
    </w:p>
    <w:p>
      <w:pPr>
        <w:pStyle w:val="PR3"/>
        <w:numPr>
          <w:ilvl w:val="6"/>
          <w:numId w:val="1"/>
        </w:numPr>
        <w:spacing w:before="240" w:after="0"/>
        <w:rPr/>
      </w:pPr>
      <w:r>
        <w:rPr/>
        <w:t>High: &lt;</w:t>
      </w:r>
      <w:r>
        <w:rPr>
          <w:b/>
        </w:rPr>
        <w:t>Insert number</w:t>
      </w:r>
      <w:r>
        <w:rPr/>
        <w:t xml:space="preserve">&gt; </w:t>
      </w:r>
      <w:r>
        <w:rPr>
          <w:rStyle w:val="IP"/>
        </w:rPr>
        <w:t>cfm</w:t>
      </w:r>
      <w:r>
        <w:rPr>
          <w:rStyle w:val="SI"/>
        </w:rPr>
        <w:t xml:space="preserve"> (L/s).</w:t>
      </w:r>
    </w:p>
    <w:p>
      <w:pPr>
        <w:pStyle w:val="PR3"/>
        <w:numPr>
          <w:ilvl w:val="6"/>
          <w:numId w:val="1"/>
        </w:numPr>
        <w:rPr/>
      </w:pPr>
      <w:r>
        <w:rPr/>
        <w:t>Low: &lt;</w:t>
      </w:r>
      <w:r>
        <w:rPr>
          <w:b/>
        </w:rPr>
        <w:t>Insert number</w:t>
      </w:r>
      <w:r>
        <w:rPr/>
        <w:t xml:space="preserve">&gt; </w:t>
      </w:r>
      <w:r>
        <w:rPr>
          <w:rStyle w:val="IP"/>
        </w:rPr>
        <w:t>cfm</w:t>
      </w:r>
      <w:r>
        <w:rPr>
          <w:rStyle w:val="SI"/>
        </w:rPr>
        <w:t xml:space="preserve"> (L/s)</w:t>
      </w:r>
      <w:r>
        <w:rPr/>
        <w:t>.</w:t>
      </w:r>
    </w:p>
    <w:p>
      <w:pPr>
        <w:pStyle w:val="PR2"/>
        <w:numPr>
          <w:ilvl w:val="5"/>
          <w:numId w:val="1"/>
        </w:numPr>
        <w:spacing w:before="240" w:after="0"/>
        <w:rPr/>
      </w:pPr>
      <w:r>
        <w:rPr/>
        <w:t>Hot Water:</w:t>
      </w:r>
    </w:p>
    <w:p>
      <w:pPr>
        <w:pStyle w:val="PR3"/>
        <w:numPr>
          <w:ilvl w:val="6"/>
          <w:numId w:val="1"/>
        </w:numPr>
        <w:spacing w:before="240" w:after="0"/>
        <w:rPr/>
      </w:pPr>
      <w:r>
        <w:rPr/>
        <w:t>Entering-Water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Water Flow: &lt;</w:t>
      </w:r>
      <w:r>
        <w:rPr>
          <w:b/>
        </w:rPr>
        <w:t>Insert number</w:t>
      </w:r>
      <w:r>
        <w:rPr/>
        <w:t xml:space="preserve">&gt; </w:t>
      </w:r>
      <w:r>
        <w:rPr>
          <w:rStyle w:val="IP"/>
        </w:rPr>
        <w:t>gpm</w:t>
      </w:r>
      <w:r>
        <w:rPr>
          <w:rStyle w:val="SI"/>
        </w:rPr>
        <w:t xml:space="preserve"> (L/s)</w:t>
      </w:r>
      <w:r>
        <w:rPr/>
        <w:t>.</w:t>
      </w:r>
    </w:p>
    <w:p>
      <w:pPr>
        <w:pStyle w:val="PR3"/>
        <w:numPr>
          <w:ilvl w:val="6"/>
          <w:numId w:val="1"/>
        </w:numPr>
        <w:rPr/>
      </w:pPr>
      <w:r>
        <w:rPr/>
        <w:t>Water Pressure Drop: &lt;</w:t>
      </w:r>
      <w:r>
        <w:rPr>
          <w:b/>
        </w:rPr>
        <w:t>Insert number</w:t>
      </w:r>
      <w:r>
        <w:rPr/>
        <w:t xml:space="preserve">&gt; </w:t>
      </w:r>
      <w:r>
        <w:rPr>
          <w:rStyle w:val="IP"/>
        </w:rPr>
        <w:t>feet of head</w:t>
      </w:r>
      <w:r>
        <w:rPr>
          <w:rStyle w:val="SI"/>
        </w:rPr>
        <w:t xml:space="preserve"> (kPa)</w:t>
      </w:r>
      <w:r>
        <w:rPr/>
        <w:t>.</w:t>
      </w:r>
    </w:p>
    <w:p>
      <w:pPr>
        <w:pStyle w:val="PR2"/>
        <w:numPr>
          <w:ilvl w:val="5"/>
          <w:numId w:val="1"/>
        </w:numPr>
        <w:spacing w:before="240" w:after="0"/>
        <w:rPr/>
      </w:pPr>
      <w:r>
        <w:rPr/>
        <w:t>Electric Heat:</w:t>
      </w:r>
    </w:p>
    <w:p>
      <w:pPr>
        <w:pStyle w:val="PR3"/>
        <w:numPr>
          <w:ilvl w:val="6"/>
          <w:numId w:val="1"/>
        </w:numPr>
        <w:spacing w:before="240" w:after="0"/>
        <w:rPr/>
      </w:pPr>
      <w:r>
        <w:rPr/>
        <w:t>Total Capacity: &lt;</w:t>
      </w:r>
      <w:r>
        <w:rPr>
          <w:b/>
        </w:rPr>
        <w:t>Insert number</w:t>
      </w:r>
      <w:r>
        <w:rPr/>
        <w:t xml:space="preserve">&gt; </w:t>
      </w:r>
      <w:r>
        <w:rPr>
          <w:rStyle w:val="IP"/>
        </w:rPr>
        <w:t>Btu/h</w:t>
      </w:r>
      <w:r>
        <w:rPr>
          <w:rStyle w:val="SI"/>
        </w:rPr>
        <w:t xml:space="preserve"> (kW)</w:t>
      </w:r>
      <w:r>
        <w:rPr/>
        <w:t>.</w:t>
      </w:r>
    </w:p>
    <w:p>
      <w:pPr>
        <w:pStyle w:val="PR3"/>
        <w:numPr>
          <w:ilvl w:val="6"/>
          <w:numId w:val="1"/>
        </w:numPr>
        <w:rPr/>
      </w:pPr>
      <w:r>
        <w:rPr/>
        <w:t>Air-Temperature Rise: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Control Steps: [</w:t>
      </w:r>
      <w:r>
        <w:rPr>
          <w:b/>
        </w:rPr>
        <w:t>One</w:t>
      </w:r>
      <w:r>
        <w:rPr/>
        <w:t>] [</w:t>
      </w:r>
      <w:r>
        <w:rPr>
          <w:b/>
        </w:rPr>
        <w:t>Two</w:t>
      </w:r>
      <w:r>
        <w:rPr/>
        <w:t>] [</w:t>
      </w:r>
      <w:r>
        <w:rPr>
          <w:b/>
        </w:rPr>
        <w:t>Three</w:t>
      </w:r>
      <w:r>
        <w:rPr/>
        <w:t>] &lt;</w:t>
      </w:r>
      <w:r>
        <w:rPr>
          <w:b/>
        </w:rPr>
        <w:t>Insert number</w:t>
      </w:r>
      <w:r>
        <w:rPr/>
        <w:t>&gt;.</w:t>
      </w:r>
    </w:p>
    <w:p>
      <w:pPr>
        <w:pStyle w:val="PR1"/>
        <w:numPr>
          <w:ilvl w:val="4"/>
          <w:numId w:val="1"/>
        </w:numPr>
        <w:rPr/>
      </w:pPr>
      <w:r>
        <w:rPr/>
        <w:t>Supply-Air Fan:</w:t>
      </w:r>
    </w:p>
    <w:p>
      <w:pPr>
        <w:pStyle w:val="PR2"/>
        <w:numPr>
          <w:ilvl w:val="5"/>
          <w:numId w:val="1"/>
        </w:numPr>
        <w:spacing w:before="240" w:after="0"/>
        <w:rPr/>
      </w:pPr>
      <w:r>
        <w:rPr/>
        <w:t>Size: &lt;</w:t>
      </w:r>
      <w:r>
        <w:rPr>
          <w:b/>
        </w:rPr>
        <w:t>Insert number</w:t>
      </w:r>
      <w:r>
        <w:rPr/>
        <w:t xml:space="preserve">&gt; </w:t>
      </w:r>
      <w:r>
        <w:rPr>
          <w:rStyle w:val="IP"/>
        </w:rPr>
        <w:t>hp</w:t>
      </w:r>
      <w:r>
        <w:rPr>
          <w:rStyle w:val="SI"/>
        </w:rPr>
        <w:t xml:space="preserve"> (W)</w:t>
      </w:r>
      <w:r>
        <w:rPr/>
        <w:t>.</w:t>
      </w:r>
    </w:p>
    <w:p>
      <w:pPr>
        <w:pStyle w:val="PR2"/>
        <w:numPr>
          <w:ilvl w:val="5"/>
          <w:numId w:val="1"/>
        </w:numPr>
        <w:rPr/>
      </w:pPr>
      <w:r>
        <w:rPr/>
        <w:t>Total Airflow:</w:t>
      </w:r>
    </w:p>
    <w:p>
      <w:pPr>
        <w:pStyle w:val="CMT"/>
        <w:rPr/>
      </w:pPr>
      <w:r>
        <w:rPr/>
        <w:t>Retain first two subparagraphs below for variable-speed fans.</w:t>
      </w:r>
    </w:p>
    <w:p>
      <w:pPr>
        <w:pStyle w:val="PR3"/>
        <w:numPr>
          <w:ilvl w:val="6"/>
          <w:numId w:val="1"/>
        </w:numPr>
        <w:spacing w:before="240" w:after="0"/>
        <w:rPr/>
      </w:pPr>
      <w:r>
        <w:rPr/>
        <w:t>High: &lt;</w:t>
      </w:r>
      <w:r>
        <w:rPr>
          <w:b/>
        </w:rPr>
        <w:t>Insert number</w:t>
      </w:r>
      <w:r>
        <w:rPr/>
        <w:t xml:space="preserve">&gt; </w:t>
      </w:r>
      <w:r>
        <w:rPr>
          <w:rStyle w:val="IP"/>
        </w:rPr>
        <w:t>cfm</w:t>
      </w:r>
      <w:r>
        <w:rPr>
          <w:rStyle w:val="SI"/>
        </w:rPr>
        <w:t xml:space="preserve"> (L/s)</w:t>
      </w:r>
      <w:r>
        <w:rPr/>
        <w:t>.</w:t>
      </w:r>
    </w:p>
    <w:p>
      <w:pPr>
        <w:pStyle w:val="PR3"/>
        <w:numPr>
          <w:ilvl w:val="6"/>
          <w:numId w:val="1"/>
        </w:numPr>
        <w:rPr/>
      </w:pPr>
      <w:r>
        <w:rPr/>
        <w:t>Low: &lt;</w:t>
      </w:r>
      <w:r>
        <w:rPr>
          <w:b/>
        </w:rPr>
        <w:t>Insert number</w:t>
      </w:r>
      <w:r>
        <w:rPr/>
        <w:t xml:space="preserve">&gt; </w:t>
      </w:r>
      <w:r>
        <w:rPr>
          <w:rStyle w:val="IP"/>
        </w:rPr>
        <w:t>cfm</w:t>
      </w:r>
      <w:r>
        <w:rPr>
          <w:rStyle w:val="SI"/>
        </w:rPr>
        <w:t xml:space="preserve"> (L/s)</w:t>
      </w:r>
      <w:r>
        <w:rPr/>
        <w:t>.</w:t>
      </w:r>
    </w:p>
    <w:p>
      <w:pPr>
        <w:pStyle w:val="PR2"/>
        <w:numPr>
          <w:ilvl w:val="5"/>
          <w:numId w:val="1"/>
        </w:numPr>
        <w:spacing w:before="240" w:after="0"/>
        <w:rPr/>
      </w:pPr>
      <w:r>
        <w:rPr/>
        <w:t>Outdoor Airflow: &lt;</w:t>
      </w:r>
      <w:r>
        <w:rPr>
          <w:b/>
        </w:rPr>
        <w:t>Insert number</w:t>
      </w:r>
      <w:r>
        <w:rPr/>
        <w:t xml:space="preserve">&gt; </w:t>
      </w:r>
      <w:r>
        <w:rPr>
          <w:rStyle w:val="IP"/>
        </w:rPr>
        <w:t>cfm</w:t>
      </w:r>
      <w:r>
        <w:rPr>
          <w:rStyle w:val="SI"/>
        </w:rPr>
        <w:t xml:space="preserve"> (L/s)</w:t>
      </w:r>
      <w:r>
        <w:rPr/>
        <w:t>.</w:t>
      </w:r>
    </w:p>
    <w:p>
      <w:pPr>
        <w:pStyle w:val="PR1"/>
        <w:numPr>
          <w:ilvl w:val="4"/>
          <w:numId w:val="1"/>
        </w:numPr>
        <w:rPr/>
      </w:pPr>
      <w:r>
        <w:rPr/>
        <w:t>Air-Cooled Condenser:</w:t>
      </w:r>
    </w:p>
    <w:p>
      <w:pPr>
        <w:pStyle w:val="PR2"/>
        <w:numPr>
          <w:ilvl w:val="5"/>
          <w:numId w:val="1"/>
        </w:numPr>
        <w:spacing w:before="240" w:after="0"/>
        <w:rPr/>
      </w:pPr>
      <w:r>
        <w:rPr/>
        <w:t>Number of Fans: [</w:t>
      </w:r>
      <w:r>
        <w:rPr>
          <w:b/>
        </w:rPr>
        <w:t>Two</w:t>
      </w:r>
      <w:r>
        <w:rPr/>
        <w:t>] [</w:t>
      </w:r>
      <w:r>
        <w:rPr>
          <w:b/>
        </w:rPr>
        <w:t>Four</w:t>
      </w:r>
      <w:r>
        <w:rPr/>
        <w:t>] &lt;</w:t>
      </w:r>
      <w:r>
        <w:rPr>
          <w:b/>
        </w:rPr>
        <w:t>Insert number</w:t>
      </w:r>
      <w:r>
        <w:rPr/>
        <w:t>&gt;.</w:t>
      </w:r>
    </w:p>
    <w:p>
      <w:pPr>
        <w:pStyle w:val="PR2"/>
        <w:numPr>
          <w:ilvl w:val="5"/>
          <w:numId w:val="1"/>
        </w:numPr>
        <w:rPr/>
      </w:pPr>
      <w:r>
        <w:rPr/>
        <w:t>Motor Speed: &lt;</w:t>
      </w:r>
      <w:r>
        <w:rPr>
          <w:b/>
        </w:rPr>
        <w:t>Insert value</w:t>
      </w:r>
      <w:r>
        <w:rPr/>
        <w:t>&gt; rpm.</w:t>
      </w:r>
    </w:p>
    <w:p>
      <w:pPr>
        <w:pStyle w:val="PR2"/>
        <w:numPr>
          <w:ilvl w:val="5"/>
          <w:numId w:val="1"/>
        </w:numPr>
        <w:rPr/>
      </w:pPr>
      <w:r>
        <w:rPr/>
        <w:t>Motor Horsepower (Watts): &lt;</w:t>
      </w:r>
      <w:r>
        <w:rPr>
          <w:b/>
        </w:rPr>
        <w:t>Insert number</w:t>
      </w:r>
      <w:r>
        <w:rPr/>
        <w:t xml:space="preserve">&gt; </w:t>
      </w:r>
      <w:r>
        <w:rPr>
          <w:rStyle w:val="IP"/>
        </w:rPr>
        <w:t>hp</w:t>
      </w:r>
      <w:r>
        <w:rPr>
          <w:rStyle w:val="SI"/>
        </w:rPr>
        <w:t xml:space="preserve"> (W)</w:t>
      </w:r>
      <w:r>
        <w:rPr/>
        <w:t>.</w:t>
      </w:r>
    </w:p>
    <w:p>
      <w:pPr>
        <w:pStyle w:val="PR2"/>
        <w:numPr>
          <w:ilvl w:val="5"/>
          <w:numId w:val="1"/>
        </w:numPr>
        <w:rPr/>
      </w:pPr>
      <w:r>
        <w:rPr/>
        <w:t>Ambient Temperature: &lt;</w:t>
      </w:r>
      <w:r>
        <w:rPr>
          <w:b/>
        </w:rPr>
        <w:t>Insert number</w:t>
      </w:r>
      <w:r>
        <w:rPr/>
        <w:t xml:space="preserve">&gt; </w:t>
      </w:r>
      <w:r>
        <w:rPr>
          <w:rStyle w:val="IP"/>
        </w:rPr>
        <w:t>deg F</w:t>
      </w:r>
      <w:r>
        <w:rPr>
          <w:rStyle w:val="SI"/>
        </w:rPr>
        <w:t xml:space="preserve"> (deg C)</w:t>
      </w:r>
      <w:r>
        <w:rPr/>
        <w:t>.</w:t>
      </w:r>
    </w:p>
    <w:p>
      <w:pPr>
        <w:pStyle w:val="PR1"/>
        <w:numPr>
          <w:ilvl w:val="4"/>
          <w:numId w:val="1"/>
        </w:numPr>
        <w:rPr/>
      </w:pPr>
      <w:r>
        <w:rPr/>
        <w:t>Water-Cooled Condenser:</w:t>
      </w:r>
    </w:p>
    <w:p>
      <w:pPr>
        <w:pStyle w:val="PR2"/>
        <w:numPr>
          <w:ilvl w:val="5"/>
          <w:numId w:val="1"/>
        </w:numPr>
        <w:spacing w:before="240" w:after="0"/>
        <w:rPr/>
      </w:pPr>
      <w:r>
        <w:rPr/>
        <w:t>Entering-Water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Leaving-Water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Water Flow: &lt;</w:t>
      </w:r>
      <w:r>
        <w:rPr>
          <w:b/>
        </w:rPr>
        <w:t>Insert number</w:t>
      </w:r>
      <w:r>
        <w:rPr/>
        <w:t xml:space="preserve">&gt; </w:t>
      </w:r>
      <w:r>
        <w:rPr>
          <w:rStyle w:val="IP"/>
        </w:rPr>
        <w:t>gpm</w:t>
      </w:r>
      <w:r>
        <w:rPr>
          <w:rStyle w:val="SI"/>
        </w:rPr>
        <w:t xml:space="preserve"> (L/s)</w:t>
      </w:r>
      <w:r>
        <w:rPr/>
        <w:t>.</w:t>
      </w:r>
    </w:p>
    <w:p>
      <w:pPr>
        <w:pStyle w:val="PR2"/>
        <w:numPr>
          <w:ilvl w:val="5"/>
          <w:numId w:val="1"/>
        </w:numPr>
        <w:rPr/>
      </w:pPr>
      <w:r>
        <w:rPr/>
        <w:t>Water Pressure Drop: &lt;</w:t>
      </w:r>
      <w:r>
        <w:rPr>
          <w:b/>
        </w:rPr>
        <w:t>Insert number</w:t>
      </w:r>
      <w:r>
        <w:rPr/>
        <w:t xml:space="preserve">&gt; </w:t>
      </w:r>
      <w:r>
        <w:rPr>
          <w:rStyle w:val="IP"/>
        </w:rPr>
        <w:t>feet of head</w:t>
      </w:r>
      <w:r>
        <w:rPr>
          <w:rStyle w:val="SI"/>
        </w:rPr>
        <w:t xml:space="preserve"> (kW)</w:t>
      </w:r>
      <w:r>
        <w:rPr/>
        <w:t>.</w:t>
      </w:r>
    </w:p>
    <w:p>
      <w:pPr>
        <w:pStyle w:val="CMT"/>
        <w:rPr/>
      </w:pPr>
      <w:r>
        <w:rPr/>
        <w:t>If unit includes air-side energy recovery between exhaust and outside air, copy information in "Filters" Paragraph below to schedule that filter.</w:t>
      </w:r>
    </w:p>
    <w:p>
      <w:pPr>
        <w:pStyle w:val="PR1"/>
        <w:numPr>
          <w:ilvl w:val="4"/>
          <w:numId w:val="1"/>
        </w:numPr>
        <w:rPr/>
      </w:pPr>
      <w:r>
        <w:rPr/>
        <w:t>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Insert number</w:t>
      </w:r>
      <w:r>
        <w:rPr/>
        <w:t xml:space="preserve">&gt; </w:t>
      </w:r>
      <w:r>
        <w:rPr>
          <w:rStyle w:val="IP"/>
        </w:rPr>
        <w:t>inches by inches</w:t>
      </w:r>
      <w:r>
        <w:rPr>
          <w:rStyle w:val="SI"/>
        </w:rPr>
        <w:t xml:space="preserve"> (mm by mm)</w:t>
      </w:r>
      <w:r>
        <w:rPr/>
        <w:t>.</w:t>
      </w:r>
    </w:p>
    <w:p>
      <w:pPr>
        <w:pStyle w:val="PR2"/>
        <w:numPr>
          <w:ilvl w:val="5"/>
          <w:numId w:val="1"/>
        </w:numPr>
        <w:rPr/>
      </w:pPr>
      <w:r>
        <w:rPr/>
        <w:t>Depth: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Numbers of Filters, Wide by High: &lt;</w:t>
      </w:r>
      <w:r>
        <w:rPr>
          <w:b/>
        </w:rPr>
        <w:t>Insert number</w:t>
      </w:r>
      <w:r>
        <w:rPr/>
        <w:t>&gt;.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&gt;</w:t>
      </w:r>
      <w:r>
        <w:rPr>
          <w:rStyle w:val="IP"/>
        </w:rPr>
        <w:t>inches wg</w:t>
      </w:r>
      <w:r>
        <w:rPr>
          <w:rStyle w:val="SI"/>
        </w:rPr>
        <w:t xml:space="preserve"> (Pa)</w:t>
      </w:r>
      <w:r>
        <w:rPr/>
        <w:t>.</w:t>
      </w:r>
    </w:p>
    <w:p>
      <w:pPr>
        <w:pStyle w:val="CMT"/>
        <w:rPr/>
      </w:pPr>
      <w:r>
        <w:rPr/>
        <w:t>Retain "Minimum Efficiency Reporting Value and Average Arrestance" Subparagraph below if requiring MERV 4 or lower. Retain "Minimum Efficiency Reporting Value" Subparagraph if inserting requirements for MERV 5 and higher. LEED 2009 IEQ Prerequisite 1 and LEED v4 EQ Prerequisite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w:t>
      </w:r>
      <w:r>
        <w:rPr>
          <w:b/>
        </w:rPr>
        <w:t>MERV 4</w:t>
      </w:r>
      <w:r>
        <w:rPr/>
        <w:t>] &lt;</w:t>
      </w:r>
      <w:r>
        <w:rPr>
          <w:b/>
        </w:rPr>
        <w:t>Insert value</w:t>
      </w:r>
      <w:r>
        <w:rPr/>
        <w:t>&gt;, and corresponding average arrestance according to ASHRAE 52.2.</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1"/>
        <w:numPr>
          <w:ilvl w:val="4"/>
          <w:numId w:val="1"/>
        </w:numPr>
        <w:rPr/>
      </w:pPr>
      <w:r>
        <w:rPr/>
        <w:t>Accessories:</w:t>
      </w:r>
    </w:p>
    <w:p>
      <w:pPr>
        <w:pStyle w:val="PR2"/>
        <w:numPr>
          <w:ilvl w:val="5"/>
          <w:numId w:val="1"/>
        </w:numPr>
        <w:spacing w:before="240" w:after="0"/>
        <w:rPr/>
      </w:pPr>
      <w:r>
        <w:rPr/>
        <w:t>Manual outdoor-air damper.</w:t>
      </w:r>
    </w:p>
    <w:p>
      <w:pPr>
        <w:pStyle w:val="PR2"/>
        <w:numPr>
          <w:ilvl w:val="5"/>
          <w:numId w:val="1"/>
        </w:numPr>
        <w:rPr/>
      </w:pPr>
      <w:r>
        <w:rPr/>
        <w:t>Motorized outdoor-air damper.</w:t>
      </w:r>
    </w:p>
    <w:p>
      <w:pPr>
        <w:pStyle w:val="PR2"/>
        <w:numPr>
          <w:ilvl w:val="5"/>
          <w:numId w:val="1"/>
        </w:numPr>
        <w:rPr/>
      </w:pPr>
      <w:r>
        <w:rPr/>
        <w:t>Air-side economizer.</w:t>
      </w:r>
    </w:p>
    <w:p>
      <w:pPr>
        <w:pStyle w:val="PR2"/>
        <w:numPr>
          <w:ilvl w:val="5"/>
          <w:numId w:val="1"/>
        </w:numPr>
        <w:rPr/>
      </w:pPr>
      <w:r>
        <w:rPr/>
        <w:t>Water-side economizer.</w:t>
      </w:r>
    </w:p>
    <w:p>
      <w:pPr>
        <w:pStyle w:val="CMT"/>
        <w:rPr/>
      </w:pPr>
      <w:r>
        <w:rPr/>
        <w:t>ASHRAE/IES 90.1-2016 prohibits hot-gas bypass unless the system is designed with multiple steps of unloading or continuous capacity modulation. The capacity of the hot-gas bypass is also limited to 15 percent of total capacity for VAV units less than or equal to 240,000 Btu/h (70 kW) and to 10 percent of total capacity for VAV units greater than 240,000 Btu/h (70 kW). Hot-gas bypass is prohibited on constant volume units.</w:t>
      </w:r>
    </w:p>
    <w:p>
      <w:pPr>
        <w:pStyle w:val="PR2"/>
        <w:numPr>
          <w:ilvl w:val="5"/>
          <w:numId w:val="1"/>
        </w:numPr>
        <w:rPr/>
      </w:pPr>
      <w:r>
        <w:rPr/>
        <w:t>Hot-gas bypass.</w:t>
      </w:r>
    </w:p>
    <w:p>
      <w:pPr>
        <w:pStyle w:val="CMT"/>
        <w:rPr/>
      </w:pPr>
      <w:r>
        <w:rPr/>
        <w:t>Retain subparagraph below for units larger than 15 tons (50 kW).</w:t>
      </w:r>
    </w:p>
    <w:p>
      <w:pPr>
        <w:pStyle w:val="PR2"/>
        <w:numPr>
          <w:ilvl w:val="5"/>
          <w:numId w:val="1"/>
        </w:numPr>
        <w:rPr/>
      </w:pPr>
      <w:r>
        <w:rPr/>
        <w:t>Air Pressure Switch: Indicates when differential pressure exceeds set point representing dirty filters.</w:t>
      </w:r>
    </w:p>
    <w:p>
      <w:pPr>
        <w:pStyle w:val="PR1"/>
        <w:numPr>
          <w:ilvl w:val="4"/>
          <w:numId w:val="1"/>
        </w:numPr>
        <w:rPr/>
      </w:pPr>
      <w:r>
        <w:rPr/>
        <w:t>Single-Point Electrical Characteristics:</w:t>
      </w:r>
    </w:p>
    <w:p>
      <w:pPr>
        <w:pStyle w:val="PR2"/>
        <w:numPr>
          <w:ilvl w:val="5"/>
          <w:numId w:val="1"/>
        </w:numPr>
        <w:spacing w:before="240" w:after="0"/>
        <w:rPr/>
      </w:pPr>
      <w:r>
        <w:rPr/>
        <w:t>Volts: [</w:t>
      </w:r>
      <w:r>
        <w:rPr>
          <w:b/>
        </w:rPr>
        <w:t>120</w:t>
      </w:r>
      <w:r>
        <w:rPr/>
        <w:t>] [</w:t>
      </w:r>
      <w:r>
        <w:rPr>
          <w:b/>
        </w:rPr>
        <w:t>208</w:t>
      </w:r>
      <w:r>
        <w:rPr/>
        <w:t>] [</w:t>
      </w:r>
      <w:r>
        <w:rPr>
          <w:b/>
        </w:rPr>
        <w:t>230</w:t>
      </w:r>
      <w:r>
        <w:rPr/>
        <w:t>] [</w:t>
      </w:r>
      <w:r>
        <w:rPr>
          <w:b/>
        </w:rPr>
        <w:t>460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 Hz.</w:t>
      </w:r>
    </w:p>
    <w:p>
      <w:pPr>
        <w:pStyle w:val="PR2"/>
        <w:numPr>
          <w:ilvl w:val="5"/>
          <w:numId w:val="1"/>
        </w:numPr>
        <w:rPr/>
      </w:pPr>
      <w:r>
        <w:rPr/>
        <w:t>Full-Load Amperes: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&lt;</w:t>
      </w:r>
      <w:r>
        <w:rPr>
          <w:b/>
        </w:rPr>
        <w:t>Insert number</w:t>
      </w:r>
      <w:r>
        <w:rPr/>
        <w:t>&gt; A.</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PACKAGED UNITS</w:t>
      </w:r>
    </w:p>
    <w:p>
      <w:pPr>
        <w:pStyle w:val="PR1"/>
        <w:numPr>
          <w:ilvl w:val="4"/>
          <w:numId w:val="1"/>
        </w:numPr>
        <w:rPr/>
      </w:pPr>
      <w:r>
        <w:rPr/>
        <w:t>Description: Factory assembled, wired, and tested; and fully charged with refrigerant and oil.</w:t>
      </w:r>
    </w:p>
    <w:p>
      <w:pPr>
        <w:pStyle w:val="CMT"/>
        <w:rPr/>
      </w:pPr>
      <w:r>
        <w:rPr/>
        <w:t>Retain one of three "Configuration" paragraphs below.</w:t>
      </w:r>
    </w:p>
    <w:p>
      <w:pPr>
        <w:pStyle w:val="PR1"/>
        <w:numPr>
          <w:ilvl w:val="4"/>
          <w:numId w:val="1"/>
        </w:numPr>
        <w:rPr/>
      </w:pPr>
      <w:r>
        <w:rPr/>
        <w:t>Configuration: Horizontal, ceiling[</w:t>
      </w:r>
      <w:r>
        <w:rPr>
          <w:b/>
        </w:rPr>
        <w:t>-plenum</w:t>
      </w:r>
      <w:r>
        <w:rPr/>
        <w:t>] mounted.</w:t>
      </w:r>
    </w:p>
    <w:p>
      <w:pPr>
        <w:pStyle w:val="PR1"/>
        <w:numPr>
          <w:ilvl w:val="4"/>
          <w:numId w:val="1"/>
        </w:numPr>
        <w:rPr/>
      </w:pPr>
      <w:r>
        <w:rPr/>
        <w:t>Configuration: Vertical, floor mounted; [</w:t>
      </w:r>
      <w:r>
        <w:rPr>
          <w:b/>
        </w:rPr>
        <w:t>vertical</w:t>
      </w:r>
      <w:r>
        <w:rPr/>
        <w:t>] [</w:t>
      </w:r>
      <w:r>
        <w:rPr>
          <w:b/>
        </w:rPr>
        <w:t>and</w:t>
      </w:r>
      <w:r>
        <w:rPr/>
        <w:t>] [</w:t>
      </w:r>
      <w:r>
        <w:rPr>
          <w:b/>
        </w:rPr>
        <w:t>horizontal</w:t>
      </w:r>
      <w:r>
        <w:rPr/>
        <w:t>] discharge.</w:t>
      </w:r>
    </w:p>
    <w:p>
      <w:pPr>
        <w:pStyle w:val="PR1"/>
        <w:numPr>
          <w:ilvl w:val="4"/>
          <w:numId w:val="1"/>
        </w:numPr>
        <w:rPr/>
      </w:pPr>
      <w:r>
        <w:rPr/>
        <w:t>Configuration: Horizontal, ceiling mounted and vertical, floor mounted; [</w:t>
      </w:r>
      <w:r>
        <w:rPr>
          <w:b/>
        </w:rPr>
        <w:t>vertical</w:t>
      </w:r>
      <w:r>
        <w:rPr/>
        <w:t>] [</w:t>
      </w:r>
      <w:r>
        <w:rPr>
          <w:b/>
        </w:rPr>
        <w:t>and</w:t>
      </w:r>
      <w:r>
        <w:rPr/>
        <w:t>] [</w:t>
      </w:r>
      <w:r>
        <w:rPr>
          <w:b/>
        </w:rPr>
        <w:t>horizontal</w:t>
      </w:r>
      <w:r>
        <w:rPr/>
        <w:t>] discharge.</w:t>
      </w:r>
    </w:p>
    <w:p>
      <w:pPr>
        <w:pStyle w:val="PR1"/>
        <w:numPr>
          <w:ilvl w:val="4"/>
          <w:numId w:val="1"/>
        </w:numPr>
        <w:rPr/>
      </w:pPr>
      <w:r>
        <w:rPr/>
        <w:t>Disconnect Switch: Factory mounted [</w:t>
      </w:r>
      <w:r>
        <w:rPr>
          <w:b/>
        </w:rPr>
        <w:t>in control panel</w:t>
      </w:r>
      <w:r>
        <w:rPr/>
        <w:t>] [</w:t>
      </w:r>
      <w:r>
        <w:rPr>
          <w:b/>
        </w:rPr>
        <w:t>on cabinet</w:t>
      </w:r>
      <w:r>
        <w:rPr/>
        <w:t>].</w:t>
      </w:r>
    </w:p>
    <w:p>
      <w:pPr>
        <w:pStyle w:val="ART"/>
        <w:numPr>
          <w:ilvl w:val="3"/>
          <w:numId w:val="1"/>
        </w:numPr>
        <w:ind w:hanging="0" w:left="0"/>
        <w:rPr/>
      </w:pPr>
      <w:r>
        <w:rPr/>
        <w:t>CABINET</w:t>
      </w:r>
    </w:p>
    <w:p>
      <w:pPr>
        <w:pStyle w:val="PR1"/>
        <w:numPr>
          <w:ilvl w:val="4"/>
          <w:numId w:val="1"/>
        </w:numPr>
        <w:rPr/>
      </w:pPr>
      <w:r>
        <w:rPr/>
        <w:t>Frame and Panels: Structural-steel frame with galvanized-steel panels and access doors or panels.</w:t>
      </w:r>
    </w:p>
    <w:p>
      <w:pPr>
        <w:pStyle w:val="CMT"/>
        <w:rPr/>
      </w:pPr>
      <w:r>
        <w:rPr/>
        <w:t>Retain first subparagraph below if units are exposed in finished spaces.</w:t>
      </w:r>
    </w:p>
    <w:p>
      <w:pPr>
        <w:pStyle w:val="PR2"/>
        <w:numPr>
          <w:ilvl w:val="5"/>
          <w:numId w:val="1"/>
        </w:numPr>
        <w:spacing w:before="240" w:after="0"/>
        <w:rPr/>
      </w:pPr>
      <w:r>
        <w:rPr/>
        <w:t>Exterior-Surface Finish: Factory painted in color selected by Architect.</w:t>
      </w:r>
    </w:p>
    <w:p>
      <w:pPr>
        <w:pStyle w:val="CMT"/>
        <w:rPr/>
      </w:pPr>
      <w:r>
        <w:rPr/>
        <w:t>ASHRAE compliance in "Interior-Surface Finish" Subparagraph below may be required to comply with Project requirements or authorities having jurisdiction and is required for sustainable design systems.</w:t>
      </w:r>
    </w:p>
    <w:p>
      <w:pPr>
        <w:pStyle w:val="PR2"/>
        <w:numPr>
          <w:ilvl w:val="5"/>
          <w:numId w:val="1"/>
        </w:numPr>
        <w:rPr/>
      </w:pPr>
      <w:r>
        <w:rPr/>
        <w:t>Interior-Surface Finish: Surfaces in contact with the airstream shall comply with requirements in ASHRAE 62.1.</w:t>
      </w:r>
    </w:p>
    <w:p>
      <w:pPr>
        <w:pStyle w:val="CMT"/>
        <w:rPr/>
      </w:pPr>
      <w:r>
        <w:rPr/>
        <w:t>Insulation options vary widely across manufacturers. A few manufacturers offer double-wall foam-insulated or double-wall fiberglass-insulated cabinets in 1- or 2-inch (25- or 50-mm) thickness. One manufacturer also offers an additional 2 inches (50 mm) of fiberglass insulation in conjunction with the foam insulation for better acoustics. Retain or insert insulation options available by manufacturers; consult manufacturers.</w:t>
      </w:r>
    </w:p>
    <w:p>
      <w:pPr>
        <w:pStyle w:val="PR1"/>
        <w:numPr>
          <w:ilvl w:val="4"/>
          <w:numId w:val="1"/>
        </w:numPr>
        <w:rPr/>
      </w:pPr>
      <w:r>
        <w:rPr/>
        <w:t>Insulation: [</w:t>
      </w:r>
      <w:r>
        <w:rPr>
          <w:rStyle w:val="IP"/>
          <w:b/>
        </w:rPr>
        <w:t>1-inch-</w:t>
      </w:r>
      <w:r>
        <w:rPr>
          <w:rStyle w:val="SI"/>
          <w:b/>
        </w:rPr>
        <w:t xml:space="preserve"> (25-mm-)</w:t>
      </w:r>
      <w:r>
        <w:rPr>
          <w:b/>
        </w:rPr>
        <w:t xml:space="preserve"> thick, glass-fiber duct liner complying with ASTM C1091 and having a microbial coating on cabinet interior and control panel.</w:t>
      </w:r>
      <w:r>
        <w:rPr/>
        <w:t>] &lt;</w:t>
      </w:r>
      <w:r>
        <w:rPr>
          <w:b/>
        </w:rPr>
        <w:t>Insert insulation thickness and type</w:t>
      </w:r>
      <w:r>
        <w:rPr/>
        <w:t>&gt;.</w:t>
      </w:r>
    </w:p>
    <w:p>
      <w:pPr>
        <w:pStyle w:val="PR1"/>
        <w:numPr>
          <w:ilvl w:val="4"/>
          <w:numId w:val="1"/>
        </w:numPr>
        <w:rPr/>
      </w:pPr>
      <w:r>
        <w:rPr/>
        <w:t>Return-Air Opening: Rear, [</w:t>
      </w:r>
      <w:r>
        <w:rPr>
          <w:b/>
        </w:rPr>
        <w:t>open</w:t>
      </w:r>
      <w:r>
        <w:rPr/>
        <w:t>] [</w:t>
      </w:r>
      <w:r>
        <w:rPr>
          <w:b/>
        </w:rPr>
        <w:t>flange for duct connection</w:t>
      </w:r>
      <w:r>
        <w:rPr/>
        <w:t>].</w:t>
      </w:r>
    </w:p>
    <w:p>
      <w:pPr>
        <w:pStyle w:val="CMT"/>
        <w:rPr/>
      </w:pPr>
      <w:r>
        <w:rPr/>
        <w:t>Corrosion-resistant coating options are not available from all manufacturers; consult manufacturers.</w:t>
      </w:r>
    </w:p>
    <w:p>
      <w:pPr>
        <w:pStyle w:val="PR1"/>
        <w:numPr>
          <w:ilvl w:val="4"/>
          <w:numId w:val="1"/>
        </w:numPr>
        <w:rPr/>
      </w:pPr>
      <w:r>
        <w:rPr/>
        <w:t>Corrosion-Resistant Treatment: [</w:t>
      </w:r>
      <w:r>
        <w:rPr>
          <w:b/>
        </w:rPr>
        <w:t>None</w:t>
      </w:r>
      <w:r>
        <w:rPr/>
        <w:t>] [</w:t>
      </w:r>
      <w:r>
        <w:rPr>
          <w:b/>
        </w:rPr>
        <w:t>Phenolic coating on unit interior and exterior</w:t>
      </w:r>
      <w:r>
        <w:rPr/>
        <w:t>] &lt;</w:t>
      </w:r>
      <w:r>
        <w:rPr>
          <w:b/>
        </w:rPr>
        <w:t>Insert coating type and casing location</w:t>
      </w:r>
      <w:r>
        <w:rPr/>
        <w:t>&gt;.</w:t>
      </w:r>
    </w:p>
    <w:p>
      <w:pPr>
        <w:pStyle w:val="ART"/>
        <w:numPr>
          <w:ilvl w:val="3"/>
          <w:numId w:val="1"/>
        </w:numPr>
        <w:ind w:hanging="0" w:left="0"/>
        <w:rPr/>
      </w:pPr>
      <w:r>
        <w:rPr/>
        <w:t>SUPPLY-AIR FAN</w:t>
      </w:r>
    </w:p>
    <w:p>
      <w:pPr>
        <w:pStyle w:val="PR1"/>
        <w:numPr>
          <w:ilvl w:val="4"/>
          <w:numId w:val="1"/>
        </w:numPr>
        <w:rPr/>
      </w:pPr>
      <w:r>
        <w:rPr/>
        <w:t>Fan Material: Galvanized steel.</w:t>
      </w:r>
    </w:p>
    <w:p>
      <w:pPr>
        <w:pStyle w:val="CMT"/>
        <w:rPr/>
      </w:pPr>
      <w:r>
        <w:rPr/>
        <w:t>For units 15 tons (50 kW) and smaller, "forward-curved" option in "Configuration" Paragraph below may be the only fan choice. Consult manufacturers.</w:t>
      </w:r>
    </w:p>
    <w:p>
      <w:pPr>
        <w:pStyle w:val="PR1"/>
        <w:numPr>
          <w:ilvl w:val="4"/>
          <w:numId w:val="1"/>
        </w:numPr>
        <w:rPr/>
      </w:pPr>
      <w:r>
        <w:rPr/>
        <w:t>Configuration: Double-width, double-inlet, [</w:t>
      </w:r>
      <w:r>
        <w:rPr>
          <w:b/>
        </w:rPr>
        <w:t>forward-curved</w:t>
      </w:r>
      <w:r>
        <w:rPr/>
        <w:t>] [</w:t>
      </w:r>
      <w:r>
        <w:rPr>
          <w:b/>
        </w:rPr>
        <w:t>airfoil</w:t>
      </w:r>
      <w:r>
        <w:rPr/>
        <w:t>] centrifugal fan; statically and dynamically balanced. [</w:t>
      </w:r>
      <w:r>
        <w:rPr>
          <w:b/>
        </w:rPr>
        <w:t>Vertical</w:t>
      </w:r>
      <w:r>
        <w:rPr/>
        <w:t>] [</w:t>
      </w:r>
      <w:r>
        <w:rPr>
          <w:b/>
        </w:rPr>
        <w:t>Horizontal</w:t>
      </w:r>
      <w:r>
        <w:rPr/>
        <w:t>] discharge with flexible discharge collar.</w:t>
      </w:r>
    </w:p>
    <w:p>
      <w:pPr>
        <w:pStyle w:val="CMT"/>
        <w:rPr/>
      </w:pPr>
      <w:r>
        <w:rPr/>
        <w:t>In "Drive" Paragraph below, options vary with capacity and manufacturer. Consult manufacturers.</w:t>
      </w:r>
    </w:p>
    <w:p>
      <w:pPr>
        <w:pStyle w:val="PR1"/>
        <w:numPr>
          <w:ilvl w:val="4"/>
          <w:numId w:val="1"/>
        </w:numPr>
        <w:rPr/>
      </w:pPr>
      <w:r>
        <w:rPr/>
        <w:t>Drive: [</w:t>
      </w:r>
      <w:r>
        <w:rPr>
          <w:b/>
        </w:rPr>
        <w:t>Belt</w:t>
      </w:r>
      <w:r>
        <w:rPr/>
        <w:t>] [</w:t>
      </w:r>
      <w:r>
        <w:rPr>
          <w:b/>
        </w:rPr>
        <w:t>, with permanently lubricated bearings</w:t>
      </w:r>
      <w:r>
        <w:rPr/>
        <w:t>] [</w:t>
      </w:r>
      <w:r>
        <w:rPr>
          <w:b/>
        </w:rPr>
        <w:t>, with greaseable bearings</w:t>
      </w:r>
      <w:r>
        <w:rPr/>
        <w:t>] [</w:t>
      </w:r>
      <w:r>
        <w:rPr>
          <w:b/>
        </w:rPr>
        <w:t>Direct, with fan and motor resiliently mounted</w:t>
      </w:r>
      <w:r>
        <w:rPr/>
        <w:t>].</w:t>
      </w:r>
    </w:p>
    <w:p>
      <w:pPr>
        <w:pStyle w:val="CMT"/>
        <w:rPr/>
      </w:pPr>
      <w:r>
        <w:rPr/>
        <w:t>In "Motor Type" Paragraph below, options vary with manufacturer. Consult manufacturers.</w:t>
      </w:r>
    </w:p>
    <w:p>
      <w:pPr>
        <w:pStyle w:val="PR1"/>
        <w:numPr>
          <w:ilvl w:val="4"/>
          <w:numId w:val="1"/>
        </w:numPr>
        <w:rPr/>
      </w:pPr>
      <w:r>
        <w:rPr/>
        <w:t>Motor Type: [</w:t>
      </w:r>
      <w:r>
        <w:rPr>
          <w:b/>
        </w:rPr>
        <w:t>Multispeed, permanent split case</w:t>
      </w:r>
      <w:r>
        <w:rPr/>
        <w:t>] [</w:t>
      </w:r>
      <w:r>
        <w:rPr>
          <w:b/>
        </w:rPr>
        <w:t>Open-dripproof</w:t>
      </w:r>
      <w:r>
        <w:rPr/>
        <w:t>] [</w:t>
      </w:r>
      <w:r>
        <w:rPr>
          <w:b/>
        </w:rPr>
        <w:t>Totally enclosed fan-cooled</w:t>
      </w:r>
      <w:r>
        <w:rPr/>
        <w:t>] [</w:t>
      </w:r>
      <w:r>
        <w:rPr>
          <w:b/>
        </w:rPr>
        <w:t>Electronically commutated variable speed</w:t>
      </w:r>
      <w:r>
        <w:rPr/>
        <w:t>] &lt;</w:t>
      </w:r>
      <w:r>
        <w:rPr>
          <w:b/>
        </w:rPr>
        <w:t>Insert type</w:t>
      </w:r>
      <w:r>
        <w:rPr/>
        <w:t>&gt; type.</w:t>
      </w:r>
    </w:p>
    <w:p>
      <w:pPr>
        <w:pStyle w:val="CMT"/>
        <w:rPr/>
      </w:pPr>
      <w:r>
        <w:rPr/>
        <w:t>Retain first three paragraphs below for belt-driven units.</w:t>
      </w:r>
    </w:p>
    <w:p>
      <w:pPr>
        <w:pStyle w:val="PR1"/>
        <w:numPr>
          <w:ilvl w:val="4"/>
          <w:numId w:val="1"/>
        </w:numPr>
        <w:rPr/>
      </w:pPr>
      <w:r>
        <w:rPr/>
        <w:t>Motor Sheave: [</w:t>
      </w:r>
      <w:r>
        <w:rPr>
          <w:b/>
        </w:rPr>
        <w:t>Fixed</w:t>
      </w:r>
      <w:r>
        <w:rPr/>
        <w:t>] [</w:t>
      </w:r>
      <w:r>
        <w:rPr>
          <w:b/>
        </w:rPr>
        <w:t>Variable and adjustable</w:t>
      </w:r>
      <w:r>
        <w:rPr/>
        <w:t>] pitch, dynamically balanced, and selected to achieve specified rpm when set at midposition.</w:t>
      </w:r>
    </w:p>
    <w:p>
      <w:pPr>
        <w:pStyle w:val="PR1"/>
        <w:numPr>
          <w:ilvl w:val="4"/>
          <w:numId w:val="1"/>
        </w:numPr>
        <w:rPr/>
      </w:pPr>
      <w:r>
        <w:rPr/>
        <w:t>Fan Sheaves: [</w:t>
      </w:r>
      <w:r>
        <w:rPr>
          <w:b/>
        </w:rPr>
        <w:t>Variable</w:t>
      </w:r>
      <w:r>
        <w:rPr/>
        <w:t>] [</w:t>
      </w:r>
      <w:r>
        <w:rPr>
          <w:b/>
        </w:rPr>
        <w:t>Fixed</w:t>
      </w:r>
      <w:r>
        <w:rPr/>
        <w:t>] pitch, dynamically balanced, bored to fit shafts, and keyed for initial startup.</w:t>
      </w:r>
    </w:p>
    <w:p>
      <w:pPr>
        <w:pStyle w:val="PR1"/>
        <w:numPr>
          <w:ilvl w:val="4"/>
          <w:numId w:val="1"/>
        </w:numPr>
        <w:rPr/>
      </w:pPr>
      <w:r>
        <w:rPr/>
        <w:t>Belt Rating: As recommended by manufacturer or a minimum of one and one-half times nameplate rating of motor.</w:t>
      </w:r>
    </w:p>
    <w:p>
      <w:pPr>
        <w:pStyle w:val="PR1"/>
        <w:numPr>
          <w:ilvl w:val="4"/>
          <w:numId w:val="1"/>
        </w:numPr>
        <w:rPr/>
      </w:pPr>
      <w:r>
        <w:rPr/>
        <w:t>Bearings: Grease lubricated with grease lines extended to exterior of unit[</w:t>
      </w:r>
      <w:r>
        <w:rPr>
          <w:b/>
        </w:rPr>
        <w:t> with L-50 life at 200,000 hours</w:t>
      </w:r>
      <w:r>
        <w:rPr/>
        <w:t>] &lt;</w:t>
      </w:r>
      <w:r>
        <w:rPr>
          <w:b/>
        </w:rPr>
        <w:t>Insert life rating and hours</w:t>
      </w:r>
      <w:r>
        <w:rPr/>
        <w:t>&gt;.</w:t>
      </w:r>
    </w:p>
    <w:p>
      <w:pPr>
        <w:pStyle w:val="CMT"/>
        <w:rPr/>
      </w:pPr>
      <w:r>
        <w:rPr/>
        <w:t>Retain one of two "Variable-Frequency Motor Controller" paragraphs below. First paragraph coordinates with electrical variable-frequency motor-control specification. Second paragraph describes basic features of variable-frequency motor controllers and can be used when variable-frequency motor controller is not on a schedule on Drawings or is different from that specified in variable-frequency motor-controller specification. Coordinate either option with electrical engineer and manufacturers.</w:t>
      </w:r>
    </w:p>
    <w:p>
      <w:pPr>
        <w:pStyle w:val="PR1"/>
        <w:numPr>
          <w:ilvl w:val="4"/>
          <w:numId w:val="1"/>
        </w:numPr>
        <w:rPr/>
      </w:pPr>
      <w:r>
        <w:rPr/>
        <w:t>Variable-Frequency Motor Controller: Comply with Section 262923 "Variable-Frequency Motor Controllers."</w:t>
      </w:r>
    </w:p>
    <w:p>
      <w:pPr>
        <w:pStyle w:val="CMT"/>
        <w:rPr/>
      </w:pPr>
      <w:r>
        <w:rPr/>
        <w:t>"Variable-Frequency Motor Controller" Paragraph below is an example of variable-frequency controllers. Retain features and attributes to suit Project, and verify their availability with manufacturers.</w:t>
      </w:r>
    </w:p>
    <w:p>
      <w:pPr>
        <w:pStyle w:val="PR1"/>
        <w:numPr>
          <w:ilvl w:val="4"/>
          <w:numId w:val="1"/>
        </w:numPr>
        <w:rPr/>
      </w:pPr>
      <w:r>
        <w:rPr/>
        <w:t>Variable-Frequency Motor Controller: Serving each fan.</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w:t>
      </w:r>
      <w:r>
        <w:rPr/>
        <w:t>] [</w:t>
      </w:r>
      <w:r>
        <w:rPr>
          <w:b/>
        </w:rPr>
        <w:t>inverter-duty</w:t>
      </w:r>
      <w:r>
        <w:rPr/>
        <w:t>] motors.</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protections.</w:t>
      </w:r>
    </w:p>
    <w:p>
      <w:pPr>
        <w:pStyle w:val="PR4"/>
        <w:numPr>
          <w:ilvl w:val="7"/>
          <w:numId w:val="1"/>
        </w:numPr>
        <w:rPr/>
      </w:pPr>
      <w:r>
        <w:rPr/>
        <w:t>Under- and overvoltage trips.</w:t>
      </w:r>
    </w:p>
    <w:p>
      <w:pPr>
        <w:pStyle w:val="PR4"/>
        <w:numPr>
          <w:ilvl w:val="7"/>
          <w:numId w:val="1"/>
        </w:numPr>
        <w:rPr/>
      </w:pPr>
      <w:r>
        <w:rPr/>
        <w:t>Variable-frequency motor controller and motor-overload/overtemperature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 Electric.</w:t>
      </w:r>
    </w:p>
    <w:p>
      <w:pPr>
        <w:pStyle w:val="PR3"/>
        <w:numPr>
          <w:ilvl w:val="6"/>
          <w:numId w:val="1"/>
        </w:numPr>
        <w:rPr/>
      </w:pPr>
      <w:r>
        <w:rPr/>
        <w:t>Proportional Integral Derivative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CMT"/>
        <w:rPr/>
      </w:pPr>
      <w:r>
        <w:rPr/>
        <w:t>Bypass is not available from all manufacturers; consult manufacturers.</w:t>
      </w:r>
    </w:p>
    <w:p>
      <w:pPr>
        <w:pStyle w:val="PR2"/>
        <w:numPr>
          <w:ilvl w:val="5"/>
          <w:numId w:val="1"/>
        </w:numPr>
        <w:spacing w:before="240" w:after="0"/>
        <w:rPr/>
      </w:pPr>
      <w:r>
        <w:rPr/>
        <w:t>Bypass Systems:</w:t>
      </w:r>
    </w:p>
    <w:p>
      <w:pPr>
        <w:pStyle w:val="PR3"/>
        <w:numPr>
          <w:ilvl w:val="6"/>
          <w:numId w:val="1"/>
        </w:numPr>
        <w:spacing w:before="240" w:after="0"/>
        <w:rPr/>
      </w:pPr>
      <w:r>
        <w:rPr/>
        <w:t>Bypass Mode: [</w:t>
      </w:r>
      <w:r>
        <w:rPr>
          <w:b/>
        </w:rPr>
        <w:t>Manual operation only</w:t>
      </w:r>
      <w:r>
        <w:rPr/>
        <w:t>] [</w:t>
      </w:r>
      <w:r>
        <w:rPr>
          <w:b/>
        </w:rPr>
        <w:t>Field-selectable automatic or manual</w:t>
      </w:r>
      <w:r>
        <w:rPr/>
        <w:t>].</w:t>
      </w:r>
    </w:p>
    <w:p>
      <w:pPr>
        <w:pStyle w:val="CMT"/>
        <w:rPr/>
      </w:pPr>
      <w:r>
        <w:rPr/>
        <w:t>Retain one of two "Bypass Controller" subparagraphs below. Bypass is not available from all manufacturers; consult manufacturers.</w:t>
      </w:r>
    </w:p>
    <w:p>
      <w:pPr>
        <w:pStyle w:val="PR3"/>
        <w:numPr>
          <w:ilvl w:val="6"/>
          <w:numId w:val="1"/>
        </w:numPr>
        <w:rPr/>
      </w:pPr>
      <w:r>
        <w:rPr/>
        <w:t>Bypass Controller: Two-contactor style, with bypass and output isolating contactors[</w:t>
      </w:r>
      <w:r>
        <w:rPr>
          <w:b/>
        </w:rPr>
        <w:t> and isolating switch</w:t>
      </w:r>
      <w:r>
        <w:rPr/>
        <w:t>].</w:t>
      </w:r>
    </w:p>
    <w:p>
      <w:pPr>
        <w:pStyle w:val="PR3"/>
        <w:numPr>
          <w:ilvl w:val="6"/>
          <w:numId w:val="1"/>
        </w:numPr>
        <w:rPr/>
      </w:pPr>
      <w:r>
        <w:rPr/>
        <w:t>Bypass Controller: Three-contactor style, with bypass and input and output isolating contactors[</w:t>
      </w:r>
      <w:r>
        <w:rPr>
          <w:b/>
        </w:rPr>
        <w:t> and isolating switch</w:t>
      </w:r>
      <w:r>
        <w:rPr/>
        <w:t>].</w:t>
      </w:r>
    </w:p>
    <w:p>
      <w:pPr>
        <w:pStyle w:val="PR3"/>
        <w:numPr>
          <w:ilvl w:val="6"/>
          <w:numId w:val="1"/>
        </w:numPr>
        <w:rPr/>
      </w:pPr>
      <w:r>
        <w:rPr/>
        <w:t>Bypass Contactor Configuration: [</w:t>
      </w:r>
      <w:r>
        <w:rPr>
          <w:b/>
        </w:rPr>
        <w:t>Full-voltage (across the line)</w:t>
      </w:r>
      <w:r>
        <w:rPr/>
        <w:t>] [</w:t>
      </w:r>
      <w:r>
        <w:rPr>
          <w:b/>
        </w:rPr>
        <w:t>Reduced-voltage (autotransformer)</w:t>
      </w:r>
      <w:r>
        <w:rPr/>
        <w:t>] &lt;</w:t>
      </w:r>
      <w:r>
        <w:rPr>
          <w:b/>
        </w:rPr>
        <w:t>Insert type</w:t>
      </w:r>
      <w:r>
        <w:rPr/>
        <w:t>&gt; type.</w:t>
      </w:r>
    </w:p>
    <w:p>
      <w:pPr>
        <w:pStyle w:val="CMT"/>
        <w:rPr/>
      </w:pPr>
      <w:r>
        <w:rPr/>
        <w:t>Default motor characteristics are specified in Section 230513 "Common Motor Requirements for HVAC Equipment."</w:t>
      </w:r>
    </w:p>
    <w:p>
      <w:pPr>
        <w:pStyle w:val="PR1"/>
        <w:numPr>
          <w:ilvl w:val="4"/>
          <w:numId w:val="1"/>
        </w:numPr>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spacing w:before="240" w:after="0"/>
        <w:rPr/>
      </w:pPr>
      <w:r>
        <w:rPr/>
        <w:t>Special Motor Features: Premium efficiency, as defined in Section 230513 "Common Motor Requirements for HVAC Equipment."</w:t>
      </w:r>
    </w:p>
    <w:p>
      <w:pPr>
        <w:pStyle w:val="CMT"/>
        <w:rPr/>
      </w:pPr>
      <w:r>
        <w:rPr/>
        <w:t>If unique characteristics are required for motors in this Section, insert in subparagraph below.</w:t>
      </w:r>
    </w:p>
    <w:p>
      <w:pPr>
        <w:pStyle w:val="PR2"/>
        <w:numPr>
          <w:ilvl w:val="5"/>
          <w:numId w:val="1"/>
        </w:numPr>
        <w:rPr/>
      </w:pPr>
      <w:r>
        <w:rPr/>
        <w:t>&lt;</w:t>
      </w:r>
      <w:r>
        <w:rPr>
          <w:b/>
        </w:rPr>
        <w:t>Insert unique motor characteristics</w:t>
      </w:r>
      <w:r>
        <w:rPr/>
        <w:t>&gt;.</w:t>
      </w:r>
    </w:p>
    <w:p>
      <w:pPr>
        <w:pStyle w:val="CMT"/>
        <w:rPr/>
      </w:pPr>
      <w:r>
        <w:rPr/>
        <w:t>Retain "Isolation" Paragraph below for units larger than 15 tons (50 kW).</w:t>
      </w:r>
    </w:p>
    <w:p>
      <w:pPr>
        <w:pStyle w:val="PR1"/>
        <w:numPr>
          <w:ilvl w:val="4"/>
          <w:numId w:val="1"/>
        </w:numPr>
        <w:rPr/>
      </w:pPr>
      <w:r>
        <w:rPr/>
        <w:t>Isolation: Mount fan and motor on common subbase and mount assembly on spring isolators with minimum static deflection of [</w:t>
      </w:r>
      <w:r>
        <w:rPr>
          <w:rStyle w:val="IP"/>
          <w:b/>
        </w:rPr>
        <w:t>1 inch</w:t>
      </w:r>
      <w:r>
        <w:rPr>
          <w:rStyle w:val="SI"/>
          <w:b/>
        </w:rPr>
        <w:t xml:space="preserve"> (25 mm)</w:t>
      </w:r>
      <w:r>
        <w:rPr/>
        <w:t>] &lt;</w:t>
      </w:r>
      <w:r>
        <w:rPr>
          <w:b/>
        </w:rPr>
        <w:t>Insert deflection</w:t>
      </w:r>
      <w:r>
        <w:rPr/>
        <w:t>&gt;.</w:t>
      </w:r>
    </w:p>
    <w:p>
      <w:pPr>
        <w:pStyle w:val="CMT"/>
        <w:rPr/>
      </w:pPr>
      <w:r>
        <w:rPr/>
        <w:t>In "Outdoor-Air-Intake Accessories" Paragraph, not all options are available from all manufacturers. Consult manufacturers.</w:t>
      </w:r>
    </w:p>
    <w:p>
      <w:pPr>
        <w:pStyle w:val="PR1"/>
        <w:numPr>
          <w:ilvl w:val="4"/>
          <w:numId w:val="1"/>
        </w:numPr>
        <w:rPr/>
      </w:pPr>
      <w:r>
        <w:rPr/>
        <w:t>Outdoor-Air-Intake Accessories:</w:t>
      </w:r>
    </w:p>
    <w:p>
      <w:pPr>
        <w:pStyle w:val="PR2"/>
        <w:numPr>
          <w:ilvl w:val="5"/>
          <w:numId w:val="1"/>
        </w:numPr>
        <w:spacing w:before="240" w:after="0"/>
        <w:rPr/>
      </w:pPr>
      <w:r>
        <w:rPr/>
        <w:t>Barometric Outdoor-Air Damper: Adjustable-blade damper allowing induction of up to 25 percent outdoor air when evaporator fan is running.</w:t>
      </w:r>
    </w:p>
    <w:p>
      <w:pPr>
        <w:pStyle w:val="PR2"/>
        <w:numPr>
          <w:ilvl w:val="5"/>
          <w:numId w:val="1"/>
        </w:numPr>
        <w:rPr/>
      </w:pPr>
      <w:r>
        <w:rPr/>
        <w:t>Motorized Outdoor-Air Damper: Motorized, two-position blade damper allowing induction of up to 25 percent outdoor air; with spring-return, low-voltage damper motor.</w:t>
      </w:r>
    </w:p>
    <w:p>
      <w:pPr>
        <w:pStyle w:val="PR2"/>
        <w:numPr>
          <w:ilvl w:val="5"/>
          <w:numId w:val="1"/>
        </w:numPr>
        <w:rPr/>
      </w:pPr>
      <w:r>
        <w:rPr/>
        <w:t>Energy-Recovery Ventilator: Assembly of desiccant-coated, heat-recovery wheels and centrifugal exhaust fans to transfer approximately [</w:t>
      </w:r>
      <w:r>
        <w:rPr>
          <w:b/>
        </w:rPr>
        <w:t>67</w:t>
      </w:r>
      <w:r>
        <w:rPr/>
        <w:t>] &lt;</w:t>
      </w:r>
      <w:r>
        <w:rPr>
          <w:b/>
        </w:rPr>
        <w:t>Insert number</w:t>
      </w:r>
      <w:r>
        <w:rPr/>
        <w:t>&gt; percent of the difference between the sensible and latent heat of outdoor and exhaust air; with &lt;</w:t>
      </w:r>
      <w:r>
        <w:rPr>
          <w:b/>
        </w:rPr>
        <w:t>Insert type and depth</w:t>
      </w:r>
      <w:r>
        <w:rPr/>
        <w:t>&gt; filter on outside-air inlet side to keep ventilator clean.</w:t>
      </w:r>
    </w:p>
    <w:p>
      <w:pPr>
        <w:pStyle w:val="PR2"/>
        <w:numPr>
          <w:ilvl w:val="5"/>
          <w:numId w:val="1"/>
        </w:numPr>
        <w:rPr/>
      </w:pPr>
      <w:r>
        <w:rPr/>
        <w:t>Air-Side Economizer: Damper assembly allowing induction of up to 100 percent outdoor air to maintain a selected mixed-air temperature; and exhaust damper and spring-return, low-voltage, modulating damper motor with minimum position adjustment.</w:t>
      </w:r>
    </w:p>
    <w:p>
      <w:pPr>
        <w:pStyle w:val="ART"/>
        <w:numPr>
          <w:ilvl w:val="3"/>
          <w:numId w:val="1"/>
        </w:numPr>
        <w:ind w:hanging="0" w:left="0"/>
        <w:rPr/>
      </w:pPr>
      <w:r>
        <w:rPr/>
        <w:t>REFRIGERATION SYSTEM</w:t>
      </w:r>
    </w:p>
    <w:p>
      <w:pPr>
        <w:pStyle w:val="PR1"/>
        <w:numPr>
          <w:ilvl w:val="4"/>
          <w:numId w:val="1"/>
        </w:numPr>
        <w:rPr/>
      </w:pPr>
      <w:r>
        <w:rPr/>
        <w:t>Compressor: Scroll type, hermetically sealed, 3600 rpm maximum, and resiliently mounted with positive lubrication and internal motor protection.</w:t>
      </w:r>
    </w:p>
    <w:p>
      <w:pPr>
        <w:pStyle w:val="PR1"/>
        <w:numPr>
          <w:ilvl w:val="4"/>
          <w:numId w:val="1"/>
        </w:numPr>
        <w:rPr/>
      </w:pPr>
      <w:r>
        <w:rPr/>
        <w:t>Refrigerant Coils[</w:t>
      </w:r>
      <w:r>
        <w:rPr>
          <w:b/>
        </w:rPr>
        <w:t> Indoor and Outdoor for Air-Cooled Units</w:t>
      </w:r>
      <w:r>
        <w:rPr/>
        <w:t>]: Seamless copper tubes expanded into aluminum fins.</w:t>
      </w:r>
    </w:p>
    <w:p>
      <w:pPr>
        <w:pStyle w:val="CMT"/>
        <w:rPr/>
      </w:pPr>
      <w:r>
        <w:rPr/>
        <w:t>Corrosion-resistant treatment in "Coating" Subparagraph below is an optional feature.</w:t>
      </w:r>
    </w:p>
    <w:p>
      <w:pPr>
        <w:pStyle w:val="PR2"/>
        <w:numPr>
          <w:ilvl w:val="5"/>
          <w:numId w:val="1"/>
        </w:numPr>
        <w:spacing w:before="240" w:after="0"/>
        <w:rPr/>
      </w:pPr>
      <w:r>
        <w:rPr/>
        <w:t>Coating: [</w:t>
      </w:r>
      <w:r>
        <w:rPr>
          <w:b/>
        </w:rPr>
        <w:t>None</w:t>
      </w:r>
      <w:r>
        <w:rPr/>
        <w:t>] [</w:t>
      </w:r>
      <w:r>
        <w:rPr>
          <w:b/>
        </w:rPr>
        <w:t>Corrosion resistant</w:t>
      </w:r>
      <w:r>
        <w:rPr/>
        <w:t>].</w:t>
      </w:r>
    </w:p>
    <w:p>
      <w:pPr>
        <w:pStyle w:val="CMT"/>
        <w:rPr/>
      </w:pPr>
      <w:r>
        <w:rPr/>
        <w:t>Retain options in 'Refrigerant Circuits" Subparagraph below for units larger than 15 tons (50 kW).</w:t>
      </w:r>
    </w:p>
    <w:p>
      <w:pPr>
        <w:pStyle w:val="PR2"/>
        <w:numPr>
          <w:ilvl w:val="5"/>
          <w:numId w:val="1"/>
        </w:numPr>
        <w:rPr/>
      </w:pPr>
      <w:r>
        <w:rPr/>
        <w:t>Refrigerant Circuits: A separate circuit for each compressor, with externally equalized thermal-expansion valve[</w:t>
      </w:r>
      <w:r>
        <w:rPr>
          <w:b/>
        </w:rPr>
        <w:t> with adjustable superheat</w:t>
      </w:r>
      <w:r>
        <w:rPr/>
        <w:t>], filter dryer,[</w:t>
      </w:r>
      <w:r>
        <w:rPr>
          <w:b/>
        </w:rPr>
        <w:t> sight glass, high-pressure relief valve,</w:t>
      </w:r>
      <w:r>
        <w:rPr/>
        <w:t>] and charging valves.</w:t>
      </w:r>
    </w:p>
    <w:p>
      <w:pPr>
        <w:pStyle w:val="CMT"/>
        <w:rPr/>
      </w:pPr>
      <w:r>
        <w:rPr/>
        <w:t>ASHRAE compliance option in first subparagraph below may be required to comply with Project requirements or authorities having jurisdiction and is required for sustainable design systems.</w:t>
      </w:r>
    </w:p>
    <w:p>
      <w:pPr>
        <w:pStyle w:val="PR2"/>
        <w:numPr>
          <w:ilvl w:val="5"/>
          <w:numId w:val="1"/>
        </w:numPr>
        <w:rPr/>
      </w:pPr>
      <w:r>
        <w:rPr/>
        <w:t>Mount coil assembly over sloped, stainless-steel drain pan[</w:t>
      </w:r>
      <w:r>
        <w:rPr>
          <w:b/>
        </w:rPr>
        <w:t> complying with ASHRAE 62.1</w:t>
      </w:r>
      <w:r>
        <w:rPr/>
        <w:t>] [</w:t>
      </w:r>
      <w:r>
        <w:rPr>
          <w:b/>
        </w:rPr>
        <w:t>and</w:t>
      </w:r>
      <w:r>
        <w:rPr/>
        <w:t>] [</w:t>
      </w:r>
      <w:r>
        <w:rPr>
          <w:b/>
        </w:rPr>
        <w:t>having a condensate pump unit with integral float switch, pump-motor assembly, and condensate reservoir</w:t>
      </w:r>
      <w:r>
        <w:rPr/>
        <w:t>].</w:t>
      </w:r>
    </w:p>
    <w:p>
      <w:pPr>
        <w:pStyle w:val="PR2"/>
        <w:numPr>
          <w:ilvl w:val="5"/>
          <w:numId w:val="1"/>
        </w:numPr>
        <w:rPr/>
      </w:pPr>
      <w:r>
        <w:rPr/>
        <w:t>Refrigerant: [</w:t>
      </w:r>
      <w:r>
        <w:rPr>
          <w:b/>
        </w:rPr>
        <w:t>R-407C</w:t>
      </w:r>
      <w:r>
        <w:rPr/>
        <w:t>] [</w:t>
      </w:r>
      <w:r>
        <w:rPr>
          <w:b/>
        </w:rPr>
        <w:t>or</w:t>
      </w:r>
      <w:r>
        <w:rPr/>
        <w:t>] [</w:t>
      </w:r>
      <w:r>
        <w:rPr>
          <w:b/>
        </w:rPr>
        <w:t>R-410A</w:t>
      </w:r>
      <w:r>
        <w:rPr/>
        <w:t>].</w:t>
      </w:r>
    </w:p>
    <w:p>
      <w:pPr>
        <w:pStyle w:val="PR2"/>
        <w:numPr>
          <w:ilvl w:val="5"/>
          <w:numId w:val="1"/>
        </w:numPr>
        <w:rPr/>
      </w:pPr>
      <w:r>
        <w:rPr/>
        <w:t>Refrigerant dryer.</w:t>
      </w:r>
    </w:p>
    <w:p>
      <w:pPr>
        <w:pStyle w:val="PR2"/>
        <w:numPr>
          <w:ilvl w:val="5"/>
          <w:numId w:val="1"/>
        </w:numPr>
        <w:rPr/>
      </w:pPr>
      <w:r>
        <w:rPr/>
        <w:t>High-pressure switch.</w:t>
      </w:r>
    </w:p>
    <w:p>
      <w:pPr>
        <w:pStyle w:val="PR2"/>
        <w:numPr>
          <w:ilvl w:val="5"/>
          <w:numId w:val="1"/>
        </w:numPr>
        <w:rPr/>
      </w:pPr>
      <w:r>
        <w:rPr/>
        <w:t>Low-pressure switch.</w:t>
      </w:r>
    </w:p>
    <w:p>
      <w:pPr>
        <w:pStyle w:val="PR2"/>
        <w:numPr>
          <w:ilvl w:val="5"/>
          <w:numId w:val="1"/>
        </w:numPr>
        <w:rPr/>
      </w:pPr>
      <w:r>
        <w:rPr/>
        <w:t>Thermostat for coil freeze-up protection during low ambient temperature operation or loss of air.</w:t>
      </w:r>
    </w:p>
    <w:p>
      <w:pPr>
        <w:pStyle w:val="PR2"/>
        <w:numPr>
          <w:ilvl w:val="5"/>
          <w:numId w:val="1"/>
        </w:numPr>
        <w:rPr/>
      </w:pPr>
      <w:r>
        <w:rPr/>
        <w:t>Low ambient temperature switch.</w:t>
      </w:r>
    </w:p>
    <w:p>
      <w:pPr>
        <w:pStyle w:val="PR2"/>
        <w:numPr>
          <w:ilvl w:val="5"/>
          <w:numId w:val="1"/>
        </w:numPr>
        <w:rPr/>
      </w:pPr>
      <w:r>
        <w:rPr/>
        <w:t>Brass service valves installed in discharge and liquid lines.</w:t>
      </w:r>
    </w:p>
    <w:p>
      <w:pPr>
        <w:pStyle w:val="PR1"/>
        <w:numPr>
          <w:ilvl w:val="4"/>
          <w:numId w:val="1"/>
        </w:numPr>
        <w:rPr/>
      </w:pPr>
      <w:r>
        <w:rPr/>
        <w:t>Water-Cooled Condenser:</w:t>
      </w:r>
    </w:p>
    <w:p>
      <w:pPr>
        <w:pStyle w:val="PR2"/>
        <w:numPr>
          <w:ilvl w:val="5"/>
          <w:numId w:val="1"/>
        </w:numPr>
        <w:spacing w:before="240" w:after="0"/>
        <w:rPr/>
      </w:pPr>
      <w:r>
        <w:rPr/>
        <w:t>Description: Factory assembled and tested; tube-in-tube coaxial type with water-regulating valve.</w:t>
      </w:r>
    </w:p>
    <w:p>
      <w:pPr>
        <w:pStyle w:val="CMT"/>
        <w:rPr/>
      </w:pPr>
      <w:r>
        <w:rPr/>
        <w:t>Not all manufacturers offer each option listed in "Tubing" Subparagraph below; consult manufacturers.</w:t>
      </w:r>
    </w:p>
    <w:p>
      <w:pPr>
        <w:pStyle w:val="PR2"/>
        <w:numPr>
          <w:ilvl w:val="5"/>
          <w:numId w:val="1"/>
        </w:numPr>
        <w:rPr/>
      </w:pPr>
      <w:r>
        <w:rPr/>
        <w:t>Tubing: [</w:t>
      </w:r>
      <w:r>
        <w:rPr>
          <w:b/>
        </w:rPr>
        <w:t>Nonferrous</w:t>
      </w:r>
      <w:r>
        <w:rPr/>
        <w:t>] [</w:t>
      </w:r>
      <w:r>
        <w:rPr>
          <w:b/>
        </w:rPr>
        <w:t>Copper</w:t>
      </w:r>
      <w:r>
        <w:rPr/>
        <w:t>] [</w:t>
      </w:r>
      <w:r>
        <w:rPr>
          <w:b/>
        </w:rPr>
        <w:t>Cupronickel</w:t>
      </w:r>
      <w:r>
        <w:rPr/>
        <w:t>] [</w:t>
      </w:r>
      <w:r>
        <w:rPr>
          <w:b/>
        </w:rPr>
        <w:t>Steel</w:t>
      </w:r>
      <w:r>
        <w:rPr/>
        <w:t>] inner tube.</w:t>
      </w:r>
    </w:p>
    <w:p>
      <w:pPr>
        <w:pStyle w:val="PR2"/>
        <w:numPr>
          <w:ilvl w:val="5"/>
          <w:numId w:val="1"/>
        </w:numPr>
        <w:rPr/>
      </w:pPr>
      <w:r>
        <w:rPr/>
        <w:t>Coating: [</w:t>
      </w:r>
      <w:r>
        <w:rPr>
          <w:b/>
        </w:rPr>
        <w:t>None</w:t>
      </w:r>
      <w:r>
        <w:rPr/>
        <w:t>] [</w:t>
      </w:r>
      <w:r>
        <w:rPr>
          <w:b/>
        </w:rPr>
        <w:t>Corrosion resistant</w:t>
      </w:r>
      <w:r>
        <w:rPr/>
        <w:t>].</w:t>
      </w:r>
    </w:p>
    <w:p>
      <w:pPr>
        <w:pStyle w:val="CMT"/>
        <w:rPr/>
      </w:pPr>
      <w:r>
        <w:rPr/>
        <w:t>Retain "Water-Side Economizer Section" Paragraph below if desired for water-cooled units.</w:t>
      </w:r>
    </w:p>
    <w:p>
      <w:pPr>
        <w:pStyle w:val="PR1"/>
        <w:numPr>
          <w:ilvl w:val="4"/>
          <w:numId w:val="1"/>
        </w:numPr>
        <w:rPr/>
      </w:pPr>
      <w:r>
        <w:rPr/>
        <w:t>Water-Side Economizer Section:</w:t>
      </w:r>
    </w:p>
    <w:p>
      <w:pPr>
        <w:pStyle w:val="PR2"/>
        <w:numPr>
          <w:ilvl w:val="5"/>
          <w:numId w:val="1"/>
        </w:numPr>
        <w:spacing w:before="240" w:after="0"/>
        <w:rPr/>
      </w:pPr>
      <w:r>
        <w:rPr/>
        <w:t>Description: Factory assembled and tested; consisting of water coil, modulating valves, controls, piping with cleanouts, and access panels.</w:t>
      </w:r>
    </w:p>
    <w:p>
      <w:pPr>
        <w:pStyle w:val="PR2"/>
        <w:numPr>
          <w:ilvl w:val="5"/>
          <w:numId w:val="1"/>
        </w:numPr>
        <w:rPr/>
      </w:pPr>
      <w:r>
        <w:rPr/>
        <w:t>Water Coil: [</w:t>
      </w:r>
      <w:r>
        <w:rPr>
          <w:b/>
        </w:rPr>
        <w:t>Two</w:t>
      </w:r>
      <w:r>
        <w:rPr/>
        <w:t>] [</w:t>
      </w:r>
      <w:r>
        <w:rPr>
          <w:b/>
        </w:rPr>
        <w:t>Four</w:t>
      </w:r>
      <w:r>
        <w:rPr/>
        <w:t xml:space="preserve">] rows, copper tube, with mechanically bonded aluminum fins spaced no closer than </w:t>
      </w:r>
      <w:r>
        <w:rPr>
          <w:rStyle w:val="IP"/>
        </w:rPr>
        <w:t>0.1 inch</w:t>
      </w:r>
      <w:r>
        <w:rPr>
          <w:rStyle w:val="SI"/>
        </w:rPr>
        <w:t xml:space="preserve"> (2.5 mm)</w:t>
      </w:r>
      <w:r>
        <w:rPr/>
        <w:t>, and [</w:t>
      </w:r>
      <w:r>
        <w:rPr>
          <w:b/>
        </w:rPr>
        <w:t>copper</w:t>
      </w:r>
      <w:r>
        <w:rPr/>
        <w:t>] [</w:t>
      </w:r>
      <w:r>
        <w:rPr>
          <w:b/>
        </w:rPr>
        <w:t>cast-iron</w:t>
      </w:r>
      <w:r>
        <w:rPr/>
        <w:t>] headers; having a two-position control valve.</w:t>
      </w:r>
    </w:p>
    <w:p>
      <w:pPr>
        <w:pStyle w:val="ART"/>
        <w:numPr>
          <w:ilvl w:val="3"/>
          <w:numId w:val="1"/>
        </w:numPr>
        <w:ind w:hanging="0" w:left="0"/>
        <w:rPr/>
      </w:pPr>
      <w:r>
        <w:rPr/>
        <w:t>HEATING COIL</w:t>
      </w:r>
    </w:p>
    <w:p>
      <w:pPr>
        <w:pStyle w:val="CMT"/>
        <w:rPr/>
      </w:pPr>
      <w:r>
        <w:rPr/>
        <w:t>Retain "Water Coil" or "Electric Coil" Paragraph below if unit includes heating.</w:t>
      </w:r>
    </w:p>
    <w:p>
      <w:pPr>
        <w:pStyle w:val="PR1"/>
        <w:numPr>
          <w:ilvl w:val="4"/>
          <w:numId w:val="1"/>
        </w:numPr>
        <w:rPr/>
      </w:pPr>
      <w:r>
        <w:rPr/>
        <w:t xml:space="preserve">Water Coil: Copper tube, with mechanically bonded aluminum fins spaced no closer than </w:t>
      </w:r>
      <w:r>
        <w:rPr>
          <w:rStyle w:val="IP"/>
        </w:rPr>
        <w:t>0.1 inch</w:t>
      </w:r>
      <w:r>
        <w:rPr>
          <w:rStyle w:val="SI"/>
        </w:rPr>
        <w:t xml:space="preserve"> (2.5 mm)</w:t>
      </w:r>
      <w:r>
        <w:rPr/>
        <w:t>; having a two-position control valve.</w:t>
      </w:r>
    </w:p>
    <w:p>
      <w:pPr>
        <w:pStyle w:val="PR1"/>
        <w:numPr>
          <w:ilvl w:val="4"/>
          <w:numId w:val="1"/>
        </w:numPr>
        <w:rPr/>
      </w:pPr>
      <w:r>
        <w:rPr/>
        <w:t>Electric Coil: Helical, nickel-chrome, resistance-wire heating elements with refractory ceramic support bushings; automatic-reset thermal cutout; built-in magnetic contactors; manual-reset thermal cutout; airflow-proving device; and one-time fuses in terminal box for overcurrent protection.</w:t>
      </w:r>
    </w:p>
    <w:p>
      <w:pPr>
        <w:pStyle w:val="ART"/>
        <w:numPr>
          <w:ilvl w:val="3"/>
          <w:numId w:val="1"/>
        </w:numPr>
        <w:ind w:hanging="0" w:left="0"/>
        <w:rPr/>
      </w:pPr>
      <w:r>
        <w:rPr/>
        <w:t>CONTROLS</w:t>
      </w:r>
    </w:p>
    <w:p>
      <w:pPr>
        <w:pStyle w:val="PR1"/>
        <w:numPr>
          <w:ilvl w:val="4"/>
          <w:numId w:val="1"/>
        </w:numPr>
        <w:rPr/>
      </w:pPr>
      <w:r>
        <w:rPr/>
        <w:t>Control equipment and sequence of operation are specified in Section 230923 "Direct Digital Control (DDC) System for HVAC" and Section 230993.11 "Sequence of Operations for HVAC DDC."</w:t>
      </w:r>
    </w:p>
    <w:p>
      <w:pPr>
        <w:pStyle w:val="CMT"/>
        <w:rPr/>
      </w:pPr>
      <w:r>
        <w:rPr/>
        <w:t>Retain one of first two "Control Package" paragraphs below. Individual manufacturers offer specific control features. Not all manufacturers offer all features; consult manufacturers.</w:t>
      </w:r>
    </w:p>
    <w:p>
      <w:pPr>
        <w:pStyle w:val="PR1"/>
        <w:numPr>
          <w:ilvl w:val="4"/>
          <w:numId w:val="1"/>
        </w:numPr>
        <w:rPr/>
      </w:pPr>
      <w:r>
        <w:rPr/>
        <w:t>Control Package: Factory wired, including contactor, high- and low-pressure cutouts, internal-winding thermostat for compressor, control-circuit transformer, and noncycling reset relay.</w:t>
      </w:r>
    </w:p>
    <w:p>
      <w:pPr>
        <w:pStyle w:val="PR2"/>
        <w:numPr>
          <w:ilvl w:val="5"/>
          <w:numId w:val="1"/>
        </w:numPr>
        <w:spacing w:before="240" w:after="0"/>
        <w:rPr/>
      </w:pPr>
      <w:r>
        <w:rPr/>
        <w:t>System Selector Switch: [</w:t>
      </w:r>
      <w:r>
        <w:rPr>
          <w:b/>
        </w:rPr>
        <w:t>Heat-off-cool</w:t>
      </w:r>
      <w:r>
        <w:rPr/>
        <w:t>] [</w:t>
      </w:r>
      <w:r>
        <w:rPr>
          <w:b/>
        </w:rPr>
        <w:t>Off-heat-auto-cool</w:t>
      </w:r>
      <w:r>
        <w:rPr/>
        <w:t>].</w:t>
      </w:r>
    </w:p>
    <w:p>
      <w:pPr>
        <w:pStyle w:val="CMT"/>
        <w:rPr/>
      </w:pPr>
      <w:r>
        <w:rPr/>
        <w:t>Revise "Adjustable Thermostat" Subparagraph below to suit unit configuration.</w:t>
      </w:r>
    </w:p>
    <w:p>
      <w:pPr>
        <w:pStyle w:val="PR2"/>
        <w:numPr>
          <w:ilvl w:val="5"/>
          <w:numId w:val="1"/>
        </w:numPr>
        <w:rPr/>
      </w:pPr>
      <w:r>
        <w:rPr/>
        <w:t>Adjustable Thermostat: [</w:t>
      </w:r>
      <w:r>
        <w:rPr>
          <w:b/>
        </w:rPr>
        <w:t>Unit mounted</w:t>
      </w:r>
      <w:r>
        <w:rPr/>
        <w:t>] [</w:t>
      </w:r>
      <w:r>
        <w:rPr>
          <w:b/>
        </w:rPr>
        <w:t>Remote</w:t>
      </w:r>
      <w:r>
        <w:rPr/>
        <w:t>] to control the following:</w:t>
      </w:r>
    </w:p>
    <w:p>
      <w:pPr>
        <w:pStyle w:val="PR3"/>
        <w:numPr>
          <w:ilvl w:val="6"/>
          <w:numId w:val="1"/>
        </w:numPr>
        <w:spacing w:before="240" w:after="0"/>
        <w:rPr/>
      </w:pPr>
      <w:r>
        <w:rPr/>
        <w:t>Supply fan.</w:t>
      </w:r>
    </w:p>
    <w:p>
      <w:pPr>
        <w:pStyle w:val="PR3"/>
        <w:numPr>
          <w:ilvl w:val="6"/>
          <w:numId w:val="1"/>
        </w:numPr>
        <w:rPr/>
      </w:pPr>
      <w:r>
        <w:rPr/>
        <w:t>Compressor.</w:t>
      </w:r>
    </w:p>
    <w:p>
      <w:pPr>
        <w:pStyle w:val="PR3"/>
        <w:numPr>
          <w:ilvl w:val="6"/>
          <w:numId w:val="1"/>
        </w:numPr>
        <w:rPr/>
      </w:pPr>
      <w:r>
        <w:rPr/>
        <w:t>Condenser.</w:t>
      </w:r>
    </w:p>
    <w:p>
      <w:pPr>
        <w:pStyle w:val="PR3"/>
        <w:numPr>
          <w:ilvl w:val="6"/>
          <w:numId w:val="1"/>
        </w:numPr>
        <w:rPr/>
      </w:pPr>
      <w:r>
        <w:rPr/>
        <w:t>Hot-water coil valve.</w:t>
      </w:r>
    </w:p>
    <w:p>
      <w:pPr>
        <w:pStyle w:val="PR3"/>
        <w:numPr>
          <w:ilvl w:val="6"/>
          <w:numId w:val="1"/>
        </w:numPr>
        <w:rPr/>
      </w:pPr>
      <w:r>
        <w:rPr/>
        <w:t>Electric heater.</w:t>
      </w:r>
    </w:p>
    <w:p>
      <w:pPr>
        <w:pStyle w:val="PR2"/>
        <w:numPr>
          <w:ilvl w:val="5"/>
          <w:numId w:val="1"/>
        </w:numPr>
        <w:spacing w:before="240" w:after="0"/>
        <w:rPr/>
      </w:pPr>
      <w:r>
        <w:rPr/>
        <w:t>Time-Delay Relay: Delay in starting lag compressor to prevent power demand surges.</w:t>
      </w:r>
    </w:p>
    <w:p>
      <w:pPr>
        <w:pStyle w:val="PR2"/>
        <w:numPr>
          <w:ilvl w:val="5"/>
          <w:numId w:val="1"/>
        </w:numPr>
        <w:rPr/>
      </w:pPr>
      <w:r>
        <w:rPr/>
        <w:t>Antirecycle Timer: Locks out the compressor for an interval of time to prevent rapid starting and stopping.</w:t>
      </w:r>
    </w:p>
    <w:p>
      <w:pPr>
        <w:pStyle w:val="PR1"/>
        <w:numPr>
          <w:ilvl w:val="4"/>
          <w:numId w:val="1"/>
        </w:numPr>
        <w:rPr/>
      </w:pPr>
      <w:r>
        <w:rPr/>
        <w:t>Control Package:</w:t>
      </w:r>
    </w:p>
    <w:p>
      <w:pPr>
        <w:pStyle w:val="PR2"/>
        <w:numPr>
          <w:ilvl w:val="5"/>
          <w:numId w:val="1"/>
        </w:numPr>
        <w:spacing w:before="240" w:after="0"/>
        <w:rPr/>
      </w:pPr>
      <w:r>
        <w:rPr/>
        <w:t>Microprocessor Control Panel: Controls unit functions as [</w:t>
      </w:r>
      <w:r>
        <w:rPr>
          <w:b/>
        </w:rPr>
        <w:t>standalone</w:t>
      </w:r>
      <w:r>
        <w:rPr/>
        <w:t>] [</w:t>
      </w:r>
      <w:r>
        <w:rPr>
          <w:b/>
        </w:rPr>
        <w:t>full BAS communication via BACnet MS/TP</w:t>
      </w:r>
      <w:r>
        <w:rPr/>
        <w:t>] [</w:t>
      </w:r>
      <w:r>
        <w:rPr>
          <w:b/>
        </w:rPr>
        <w:t>full BAS communication via BACnet/IP</w:t>
      </w:r>
      <w:r>
        <w:rPr/>
        <w:t>] [</w:t>
      </w:r>
      <w:r>
        <w:rPr>
          <w:b/>
        </w:rPr>
        <w:t>full BAS communication via LON</w:t>
      </w:r>
      <w:r>
        <w:rPr/>
        <w:t>] [</w:t>
      </w:r>
      <w:r>
        <w:rPr>
          <w:b/>
        </w:rPr>
        <w:t>full BAS communication via MODBUS</w:t>
      </w:r>
      <w:r>
        <w:rPr/>
        <w:t>], including refrigeration and safety controls, with unit-mounted display, and the following:</w:t>
      </w:r>
    </w:p>
    <w:p>
      <w:pPr>
        <w:pStyle w:val="CMT"/>
        <w:rPr/>
      </w:pPr>
      <w:r>
        <w:rPr/>
        <w:t>Revise subparagraphs below to suit unit configuration.</w:t>
      </w:r>
    </w:p>
    <w:p>
      <w:pPr>
        <w:pStyle w:val="PR3"/>
        <w:numPr>
          <w:ilvl w:val="6"/>
          <w:numId w:val="1"/>
        </w:numPr>
        <w:spacing w:before="240" w:after="0"/>
        <w:rPr/>
      </w:pPr>
      <w:r>
        <w:rPr/>
        <w:t>Supply fan.</w:t>
      </w:r>
    </w:p>
    <w:p>
      <w:pPr>
        <w:pStyle w:val="PR3"/>
        <w:numPr>
          <w:ilvl w:val="6"/>
          <w:numId w:val="1"/>
        </w:numPr>
        <w:rPr/>
      </w:pPr>
      <w:r>
        <w:rPr/>
        <w:t>Supply-fan motor speed.</w:t>
      </w:r>
    </w:p>
    <w:p>
      <w:pPr>
        <w:pStyle w:val="PR3"/>
        <w:numPr>
          <w:ilvl w:val="6"/>
          <w:numId w:val="1"/>
        </w:numPr>
        <w:rPr/>
      </w:pPr>
      <w:r>
        <w:rPr/>
        <w:t>Compressors.</w:t>
      </w:r>
    </w:p>
    <w:p>
      <w:pPr>
        <w:pStyle w:val="PR3"/>
        <w:numPr>
          <w:ilvl w:val="6"/>
          <w:numId w:val="1"/>
        </w:numPr>
        <w:rPr/>
      </w:pPr>
      <w:r>
        <w:rPr/>
        <w:t>Air-cooled condenser.</w:t>
      </w:r>
    </w:p>
    <w:p>
      <w:pPr>
        <w:pStyle w:val="PR3"/>
        <w:numPr>
          <w:ilvl w:val="6"/>
          <w:numId w:val="1"/>
        </w:numPr>
        <w:rPr/>
      </w:pPr>
      <w:r>
        <w:rPr/>
        <w:t>Cooling tower pump.</w:t>
      </w:r>
    </w:p>
    <w:p>
      <w:pPr>
        <w:pStyle w:val="PR3"/>
        <w:numPr>
          <w:ilvl w:val="6"/>
          <w:numId w:val="1"/>
        </w:numPr>
        <w:rPr/>
      </w:pPr>
      <w:r>
        <w:rPr/>
        <w:t>Modulating, hot-water coil valve.</w:t>
      </w:r>
    </w:p>
    <w:p>
      <w:pPr>
        <w:pStyle w:val="PR3"/>
        <w:numPr>
          <w:ilvl w:val="6"/>
          <w:numId w:val="1"/>
        </w:numPr>
        <w:rPr/>
      </w:pPr>
      <w:r>
        <w:rPr/>
        <w:t>Multistep, electric heater.</w:t>
      </w:r>
    </w:p>
    <w:p>
      <w:pPr>
        <w:pStyle w:val="PR3"/>
        <w:numPr>
          <w:ilvl w:val="6"/>
          <w:numId w:val="1"/>
        </w:numPr>
        <w:rPr/>
      </w:pPr>
      <w:r>
        <w:rPr/>
        <w:t>Time-of-day control to cycle unit on and off.</w:t>
      </w:r>
    </w:p>
    <w:p>
      <w:pPr>
        <w:pStyle w:val="PR3"/>
        <w:numPr>
          <w:ilvl w:val="6"/>
          <w:numId w:val="1"/>
        </w:numPr>
        <w:rPr/>
      </w:pPr>
      <w:r>
        <w:rPr/>
        <w:t>Night-heat, morning warm-up cycle.</w:t>
      </w:r>
    </w:p>
    <w:p>
      <w:pPr>
        <w:pStyle w:val="PR3"/>
        <w:numPr>
          <w:ilvl w:val="6"/>
          <w:numId w:val="1"/>
        </w:numPr>
        <w:rPr/>
      </w:pPr>
      <w:r>
        <w:rPr/>
        <w:t>Economizer control.</w:t>
      </w:r>
    </w:p>
    <w:p>
      <w:pPr>
        <w:pStyle w:val="PR3"/>
        <w:numPr>
          <w:ilvl w:val="6"/>
          <w:numId w:val="1"/>
        </w:numPr>
        <w:rPr/>
      </w:pPr>
      <w:r>
        <w:rPr/>
        <w:t>Panel-mounted control switch to operate unit in remote or local control mode or to stop or reset.</w:t>
      </w:r>
    </w:p>
    <w:p>
      <w:pPr>
        <w:pStyle w:val="PR3"/>
        <w:numPr>
          <w:ilvl w:val="6"/>
          <w:numId w:val="1"/>
        </w:numPr>
        <w:rPr/>
      </w:pPr>
      <w:r>
        <w:rPr/>
        <w:t>Panel-mounted indication of the following:</w:t>
      </w:r>
    </w:p>
    <w:p>
      <w:pPr>
        <w:pStyle w:val="PR4"/>
        <w:numPr>
          <w:ilvl w:val="7"/>
          <w:numId w:val="1"/>
        </w:numPr>
        <w:spacing w:before="240" w:after="0"/>
        <w:rPr/>
      </w:pPr>
      <w:r>
        <w:rPr/>
        <w:t>Operating status.</w:t>
      </w:r>
    </w:p>
    <w:p>
      <w:pPr>
        <w:pStyle w:val="PR4"/>
        <w:numPr>
          <w:ilvl w:val="7"/>
          <w:numId w:val="1"/>
        </w:numPr>
        <w:rPr/>
      </w:pPr>
      <w:r>
        <w:rPr/>
        <w:t>System diagnostics and safety alarms.</w:t>
      </w:r>
    </w:p>
    <w:p>
      <w:pPr>
        <w:pStyle w:val="PR4"/>
        <w:numPr>
          <w:ilvl w:val="7"/>
          <w:numId w:val="1"/>
        </w:numPr>
        <w:rPr/>
      </w:pPr>
      <w:r>
        <w:rPr/>
        <w:t>Supply-air temperature set point.</w:t>
      </w:r>
    </w:p>
    <w:p>
      <w:pPr>
        <w:pStyle w:val="PR4"/>
        <w:numPr>
          <w:ilvl w:val="7"/>
          <w:numId w:val="1"/>
        </w:numPr>
        <w:rPr/>
      </w:pPr>
      <w:r>
        <w:rPr/>
        <w:t>Zone heating-temperature set point.</w:t>
      </w:r>
    </w:p>
    <w:p>
      <w:pPr>
        <w:pStyle w:val="PR4"/>
        <w:numPr>
          <w:ilvl w:val="7"/>
          <w:numId w:val="1"/>
        </w:numPr>
        <w:rPr/>
      </w:pPr>
      <w:r>
        <w:rPr/>
        <w:t>Supply-air pressure set point.</w:t>
      </w:r>
    </w:p>
    <w:p>
      <w:pPr>
        <w:pStyle w:val="PR4"/>
        <w:numPr>
          <w:ilvl w:val="7"/>
          <w:numId w:val="1"/>
        </w:numPr>
        <w:rPr/>
      </w:pPr>
      <w:r>
        <w:rPr/>
        <w:t>Economizer minimum position set point.</w:t>
      </w:r>
    </w:p>
    <w:p>
      <w:pPr>
        <w:pStyle w:val="PR4"/>
        <w:numPr>
          <w:ilvl w:val="7"/>
          <w:numId w:val="1"/>
        </w:numPr>
        <w:rPr/>
      </w:pPr>
      <w:r>
        <w:rPr/>
        <w:t>Supply-air-pressure, high-limit set point.</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1"/>
        <w:numPr>
          <w:ilvl w:val="4"/>
          <w:numId w:val="1"/>
        </w:numPr>
        <w:rPr/>
      </w:pPr>
      <w:r>
        <w:rPr/>
        <w:t>Aluminum: ASTM B209.</w:t>
      </w:r>
    </w:p>
    <w:p>
      <w:pPr>
        <w:pStyle w:val="CMT"/>
        <w:rPr/>
      </w:pPr>
      <w:r>
        <w:rPr/>
        <w:t>Retain first paragraph below if corrosion-resistant coating is specified in Section 230546 "Coatings for HVAC."</w:t>
      </w:r>
    </w:p>
    <w:p>
      <w:pPr>
        <w:pStyle w:val="PR1"/>
        <w:numPr>
          <w:ilvl w:val="4"/>
          <w:numId w:val="1"/>
        </w:numPr>
        <w:rPr/>
      </w:pPr>
      <w:r>
        <w:rPr/>
        <w:t>Comply with Section 230546 "Coatings for HVAC" for corrosion-resistant coating.</w:t>
      </w:r>
    </w:p>
    <w:p>
      <w:pPr>
        <w:pStyle w:val="CMT"/>
        <w:rPr/>
      </w:pPr>
      <w:r>
        <w:rPr/>
        <w:t>Retain "Corrosion-Resistant Coating" Paragraph below if corrosion-resistant coating options are cited in "Refrigerant Coils" or "Water-Cooled Condenser" Paragraph in "Source Quality Control" Article and if corrosion-resistant coating is specified in this Section. Determine availability with air-conditioner manufacturers.</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B3359 for cross-hatch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rPr/>
      </w:pPr>
      <w:r>
        <w:rPr/>
        <w:t>Gloss: Minimum gloss of 60 on a 60-degree meter.</w:t>
      </w:r>
    </w:p>
    <w:p>
      <w:pPr>
        <w:pStyle w:val="ART"/>
        <w:numPr>
          <w:ilvl w:val="3"/>
          <w:numId w:val="1"/>
        </w:numPr>
        <w:ind w:hanging="0" w:left="0"/>
        <w:rPr/>
      </w:pPr>
      <w:r>
        <w:rPr/>
        <w:t>SOURCE QUALITY CONTROL</w:t>
      </w:r>
    </w:p>
    <w:p>
      <w:pPr>
        <w:pStyle w:val="PR1"/>
        <w:numPr>
          <w:ilvl w:val="4"/>
          <w:numId w:val="1"/>
        </w:numPr>
        <w:rPr/>
      </w:pPr>
      <w:r>
        <w:rPr/>
        <w:t>AHRI Compliance:</w:t>
      </w:r>
    </w:p>
    <w:p>
      <w:pPr>
        <w:pStyle w:val="CMT"/>
        <w:rPr/>
      </w:pPr>
      <w:r>
        <w:rPr/>
        <w:t>Retain one or more of three subparagraphs below depending on types of units in Project. Retain first subparagraph for units with cooling capacity less than 65,000 Btu/h (19 kW); retain second for units with cooling capacity from 65,000 to 250,000 Btu/h (19 to 73 kW); retain third for vertical configuration in a commercial or industrial application. Not all manufacturers offer AHRI certification; consult manufacturers.</w:t>
      </w:r>
    </w:p>
    <w:p>
      <w:pPr>
        <w:pStyle w:val="PR2"/>
        <w:numPr>
          <w:ilvl w:val="5"/>
          <w:numId w:val="1"/>
        </w:numPr>
        <w:spacing w:before="240" w:after="0"/>
        <w:rPr/>
      </w:pPr>
      <w:r>
        <w:rPr/>
        <w:t>AHRI 210/240 Certification: Units and their components shall be factory tested according to AHRI 210/240 and shall be listed and labeled by AHRI.</w:t>
      </w:r>
    </w:p>
    <w:p>
      <w:pPr>
        <w:pStyle w:val="PR2"/>
        <w:numPr>
          <w:ilvl w:val="5"/>
          <w:numId w:val="1"/>
        </w:numPr>
        <w:rPr/>
      </w:pPr>
      <w:r>
        <w:rPr/>
        <w:t>AHRI 340/360 Certification: Units and their components shall be factory tested according to AHRI 340/360 and shall be listed and labeled by AHRI.</w:t>
      </w:r>
    </w:p>
    <w:p>
      <w:pPr>
        <w:pStyle w:val="PR2"/>
        <w:numPr>
          <w:ilvl w:val="5"/>
          <w:numId w:val="1"/>
        </w:numPr>
        <w:rPr/>
      </w:pPr>
      <w:r>
        <w:rPr/>
        <w:t>AHRI 390 Certification: Units and their components shall be factory tested according to AHRI 390 and shall be listed and labeled by AHRI.</w:t>
      </w:r>
    </w:p>
    <w:p>
      <w:pPr>
        <w:pStyle w:val="PR1"/>
        <w:numPr>
          <w:ilvl w:val="4"/>
          <w:numId w:val="1"/>
        </w:numPr>
        <w:rPr/>
      </w:pPr>
      <w:r>
        <w:rPr/>
        <w:t>ETL listed.</w:t>
      </w:r>
    </w:p>
    <w:p>
      <w:pPr>
        <w:pStyle w:val="PR1"/>
        <w:numPr>
          <w:ilvl w:val="4"/>
          <w:numId w:val="1"/>
        </w:numPr>
        <w:rPr/>
      </w:pPr>
      <w:r>
        <w:rPr/>
        <w:t xml:space="preserve">Water Coils: Factory tested to minimum </w:t>
      </w:r>
      <w:r>
        <w:rPr>
          <w:rStyle w:val="IP"/>
        </w:rPr>
        <w:t>300-psig</w:t>
      </w:r>
      <w:r>
        <w:rPr>
          <w:rStyle w:val="SI"/>
        </w:rPr>
        <w:t xml:space="preserve"> (2070-kPa)</w:t>
      </w:r>
      <w:r>
        <w:rPr/>
        <w:t xml:space="preserve"> internal pressure while underwater according to AHRI 410 and ASHRAE 33.</w:t>
      </w:r>
    </w:p>
    <w:p>
      <w:pPr>
        <w:pStyle w:val="PR1"/>
        <w:numPr>
          <w:ilvl w:val="4"/>
          <w:numId w:val="1"/>
        </w:numPr>
        <w:rPr/>
      </w:pPr>
      <w:r>
        <w:rPr/>
        <w:t xml:space="preserve">Refrigerant Coils: Factory tested to minimum </w:t>
      </w:r>
      <w:r>
        <w:rPr>
          <w:rStyle w:val="IP"/>
        </w:rPr>
        <w:t>450-psig</w:t>
      </w:r>
      <w:r>
        <w:rPr>
          <w:rStyle w:val="SI"/>
        </w:rPr>
        <w:t xml:space="preserve"> (3100-kPa)</w:t>
      </w:r>
      <w:r>
        <w:rPr/>
        <w:t xml:space="preserve"> internal pressure and to minimum </w:t>
      </w:r>
      <w:r>
        <w:rPr>
          <w:rStyle w:val="IP"/>
        </w:rPr>
        <w:t>300-psig</w:t>
      </w:r>
      <w:r>
        <w:rPr>
          <w:rStyle w:val="SI"/>
        </w:rPr>
        <w:t xml:space="preserve"> (2070-kPa)</w:t>
      </w:r>
      <w:r>
        <w:rPr/>
        <w:t xml:space="preserve"> internal pressure while underwater, according to AHRI 410 and ASHRAE 33.</w:t>
      </w:r>
    </w:p>
    <w:p>
      <w:pPr>
        <w:pStyle w:val="PR1"/>
        <w:numPr>
          <w:ilvl w:val="4"/>
          <w:numId w:val="1"/>
        </w:numPr>
        <w:rPr/>
      </w:pPr>
      <w:r>
        <w:rPr/>
        <w:t xml:space="preserve">Water-Cooled Condenser: Refrigerant and water side factory tested to minimum </w:t>
      </w:r>
      <w:r>
        <w:rPr>
          <w:rStyle w:val="IP"/>
        </w:rPr>
        <w:t>400-psig</w:t>
      </w:r>
      <w:r>
        <w:rPr>
          <w:rStyle w:val="SI"/>
        </w:rPr>
        <w:t xml:space="preserve"> (2760 kPa)</w:t>
      </w:r>
      <w:r>
        <w:rPr/>
        <w:t>internal pressure while underwater.</w:t>
      </w:r>
    </w:p>
    <w:p>
      <w:pPr>
        <w:pStyle w:val="PR1"/>
        <w:numPr>
          <w:ilvl w:val="4"/>
          <w:numId w:val="1"/>
        </w:numPr>
        <w:rPr/>
      </w:pPr>
      <w:r>
        <w:rPr/>
        <w:t xml:space="preserve">Water-Side Economizer: Factory tested to minimum </w:t>
      </w:r>
      <w:r>
        <w:rPr>
          <w:rStyle w:val="IP"/>
        </w:rPr>
        <w:t>300-psig</w:t>
      </w:r>
      <w:r>
        <w:rPr>
          <w:rStyle w:val="SI"/>
        </w:rPr>
        <w:t xml:space="preserve"> (2070-kPa)</w:t>
      </w:r>
      <w:r>
        <w:rPr/>
        <w:t xml:space="preserve"> internal pressure while underwater.</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Equipment Mounting:</w:t>
      </w:r>
    </w:p>
    <w:p>
      <w:pPr>
        <w:pStyle w:val="CMT"/>
        <w:rPr/>
      </w:pPr>
      <w:r>
        <w:rPr/>
        <w:t>Retain first two subparagraphs below to require equipment to be installed on cast-in-place concrete equipment bases.</w:t>
      </w:r>
    </w:p>
    <w:p>
      <w:pPr>
        <w:pStyle w:val="PR2"/>
        <w:numPr>
          <w:ilvl w:val="5"/>
          <w:numId w:val="1"/>
        </w:numPr>
        <w:spacing w:before="240" w:after="0"/>
        <w:rPr/>
      </w:pPr>
      <w:r>
        <w:rPr/>
        <w:t>Install air-handling units on cast-in-place concrete equipment bases. Comply with requirements for equipment bases and foundations specified in Section 033000 "Cast-in-Place Concrete."</w:t>
      </w:r>
    </w:p>
    <w:p>
      <w:pPr>
        <w:pStyle w:val="PR2"/>
        <w:numPr>
          <w:ilvl w:val="5"/>
          <w:numId w:val="1"/>
        </w:numPr>
        <w:rPr/>
      </w:pPr>
      <w:r>
        <w:rPr/>
        <w:t>Coordinate sizes and locations of concrete bases with actual equipment provided. Cast anchor-bolt inserts into bases. Concrete, reinforcement, and formwork are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types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and seismic-control devices specified in Section 230548.13 "Vibration Controls for HVAC."</w:t>
      </w:r>
    </w:p>
    <w:p>
      <w:pPr>
        <w:pStyle w:val="PR1"/>
        <w:numPr>
          <w:ilvl w:val="4"/>
          <w:numId w:val="1"/>
        </w:numPr>
        <w:rPr/>
      </w:pPr>
      <w:r>
        <w:rPr/>
        <w:t>Suspended Units: Suspend[</w:t>
      </w:r>
      <w:r>
        <w:rPr>
          <w:b/>
        </w:rPr>
        <w:t> and brace</w:t>
      </w:r>
      <w:r>
        <w:rPr/>
        <w:t>] units from structural-steel support frame using threaded steel rods and spring hangers.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Arrange installation of units to provide access space around units for service and maintenance.</w:t>
      </w:r>
    </w:p>
    <w:p>
      <w:pPr>
        <w:pStyle w:val="PR1"/>
        <w:numPr>
          <w:ilvl w:val="4"/>
          <w:numId w:val="1"/>
        </w:numPr>
        <w:rPr/>
      </w:pPr>
      <w:r>
        <w:rPr/>
        <w:t>Do not operate fan system until filters (temporary or permanent) are in place. Replace temporary filters used during construction and testing, with new, clean filters.</w:t>
      </w:r>
    </w:p>
    <w:p>
      <w:pPr>
        <w:pStyle w:val="CMT"/>
        <w:rPr/>
      </w:pPr>
      <w:r>
        <w:rPr/>
        <w:t>Coordinate duct installations and specialty arrangements with Drawings and with requirements specified in Section 233113 "Metal Ducts" and Section 233300 "Air Duct Accessories."</w:t>
      </w:r>
    </w:p>
    <w:p>
      <w:pPr>
        <w:pStyle w:val="PR1"/>
        <w:numPr>
          <w:ilvl w:val="4"/>
          <w:numId w:val="1"/>
        </w:numPr>
        <w:rPr/>
      </w:pPr>
      <w:r>
        <w:rPr/>
        <w:t>Connect duct to units with flexible connections. Comply with requirements in Section 233300 "Air Duct Accessories."</w:t>
      </w:r>
    </w:p>
    <w:p>
      <w:pPr>
        <w:pStyle w:val="CMT"/>
        <w:rPr/>
      </w:pPr>
      <w:r>
        <w:rPr/>
        <w:t>Retain "Duct Connections" Paragraph below for units connected to ducts. Coordinate duct installation requirements with Drawings and with requirements specified for duct systems. If Drawings are explicit enough, these requirements may be reduced or omitted.</w:t>
      </w:r>
    </w:p>
    <w:p>
      <w:pPr>
        <w:pStyle w:val="PR1"/>
        <w:numPr>
          <w:ilvl w:val="4"/>
          <w:numId w:val="1"/>
        </w:numPr>
        <w:rPr/>
      </w:pPr>
      <w:r>
        <w:rPr/>
        <w:t>Duct Connections: Duct installation requirements are specified in Section 233113 "Metal Ducts." Drawings indicate the general arrangement of ducts. Connect supply[</w:t>
      </w:r>
      <w:r>
        <w:rPr>
          <w:b/>
        </w:rPr>
        <w:t> and return</w:t>
      </w:r>
      <w:r>
        <w:rPr/>
        <w:t>] ducts to self-contained air-conditioners with flexible duct connectors. Flexible duct connectors are specified in Section 233300 "Air Duct Accessories."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Connect condensate drain pans using [</w:t>
      </w:r>
      <w:r>
        <w:rPr>
          <w:rStyle w:val="IP"/>
          <w:b/>
        </w:rPr>
        <w:t>NPS 1-1/4</w:t>
      </w:r>
      <w:r>
        <w:rPr>
          <w:rStyle w:val="SI"/>
          <w:b/>
        </w:rPr>
        <w:t xml:space="preserve"> (DN 32)</w:t>
      </w:r>
      <w:r>
        <w:rPr/>
        <w:t>] &lt;</w:t>
      </w:r>
      <w:r>
        <w:rPr>
          <w:b/>
        </w:rPr>
        <w:t>Insert pipe size</w:t>
      </w:r>
      <w:r>
        <w:rPr/>
        <w:t xml:space="preserve">&gt;, </w:t>
      </w:r>
      <w:r>
        <w:rPr>
          <w:rStyle w:val="IP"/>
        </w:rPr>
        <w:t>ASTM B88, Type M</w:t>
      </w:r>
      <w:r>
        <w:rPr>
          <w:rStyle w:val="SI"/>
        </w:rPr>
        <w:t xml:space="preserve"> (ASTM B88M, Type C)</w:t>
      </w:r>
      <w:r>
        <w:rPr/>
        <w:t xml:space="preserve"> copper tubing. Extend to nearest equipment or floor drain. Construct deep trap at connection to drain pan and install cleanouts at changes in direction.</w:t>
      </w:r>
    </w:p>
    <w:p>
      <w:pPr>
        <w:pStyle w:val="CMT"/>
        <w:rPr/>
      </w:pPr>
      <w:r>
        <w:rPr/>
        <w:t>Retain "Hot-Water Coil Connections" Paragraph below for units with hot-water coils.</w:t>
      </w:r>
    </w:p>
    <w:p>
      <w:pPr>
        <w:pStyle w:val="PR1"/>
        <w:numPr>
          <w:ilvl w:val="4"/>
          <w:numId w:val="1"/>
        </w:numPr>
        <w:rPr/>
      </w:pPr>
      <w:r>
        <w:rPr/>
        <w:t>Hot-Water Coil Connections: Comply with requirements in Section 232113 "Hydronic Piping" and Section 232116 "Hydronic Piping Specialties." Connect to supply and return coil with shutoff-duty valve and union or flange on the supply connection, and with throttling-duty valve and union or flange on the return connection.</w:t>
      </w:r>
    </w:p>
    <w:p>
      <w:pPr>
        <w:pStyle w:val="PR1"/>
        <w:numPr>
          <w:ilvl w:val="4"/>
          <w:numId w:val="1"/>
        </w:numPr>
        <w:rPr/>
      </w:pPr>
      <w:r>
        <w:rPr/>
        <w:t>Refrigerant Piping: Comply with applicable requirements in Section 232300 "Refrigerant Piping." Install shutoff valve and union or flange at each supply and return connection.</w:t>
      </w:r>
    </w:p>
    <w:p>
      <w:pPr>
        <w:pStyle w:val="CMT"/>
        <w:rPr/>
      </w:pPr>
      <w:r>
        <w:rPr/>
        <w:t>Retain "Water-Cooled Condenser Connections" Paragraph below for units with water-cooled condenser.</w:t>
      </w:r>
    </w:p>
    <w:p>
      <w:pPr>
        <w:pStyle w:val="PR1"/>
        <w:numPr>
          <w:ilvl w:val="4"/>
          <w:numId w:val="1"/>
        </w:numPr>
        <w:rPr/>
      </w:pPr>
      <w:r>
        <w:rPr/>
        <w:t>Water-Cooled Condenser Connections: Comply with requirements in Section 232113 "Hydronic Piping" and Section 232116 "Hydronic Piping Specialties." Connect to supply and return with shutoff-duty valve and union or flange on the supply connection, and with throttling-duty valve and union or flange on the return connection.</w:t>
      </w:r>
    </w:p>
    <w:p>
      <w:pPr>
        <w:pStyle w:val="PR1"/>
        <w:numPr>
          <w:ilvl w:val="4"/>
          <w:numId w:val="1"/>
        </w:numPr>
        <w:rPr/>
      </w:pPr>
      <w:r>
        <w:rPr/>
        <w:t>Where installing piping adjacent to equipment, allow space for service and maintenance.</w:t>
      </w:r>
    </w:p>
    <w:p>
      <w:pPr>
        <w:pStyle w:val="PR1"/>
        <w:numPr>
          <w:ilvl w:val="4"/>
          <w:numId w:val="1"/>
        </w:numPr>
        <w:rPr/>
      </w:pPr>
      <w:r>
        <w:rPr/>
        <w:t>Connect piping to units mounted on vibration isolators with flexible connectors.</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or two subparagraphs below. First subparagraph cross-references Section 260553 "Identification for Electrical Systems" and should be retained for consistent electrical identification. Second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Charge refrigerant coils with refrigerant and test for leaks.</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Units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Comply with requirements in Section 230593 "Testing, Adjusting, and Balancing for HVAC" for testing, adjusting, and balancing unit.</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unit and after completing startup service, clean units internally to remove foreign material and construction dirt and dust. Clean fan wheels, cabinets, dampers, coils, and filter housings; install new, clean filters.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units.</w:t>
      </w:r>
    </w:p>
    <w:p>
      <w:pPr>
        <w:pStyle w:val="EOS"/>
        <w:rPr/>
      </w:pPr>
      <w:r>
        <w:rPr/>
        <w:t>END OF SECTION 238119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SELF-CONTAINED AIR-CONDITIONERS</w:t>
          </w:r>
        </w:p>
      </w:tc>
      <w:tc>
        <w:tcPr>
          <w:tcW w:w="1872" w:type="dxa"/>
          <w:tcBorders/>
        </w:tcPr>
        <w:p>
          <w:pPr>
            <w:pStyle w:val="RJUST"/>
            <w:rPr/>
          </w:pPr>
          <w:r>
            <w:rPr>
              <w:rStyle w:val="NUM"/>
            </w:rPr>
            <w:t>238119</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8119"/>
    <w:docVar w:name="MF95" w:val="15735"/>
    <w:docVar w:name="MFOrigin" w:val="MF04"/>
    <w:docVar w:name="SectionID" w:val="539"/>
    <w:docVar w:name="SpecType" w:val="MasterSpec"/>
    <w:docVar w:name="Version" w:val="1432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19&amp;ver=09-01-18&amp;format=FL&amp;sid=14325&amp;utm_source=MasterSpec&amp;utm_medium=Word" TargetMode="External"/><Relationship Id="rId3" Type="http://schemas.openxmlformats.org/officeDocument/2006/relationships/hyperlink" Target="http://www.specagent.com/LookUp/?ulid=3597&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2022-09-26T03:24:00Z</dcterms:created>
  <dc:creator>Deltek, Inc.</dc:creator>
  <dc:description/>
  <cp:keywords>BAS-12345-MS80</cp:keywords>
  <dc:language>zh-CN</dc:language>
  <cp:lastModifiedBy>Janice Nacional</cp:lastModifiedBy>
  <dcterms:modified xsi:type="dcterms:W3CDTF">2022-09-26T03:24:00Z</dcterms:modified>
  <cp:revision>2</cp:revision>
  <dc:subject>SELF-CONTAINED AIR-CONDITIONERS</dc:subject>
  <dc:title>SECTION 238119 - SELF-CONTAINED AIR-CONDITIONERS</dc:title>
</cp:coreProperties>
</file>