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AVITRU, LLC for the AIA</w:t>
      </w:r>
    </w:p>
    <w:p>
      <w:pPr>
        <w:pStyle w:val="SCT"/>
        <w:rPr/>
      </w:pPr>
      <w:r>
        <w:rPr/>
        <w:t xml:space="preserve">SECTION </w:t>
      </w:r>
      <w:r>
        <w:rPr>
          <w:rStyle w:val="NUM"/>
        </w:rPr>
        <w:t>238123.12</w:t>
      </w:r>
      <w:r>
        <w:rPr/>
        <w:t xml:space="preserve"> – </w:t>
      </w:r>
      <w:r>
        <w:rPr>
          <w:rStyle w:val="NAM"/>
        </w:rPr>
        <w:t>LARGE CAPACITY (7 TONS (25 KW) AND LARGER), COMPUTER-ROOM AIR-CONDITIONERS, FLOOR-MOUNTED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 Verify, with manufacturers, that the requirements for prerequisites and credits can be met. To achieve prerequisites and obtain credits, HVAC system design alternatives that do not include computer-room air conditioners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 xml:space="preserve">Section includes floor-mounted, computer-room air conditioners of </w:t>
      </w:r>
      <w:r>
        <w:rPr>
          <w:rStyle w:val="IP"/>
        </w:rPr>
        <w:t>7 tons</w:t>
      </w:r>
      <w:r>
        <w:rPr>
          <w:rStyle w:val="SI"/>
        </w:rPr>
        <w:t xml:space="preserve"> (25 kW)</w:t>
      </w:r>
      <w:r>
        <w:rPr/>
        <w:t xml:space="preserve"> and larger.</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COP: Coefficient of performance.</w:t>
      </w:r>
    </w:p>
    <w:p>
      <w:pPr>
        <w:pStyle w:val="PR1"/>
        <w:numPr>
          <w:ilvl w:val="4"/>
          <w:numId w:val="1"/>
        </w:numPr>
        <w:ind w:hanging="0" w:left="0"/>
        <w:rPr/>
      </w:pPr>
      <w:r>
        <w:rPr/>
        <w:t>EER: Energy efficiency ratio.</w:t>
      </w:r>
    </w:p>
    <w:p>
      <w:pPr>
        <w:pStyle w:val="PR1"/>
        <w:numPr>
          <w:ilvl w:val="4"/>
          <w:numId w:val="1"/>
        </w:numPr>
        <w:ind w:hanging="0" w:left="0"/>
        <w:rPr/>
      </w:pPr>
      <w:r>
        <w:rPr/>
        <w:t>SCR: Silicon controlled rectifier.</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material descriptions, dimensions of individual components and profiles, and finishes for computer-room air-conditioning units.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unit energy performance.&gt;</w:t>
        </w:r>
      </w:hyperlink>
    </w:p>
    <w:p>
      <w:pPr>
        <w:pStyle w:val="PR2"/>
        <w:numPr>
          <w:ilvl w:val="5"/>
          <w:numId w:val="1"/>
        </w:numPr>
        <w:ind w:hanging="0" w:left="0"/>
        <w:rPr/>
      </w:pPr>
      <w:hyperlink r:id="rId4">
        <w:r>
          <w:rPr>
            <w:rStyle w:val="Hyperlink"/>
          </w:rPr>
          <w:t>&lt;Double click to insert sustainable design text for HVAC units.&gt;</w:t>
        </w:r>
      </w:hyperlink>
    </w:p>
    <w:p>
      <w:pPr>
        <w:pStyle w:val="PR2"/>
        <w:numPr>
          <w:ilvl w:val="5"/>
          <w:numId w:val="1"/>
        </w:numPr>
        <w:ind w:hanging="0" w:left="0"/>
        <w:rPr/>
      </w:pPr>
      <w:hyperlink r:id="rId5">
        <w:r>
          <w:rPr>
            <w:rStyle w:val="Hyperlink"/>
          </w:rPr>
          <w:t>&lt;Double click to insert sustainable design text for ASHRAE 62.1.&gt;</w:t>
        </w:r>
      </w:hyperlink>
    </w:p>
    <w:p>
      <w:pPr>
        <w:pStyle w:val="PR1"/>
        <w:numPr>
          <w:ilvl w:val="4"/>
          <w:numId w:val="1"/>
        </w:numPr>
        <w:ind w:hanging="0" w:left="0"/>
        <w:rPr/>
      </w:pPr>
      <w:r>
        <w:rPr/>
        <w:t>Shop Drawings: For computer-room air conditioners.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 discharge grille, and exterior louver and for each color and texture specified.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using input from installers of the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Data: Certificates, for computer-room air conditioners,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computer-room air conditioners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Belts: [</w:t>
      </w:r>
      <w:r>
        <w:rPr>
          <w:b/>
        </w:rPr>
        <w:t>One</w:t>
      </w:r>
      <w:r>
        <w:rPr/>
        <w:t>] &lt;</w:t>
      </w:r>
      <w:r>
        <w:rPr>
          <w:b/>
        </w:rPr>
        <w:t>Insert number</w:t>
      </w:r>
      <w:r>
        <w:rPr/>
        <w:t>&gt; set(s) for each belt-driven fan.</w:t>
      </w:r>
    </w:p>
    <w:p>
      <w:pPr>
        <w:pStyle w:val="PR2"/>
        <w:numPr>
          <w:ilvl w:val="5"/>
          <w:numId w:val="1"/>
        </w:numPr>
        <w:ind w:hanging="0" w:left="0"/>
        <w:rPr/>
      </w:pPr>
      <w:r>
        <w:rPr/>
        <w:t>Filters: [</w:t>
      </w:r>
      <w:r>
        <w:rPr>
          <w:b/>
        </w:rPr>
        <w:t>One</w:t>
      </w:r>
      <w:r>
        <w:rPr/>
        <w:t>] &lt;</w:t>
      </w:r>
      <w:r>
        <w:rPr>
          <w:b/>
        </w:rPr>
        <w:t>Insert number</w:t>
      </w:r>
      <w:r>
        <w:rPr/>
        <w:t>&gt; set(s) of filters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computer-room air 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Compressors: Manufacturer's standard, but not less than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for Humidifiers: Manufacturer's standard, but not less than [</w:t>
      </w:r>
      <w:r>
        <w:rPr>
          <w:b/>
        </w:rPr>
        <w:t>three</w:t>
      </w:r>
      <w:r>
        <w:rPr/>
        <w:t>] &lt;</w:t>
      </w:r>
      <w:r>
        <w:rPr>
          <w:b/>
        </w:rPr>
        <w:t>Insert number</w:t>
      </w:r>
      <w:r>
        <w:rPr/>
        <w:t>&gt; years from date of Substantial Completion.</w:t>
      </w:r>
    </w:p>
    <w:p>
      <w:pPr>
        <w:pStyle w:val="PR2"/>
        <w:numPr>
          <w:ilvl w:val="5"/>
          <w:numId w:val="1"/>
        </w:numPr>
        <w:ind w:hanging="0" w:left="0"/>
        <w:rPr/>
      </w:pPr>
      <w:r>
        <w:rPr/>
        <w:t>Warranty Period for Control Boards: Manufacturer's standard, but not less than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Computer-room air conditioners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ASHRAE Compliance:</w:t>
      </w:r>
    </w:p>
    <w:p>
      <w:pPr>
        <w:pStyle w:val="PR2"/>
        <w:numPr>
          <w:ilvl w:val="5"/>
          <w:numId w:val="1"/>
        </w:numPr>
        <w:spacing w:before="240" w:after="0"/>
        <w:ind w:hanging="0" w:left="0"/>
        <w:rPr/>
      </w:pPr>
      <w:r>
        <w:rPr/>
        <w:t>Fabricate and label refrigeration system to comply with ASHRAE 15, "Safety Standard for Refrigeration Systems."</w:t>
      </w:r>
    </w:p>
    <w:p>
      <w:pPr>
        <w:pStyle w:val="CMT"/>
        <w:rPr/>
      </w:pPr>
      <w:r>
        <w:rPr/>
        <w:t>"ASHRAE Compliance" Subparagraph below may be required to comply with Project requirements or authorities having jurisdiction. LEED 2009 Prerequisite IEQ 1and LEED v4 IEQ Prerequisite "Minimum Indoor Air Quality Performance" require compliance with requirements in ASHRAE 62.1. Besides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See "Sustainable Design Considerations" Article in the Evaluations for discussion on this prerequisite. Verify, with manufacturers, availability of units with components and features that comply with these requirements.</w:t>
      </w:r>
    </w:p>
    <w:p>
      <w:pPr>
        <w:pStyle w:val="PR2"/>
        <w:numPr>
          <w:ilvl w:val="5"/>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"ASHRAE/IES Compliance" Paragraph below may be required to comply with Project requirements or authorities having jurisdiction. LEED 2009 Prerequisite EA 2 and LEED v4 EA Prerequisite "Minimum Energy Performance" require minimum efficiency equal to requirements in ASHRAE/IES 90.1. See "Sustainable Design Considerations" Article in the Evaluations for discussion on this prerequisite.</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ASME Compliance: Fabricate and label water-cooled condenser shell to comply with ASME Boiler and Pressure Vessel Code: Section VIII, "Pressure Vessels," Division 1.</w:t>
      </w:r>
    </w:p>
    <w:p>
      <w:pPr>
        <w:pStyle w:val="ART"/>
        <w:numPr>
          <w:ilvl w:val="3"/>
          <w:numId w:val="1"/>
        </w:numPr>
        <w:ind w:hanging="0" w:left="0"/>
        <w:rPr/>
      </w:pPr>
      <w:r>
        <w:rPr/>
        <w:t>MANUFACTURED UNITS</w:t>
      </w:r>
    </w:p>
    <w:p>
      <w:pPr>
        <w:pStyle w:val="PR1"/>
        <w:numPr>
          <w:ilvl w:val="4"/>
          <w:numId w:val="1"/>
        </w:numPr>
        <w:ind w:hanging="0" w:left="0"/>
        <w:rPr/>
      </w:pPr>
      <w:r>
        <w:rPr/>
        <w:t>Description: Self-contained, factory assembled, prewired, and prepiped; consisting of cabinet, fan, filters, and controls; for vertical floor mounting in upflow or downflow configuration.</w:t>
      </w:r>
    </w:p>
    <w:p>
      <w:pPr>
        <w:pStyle w:val="PR1"/>
        <w:numPr>
          <w:ilvl w:val="4"/>
          <w:numId w:val="1"/>
        </w:numPr>
        <w:ind w:hanging="0" w:left="0"/>
        <w:rPr/>
      </w:pPr>
      <w:r>
        <w:rPr/>
        <w:t>Cabinet and Frame: Welded tubular-steel frame with removable [</w:t>
      </w:r>
      <w:r>
        <w:rPr>
          <w:b/>
        </w:rPr>
        <w:t>single</w:t>
      </w:r>
      <w:r>
        <w:rPr/>
        <w:t>] [</w:t>
      </w:r>
      <w:r>
        <w:rPr>
          <w:b/>
        </w:rPr>
        <w:t>double</w:t>
      </w:r>
      <w:r>
        <w:rPr/>
        <w:t>]-thick steel panels and insulated with [</w:t>
      </w:r>
      <w:r>
        <w:rPr>
          <w:rStyle w:val="IP"/>
          <w:b/>
        </w:rPr>
        <w:t>1-inch-</w:t>
      </w:r>
      <w:r>
        <w:rPr>
          <w:rStyle w:val="SI"/>
          <w:b/>
        </w:rPr>
        <w:t xml:space="preserve"> (25-mm-)</w:t>
      </w:r>
      <w:r>
        <w:rPr/>
        <w:t>] [</w:t>
      </w:r>
      <w:r>
        <w:rPr>
          <w:rStyle w:val="IP"/>
          <w:b/>
        </w:rPr>
        <w:t>1-1/2-inch-</w:t>
      </w:r>
      <w:r>
        <w:rPr>
          <w:rStyle w:val="SI"/>
          <w:b/>
        </w:rPr>
        <w:t xml:space="preserve"> (38-mm-)</w:t>
      </w:r>
      <w:r>
        <w:rPr/>
        <w:t>] thick duct liner.</w:t>
      </w:r>
    </w:p>
    <w:p>
      <w:pPr>
        <w:pStyle w:val="CMT"/>
        <w:rPr/>
      </w:pPr>
      <w:r>
        <w:rPr/>
        <w:t>Retain "Floor Stand" Subparagraph below for downflow units; delete for upflow units.</w:t>
      </w:r>
    </w:p>
    <w:p>
      <w:pPr>
        <w:pStyle w:val="PR2"/>
        <w:numPr>
          <w:ilvl w:val="5"/>
          <w:numId w:val="1"/>
        </w:numPr>
        <w:spacing w:before="240" w:after="0"/>
        <w:ind w:hanging="0" w:left="0"/>
        <w:rPr/>
      </w:pPr>
      <w:r>
        <w:rPr/>
        <w:t>Floor Stand: Welded tubular steel,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high, with adjustable legs and vibration isolation pads[</w:t>
      </w:r>
      <w:r>
        <w:rPr>
          <w:b/>
        </w:rPr>
        <w:t> with turning vanes mounted within the stand</w:t>
      </w:r>
      <w:r>
        <w:rPr/>
        <w:t>].</w:t>
      </w:r>
    </w:p>
    <w:p>
      <w:pPr>
        <w:pStyle w:val="CMT"/>
        <w:rPr/>
      </w:pPr>
      <w:r>
        <w:rPr/>
        <w:t>Retain "Finish of Interior Surfaces" Subparagraph below to comply with LEED 2009 Prerequisite IEQ 1, LEED v4 IEQ Prerequisite "Minimum Indoor Air Quality Performance," or as required by authorities having jurisdiction. See "Sustainable Design Considerations" Article in the Evaluations for discussion.</w:t>
      </w:r>
    </w:p>
    <w:p>
      <w:pPr>
        <w:pStyle w:val="PR2"/>
        <w:numPr>
          <w:ilvl w:val="5"/>
          <w:numId w:val="1"/>
        </w:numPr>
        <w:ind w:hanging="0" w:left="0"/>
        <w:rPr/>
      </w:pPr>
      <w:r>
        <w:rPr/>
        <w:t>Finish of Interior Surfaces: Surfaces in contact with the airstream shall comply with requirements in ASHRAE 62.1.</w:t>
      </w:r>
    </w:p>
    <w:p>
      <w:pPr>
        <w:pStyle w:val="PR2"/>
        <w:numPr>
          <w:ilvl w:val="5"/>
          <w:numId w:val="1"/>
        </w:numPr>
        <w:ind w:hanging="0" w:left="0"/>
        <w:rPr/>
      </w:pPr>
      <w:r>
        <w:rPr/>
        <w:t>Unit with [</w:t>
      </w:r>
      <w:r>
        <w:rPr>
          <w:b/>
        </w:rPr>
        <w:t>two</w:t>
      </w:r>
      <w:r>
        <w:rPr/>
        <w:t>] [</w:t>
      </w:r>
      <w:r>
        <w:rPr>
          <w:b/>
        </w:rPr>
        <w:t>three</w:t>
      </w:r>
      <w:r>
        <w:rPr/>
        <w:t>] [</w:t>
      </w:r>
      <w:r>
        <w:rPr>
          <w:b/>
        </w:rPr>
        <w:t>four</w:t>
      </w:r>
      <w:r>
        <w:rPr/>
        <w:t>]-way, powder-coated insulated air distribution plenum.</w:t>
      </w:r>
    </w:p>
    <w:p>
      <w:pPr>
        <w:pStyle w:val="PR1"/>
        <w:numPr>
          <w:ilvl w:val="4"/>
          <w:numId w:val="1"/>
        </w:numPr>
        <w:ind w:hanging="0" w:left="0"/>
        <w:rPr/>
      </w:pPr>
      <w:r>
        <w:rPr/>
        <w:t>Supply-Air Fan:</w:t>
      </w:r>
    </w:p>
    <w:p>
      <w:pPr>
        <w:pStyle w:val="CMT"/>
        <w:rPr/>
      </w:pPr>
      <w:r>
        <w:rPr/>
        <w:t>Retain one of two subparagraphs below. Plug/plenum fans are only available on downflow models.</w:t>
      </w:r>
    </w:p>
    <w:p>
      <w:pPr>
        <w:pStyle w:val="PR2"/>
        <w:numPr>
          <w:ilvl w:val="5"/>
          <w:numId w:val="1"/>
        </w:numPr>
        <w:spacing w:before="240" w:after="0"/>
        <w:ind w:hanging="0" w:left="0"/>
        <w:rPr/>
      </w:pPr>
      <w:r>
        <w:rPr/>
        <w:t>Forward curved, double width, double inlet, centrifugal, with adjustable V-belt drive.</w:t>
      </w:r>
    </w:p>
    <w:p>
      <w:pPr>
        <w:pStyle w:val="PR2"/>
        <w:numPr>
          <w:ilvl w:val="5"/>
          <w:numId w:val="1"/>
        </w:numPr>
        <w:ind w:hanging="0" w:left="0"/>
        <w:rPr/>
      </w:pPr>
      <w:r>
        <w:rPr/>
        <w:t>Plenum, single inlet, direct drive, electronically commutated, and variable speed.</w:t>
      </w:r>
    </w:p>
    <w:p>
      <w:pPr>
        <w:pStyle w:val="CMT"/>
        <w:rPr/>
      </w:pPr>
      <w:r>
        <w:rPr/>
        <w:t>Retain "Refrigeration System" Paragraph below for units with direct-expansion refrigerant cooling. Include hot-gas mufflers for semihermetic compressors only.</w:t>
      </w:r>
    </w:p>
    <w:p>
      <w:pPr>
        <w:pStyle w:val="PR1"/>
        <w:numPr>
          <w:ilvl w:val="4"/>
          <w:numId w:val="1"/>
        </w:numPr>
        <w:ind w:hanging="0" w:left="0"/>
        <w:rPr/>
      </w:pPr>
      <w:r>
        <w:rPr/>
        <w:t>Refrigeration System:</w:t>
      </w:r>
    </w:p>
    <w:p>
      <w:pPr>
        <w:pStyle w:val="PR2"/>
        <w:numPr>
          <w:ilvl w:val="5"/>
          <w:numId w:val="1"/>
        </w:numPr>
        <w:spacing w:before="240" w:after="0"/>
        <w:ind w:hanging="0" w:left="0"/>
        <w:rPr/>
      </w:pPr>
      <w:r>
        <w:rPr/>
        <w:t>Compressor: [</w:t>
      </w:r>
      <w:r>
        <w:rPr>
          <w:b/>
        </w:rPr>
        <w:t>Semihermetic</w:t>
      </w:r>
      <w:r>
        <w:rPr/>
        <w:t>] [</w:t>
      </w:r>
      <w:r>
        <w:rPr>
          <w:b/>
        </w:rPr>
        <w:t>Scroll</w:t>
      </w:r>
      <w:r>
        <w:rPr/>
        <w:t>] [</w:t>
      </w:r>
      <w:r>
        <w:rPr>
          <w:b/>
        </w:rPr>
        <w:t>Digital scroll</w:t>
      </w:r>
      <w:r>
        <w:rPr/>
        <w:t>], [</w:t>
      </w:r>
      <w:r>
        <w:rPr>
          <w:b/>
        </w:rPr>
        <w:t>variable capacity </w:t>
      </w:r>
      <w:r>
        <w:rPr/>
        <w:t>]with oil strainer, internal motor overload protection, resilient suspension system, and crankcase heater.</w:t>
      </w:r>
    </w:p>
    <w:p>
      <w:pPr>
        <w:pStyle w:val="PR2"/>
        <w:numPr>
          <w:ilvl w:val="5"/>
          <w:numId w:val="1"/>
        </w:numPr>
        <w:ind w:hanging="0" w:left="0"/>
        <w:rPr/>
      </w:pPr>
      <w:r>
        <w:rPr/>
        <w:t>Refrigeration Circuit:</w:t>
      </w:r>
    </w:p>
    <w:p>
      <w:pPr>
        <w:pStyle w:val="PR3"/>
        <w:numPr>
          <w:ilvl w:val="6"/>
          <w:numId w:val="1"/>
        </w:numPr>
        <w:spacing w:before="240" w:after="0"/>
        <w:ind w:hanging="0" w:left="0"/>
        <w:rPr/>
      </w:pPr>
      <w:r>
        <w:rPr/>
        <w:t>Two independent circuits with hot-gas mufflers.</w:t>
      </w:r>
    </w:p>
    <w:p>
      <w:pPr>
        <w:pStyle w:val="PR3"/>
        <w:numPr>
          <w:ilvl w:val="6"/>
          <w:numId w:val="1"/>
        </w:numPr>
        <w:ind w:hanging="0" w:left="0"/>
        <w:rPr/>
      </w:pPr>
      <w:r>
        <w:rPr/>
        <w:t>Low-pressure switch.</w:t>
      </w:r>
    </w:p>
    <w:p>
      <w:pPr>
        <w:pStyle w:val="PR3"/>
        <w:numPr>
          <w:ilvl w:val="6"/>
          <w:numId w:val="1"/>
        </w:numPr>
        <w:ind w:hanging="0" w:left="0"/>
        <w:rPr/>
      </w:pPr>
      <w:r>
        <w:rPr/>
        <w:t>Manually reset, high-pressure switch.</w:t>
      </w:r>
    </w:p>
    <w:p>
      <w:pPr>
        <w:pStyle w:val="PR3"/>
        <w:numPr>
          <w:ilvl w:val="6"/>
          <w:numId w:val="1"/>
        </w:numPr>
        <w:ind w:hanging="0" w:left="0"/>
        <w:rPr/>
      </w:pPr>
      <w:r>
        <w:rPr/>
        <w:t>Thermal-expansion valve with external equalizer.</w:t>
      </w:r>
    </w:p>
    <w:p>
      <w:pPr>
        <w:pStyle w:val="PR3"/>
        <w:numPr>
          <w:ilvl w:val="6"/>
          <w:numId w:val="1"/>
        </w:numPr>
        <w:ind w:hanging="0" w:left="0"/>
        <w:rPr/>
      </w:pPr>
      <w:r>
        <w:rPr/>
        <w:t>Sight glass with moisture indicator.</w:t>
      </w:r>
    </w:p>
    <w:p>
      <w:pPr>
        <w:pStyle w:val="PR3"/>
        <w:numPr>
          <w:ilvl w:val="6"/>
          <w:numId w:val="1"/>
        </w:numPr>
        <w:ind w:hanging="0" w:left="0"/>
        <w:rPr/>
      </w:pPr>
      <w:r>
        <w:rPr/>
        <w:t>Service shutoff valves.</w:t>
      </w:r>
    </w:p>
    <w:p>
      <w:pPr>
        <w:pStyle w:val="PR3"/>
        <w:numPr>
          <w:ilvl w:val="6"/>
          <w:numId w:val="1"/>
        </w:numPr>
        <w:ind w:hanging="0" w:left="0"/>
        <w:rPr/>
      </w:pPr>
      <w:r>
        <w:rPr/>
        <w:t>Charging valves.</w:t>
      </w:r>
    </w:p>
    <w:p>
      <w:pPr>
        <w:pStyle w:val="PR3"/>
        <w:numPr>
          <w:ilvl w:val="6"/>
          <w:numId w:val="1"/>
        </w:numPr>
        <w:ind w:hanging="0" w:left="0"/>
        <w:rPr/>
      </w:pPr>
      <w:r>
        <w:rPr/>
        <w:t>Hot-gas bypass.</w:t>
      </w:r>
    </w:p>
    <w:p>
      <w:pPr>
        <w:pStyle w:val="PR3"/>
        <w:numPr>
          <w:ilvl w:val="6"/>
          <w:numId w:val="1"/>
        </w:numPr>
        <w:ind w:hanging="0" w:left="0"/>
        <w:rPr/>
      </w:pPr>
      <w:r>
        <w:rPr/>
        <w:t>Refrigerant charge.</w:t>
      </w:r>
    </w:p>
    <w:p>
      <w:pPr>
        <w:pStyle w:val="CMT"/>
        <w:rPr/>
      </w:pPr>
      <w:r>
        <w:rPr/>
        <w:t>LEED 2009 EA Prerequisite 3 and LEED v4 EA Prerequisite "Fundamental Refrigerant Management" require zero use of CFC-based refrigerants. LEED 2009 Credit EA 4 awards two points and LEED v4 EA Credit: Enhanced Refrigerant Management awards one point for using refrigerants that minimize or eliminate ozone depletion. R-407C and R-410A are HCFC-free refrigerants.</w:t>
      </w:r>
    </w:p>
    <w:p>
      <w:pPr>
        <w:pStyle w:val="PR2"/>
        <w:numPr>
          <w:ilvl w:val="5"/>
          <w:numId w:val="1"/>
        </w:numPr>
        <w:spacing w:before="240" w:after="0"/>
        <w:ind w:hanging="0" w:left="0"/>
        <w:rPr/>
      </w:pPr>
      <w:r>
        <w:rPr/>
        <w:t>Refrigerant: [</w:t>
      </w:r>
      <w:r>
        <w:rPr>
          <w:b/>
        </w:rPr>
        <w:t>R-407C</w:t>
      </w:r>
      <w:r>
        <w:rPr/>
        <w:t>] [</w:t>
      </w:r>
      <w:r>
        <w:rPr>
          <w:b/>
        </w:rPr>
        <w:t>or</w:t>
      </w:r>
      <w:r>
        <w:rPr/>
        <w:t>] [</w:t>
      </w:r>
      <w:r>
        <w:rPr>
          <w:b/>
        </w:rPr>
        <w:t>R-410A</w:t>
      </w:r>
      <w:r>
        <w:rPr/>
        <w:t>] &lt;</w:t>
      </w:r>
      <w:r>
        <w:rPr>
          <w:b/>
        </w:rPr>
        <w:t>Insert type</w:t>
      </w:r>
      <w:r>
        <w:rPr/>
        <w:t>&gt;.</w:t>
      </w:r>
    </w:p>
    <w:p>
      <w:pPr>
        <w:pStyle w:val="PR2"/>
        <w:numPr>
          <w:ilvl w:val="5"/>
          <w:numId w:val="1"/>
        </w:numPr>
        <w:ind w:hanging="0" w:left="0"/>
        <w:rPr/>
      </w:pPr>
      <w:r>
        <w:rPr/>
        <w:t>Refrigerant Evaporator Coil: Direct-expansion coil of seamless copper tubes expanded into aluminum fins, with two circuits, each with solenoid valve.</w:t>
      </w:r>
    </w:p>
    <w:p>
      <w:pPr>
        <w:pStyle w:val="CMT"/>
        <w:rPr/>
      </w:pPr>
      <w:r>
        <w:rPr/>
        <w:t>Retain first option in first subparagraph below to comply with LEED 2009 Prerequisite IEQ 1, LEED v4 IEQ Prerequisite "Minimum Indoor Air Quality Performance," and as required by authorities having jurisdiction. See "Sustainable Design Considerations" Article in the Evaluations.</w:t>
      </w:r>
    </w:p>
    <w:p>
      <w:pPr>
        <w:pStyle w:val="PR3"/>
        <w:numPr>
          <w:ilvl w:val="6"/>
          <w:numId w:val="1"/>
        </w:numPr>
        <w:spacing w:before="240" w:after="0"/>
        <w:ind w:hanging="0" w:left="0"/>
        <w:rPr/>
      </w:pPr>
      <w:r>
        <w:rPr/>
        <w:t>Mount stainless-steel drain pan[</w:t>
      </w:r>
      <w:r>
        <w:rPr>
          <w:b/>
        </w:rPr>
        <w:t> 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one of first two subparagraphs below for integral, water-cooled or remote air-cooled refrigerant condenser.</w:t>
      </w:r>
    </w:p>
    <w:p>
      <w:pPr>
        <w:pStyle w:val="PR2"/>
        <w:numPr>
          <w:ilvl w:val="5"/>
          <w:numId w:val="1"/>
        </w:numPr>
        <w:spacing w:before="240" w:after="0"/>
        <w:ind w:hanging="0" w:left="0"/>
        <w:rPr/>
      </w:pPr>
      <w:r>
        <w:rPr/>
        <w:t>Integral, Water-Cooled Refrigerant Condenser: Brazed-plate type with liquid-line stop valve and head-pressure-actuated, two-way regulating valve.</w:t>
      </w:r>
    </w:p>
    <w:p>
      <w:pPr>
        <w:pStyle w:val="PR3"/>
        <w:numPr>
          <w:ilvl w:val="6"/>
          <w:numId w:val="1"/>
        </w:numPr>
        <w:spacing w:before="240" w:after="0"/>
        <w:ind w:hanging="0" w:left="0"/>
        <w:rPr/>
      </w:pPr>
      <w:r>
        <w:rPr/>
        <w:t>Cooling Medium: [</w:t>
      </w:r>
      <w:r>
        <w:rPr>
          <w:b/>
        </w:rPr>
        <w:t>Water</w:t>
      </w:r>
      <w:r>
        <w:rPr/>
        <w:t>] [</w:t>
      </w:r>
      <w:r>
        <w:rPr>
          <w:b/>
        </w:rPr>
        <w:t>Glycol solution</w:t>
      </w:r>
      <w:r>
        <w:rPr/>
        <w:t>].</w:t>
      </w:r>
    </w:p>
    <w:p>
      <w:pPr>
        <w:pStyle w:val="PR2"/>
        <w:numPr>
          <w:ilvl w:val="5"/>
          <w:numId w:val="1"/>
        </w:numPr>
        <w:spacing w:before="240" w:after="0"/>
        <w:ind w:hanging="0" w:left="0"/>
        <w:rPr/>
      </w:pPr>
      <w:r>
        <w:rPr/>
        <w:t>Remote Air-Cooled Refrigerant Condenser:</w:t>
      </w:r>
    </w:p>
    <w:p>
      <w:pPr>
        <w:pStyle w:val="PR3"/>
        <w:numPr>
          <w:ilvl w:val="6"/>
          <w:numId w:val="1"/>
        </w:numPr>
        <w:spacing w:before="240" w:after="0"/>
        <w:ind w:hanging="0" w:left="0"/>
        <w:rPr/>
      </w:pPr>
      <w:r>
        <w:rPr/>
        <w:t>Integral, copper-tube aluminum-fin coil.</w:t>
      </w:r>
    </w:p>
    <w:p>
      <w:pPr>
        <w:pStyle w:val="PR3"/>
        <w:numPr>
          <w:ilvl w:val="6"/>
          <w:numId w:val="1"/>
        </w:numPr>
        <w:ind w:hanging="0" w:left="0"/>
        <w:rPr/>
      </w:pPr>
      <w:r>
        <w:rPr/>
        <w:t>Condenser with surge protection device (SPD) and locking disconnect in the enclosed electrical panel section.</w:t>
      </w:r>
    </w:p>
    <w:p>
      <w:pPr>
        <w:pStyle w:val="CMT"/>
        <w:rPr/>
      </w:pPr>
      <w:r>
        <w:rPr/>
        <w:t>Retain one of four "Fan" subparagraphs below.</w:t>
      </w:r>
    </w:p>
    <w:p>
      <w:pPr>
        <w:pStyle w:val="PR2"/>
        <w:numPr>
          <w:ilvl w:val="5"/>
          <w:numId w:val="1"/>
        </w:numPr>
        <w:spacing w:before="240" w:after="0"/>
        <w:ind w:hanging="0" w:left="0"/>
        <w:rPr/>
      </w:pPr>
      <w:r>
        <w:rPr/>
        <w:t>Fan: Direct-drive, [</w:t>
      </w:r>
      <w:r>
        <w:rPr>
          <w:b/>
        </w:rPr>
        <w:t>single</w:t>
      </w:r>
      <w:r>
        <w:rPr/>
        <w:t>] [</w:t>
      </w:r>
      <w:r>
        <w:rPr>
          <w:b/>
        </w:rPr>
        <w:t>variable</w:t>
      </w:r>
      <w:r>
        <w:rPr/>
        <w:t>]-speed propeller type.</w:t>
      </w:r>
    </w:p>
    <w:p>
      <w:pPr>
        <w:pStyle w:val="PR2"/>
        <w:numPr>
          <w:ilvl w:val="5"/>
          <w:numId w:val="1"/>
        </w:numPr>
        <w:ind w:hanging="0" w:left="0"/>
        <w:rPr/>
      </w:pPr>
      <w:r>
        <w:rPr/>
        <w:t>Fan: Belt-drive, single-speed propeller type.</w:t>
      </w:r>
    </w:p>
    <w:p>
      <w:pPr>
        <w:pStyle w:val="PR2"/>
        <w:numPr>
          <w:ilvl w:val="5"/>
          <w:numId w:val="1"/>
        </w:numPr>
        <w:ind w:hanging="0" w:left="0"/>
        <w:rPr/>
      </w:pPr>
      <w:r>
        <w:rPr/>
        <w:t>Fan: Direct-drive, [</w:t>
      </w:r>
      <w:r>
        <w:rPr>
          <w:b/>
        </w:rPr>
        <w:t>single</w:t>
      </w:r>
      <w:r>
        <w:rPr/>
        <w:t>] [</w:t>
      </w:r>
      <w:r>
        <w:rPr>
          <w:b/>
        </w:rPr>
        <w:t>variable</w:t>
      </w:r>
      <w:r>
        <w:rPr/>
        <w:t>]-speed centrifugal type.</w:t>
      </w:r>
    </w:p>
    <w:p>
      <w:pPr>
        <w:pStyle w:val="PR2"/>
        <w:numPr>
          <w:ilvl w:val="5"/>
          <w:numId w:val="1"/>
        </w:numPr>
        <w:ind w:hanging="0" w:left="0"/>
        <w:rPr/>
      </w:pPr>
      <w:r>
        <w:rPr/>
        <w:t>Fan: Belt-drive, single-speed centrifugal type.</w:t>
      </w:r>
    </w:p>
    <w:p>
      <w:pPr>
        <w:pStyle w:val="PR2"/>
        <w:numPr>
          <w:ilvl w:val="5"/>
          <w:numId w:val="1"/>
        </w:numPr>
        <w:ind w:hanging="0" w:left="0"/>
        <w:rPr/>
      </w:pPr>
      <w:r>
        <w:rPr/>
        <w:t>Split system shall have suction- and liquid-line compatible fittings and refrigerant piping for field interconnection.</w:t>
      </w:r>
    </w:p>
    <w:p>
      <w:pPr>
        <w:pStyle w:val="CMT"/>
        <w:rPr/>
      </w:pPr>
      <w:r>
        <w:rPr/>
        <w:t>Retain "Hydronic Cooling Coil" Paragraph below for units with external or supplementary (seasonal) cooling. Units can be chilled-water cooled without a refrigeration system. If retaining paragraph below, delete "Refrigeration System" Paragraph.</w:t>
      </w:r>
    </w:p>
    <w:p>
      <w:pPr>
        <w:pStyle w:val="PR1"/>
        <w:numPr>
          <w:ilvl w:val="4"/>
          <w:numId w:val="1"/>
        </w:numPr>
        <w:ind w:hanging="0" w:left="0"/>
        <w:rPr/>
      </w:pPr>
      <w:r>
        <w:rPr/>
        <w:t>Hydronic Cooling Coil: Seamless [</w:t>
      </w:r>
      <w:r>
        <w:rPr>
          <w:b/>
        </w:rPr>
        <w:t>copper</w:t>
      </w:r>
      <w:r>
        <w:rPr/>
        <w:t>] [</w:t>
      </w:r>
      <w:r>
        <w:rPr>
          <w:b/>
        </w:rPr>
        <w:t>copper nickel</w:t>
      </w:r>
      <w:r>
        <w:rPr/>
        <w:t>] tubes expanded into aluminum fins[</w:t>
      </w:r>
      <w:r>
        <w:rPr>
          <w:b/>
        </w:rPr>
        <w:t> having polymeric coating</w:t>
      </w:r>
      <w:r>
        <w:rPr/>
        <w:t>], modulating [</w:t>
      </w:r>
      <w:r>
        <w:rPr>
          <w:b/>
        </w:rPr>
        <w:t>two</w:t>
      </w:r>
      <w:r>
        <w:rPr/>
        <w:t>] [</w:t>
      </w:r>
      <w:r>
        <w:rPr>
          <w:b/>
        </w:rPr>
        <w:t>three</w:t>
      </w:r>
      <w:r>
        <w:rPr/>
        <w:t>]-way control valve, and flow switch.</w:t>
      </w:r>
    </w:p>
    <w:p>
      <w:pPr>
        <w:pStyle w:val="PR2"/>
        <w:numPr>
          <w:ilvl w:val="5"/>
          <w:numId w:val="1"/>
        </w:numPr>
        <w:spacing w:before="240" w:after="0"/>
        <w:ind w:hanging="0" w:left="0"/>
        <w:rPr/>
      </w:pPr>
      <w:r>
        <w:rPr/>
        <w:t>Cooling Medium: [</w:t>
      </w:r>
      <w:r>
        <w:rPr>
          <w:b/>
        </w:rPr>
        <w:t>Water</w:t>
      </w:r>
      <w:r>
        <w:rPr/>
        <w:t>] [</w:t>
      </w:r>
      <w:r>
        <w:rPr>
          <w:b/>
        </w:rPr>
        <w:t>Glycol solution</w:t>
      </w:r>
      <w:r>
        <w:rPr/>
        <w:t>].</w:t>
      </w:r>
    </w:p>
    <w:p>
      <w:pPr>
        <w:pStyle w:val="CMT"/>
        <w:rPr/>
      </w:pPr>
      <w:r>
        <w:rPr/>
        <w:t>Retain first option in first subparagraph below to comply with LEED 2009 Prerequisite IEQ 1, LEED v4 IEQ Prerequisite "Minimum Indoor Air Quality Performance," and as required by authorities having jurisdiction. See "Sustainable Design Considerations" Article in the Evaluations.</w:t>
      </w:r>
    </w:p>
    <w:p>
      <w:pPr>
        <w:pStyle w:val="PR2"/>
        <w:numPr>
          <w:ilvl w:val="5"/>
          <w:numId w:val="1"/>
        </w:numPr>
        <w:ind w:hanging="0" w:left="0"/>
        <w:rPr/>
      </w:pPr>
      <w:r>
        <w:rPr/>
        <w:t>Mount stainless-steel drain pan [</w:t>
      </w:r>
      <w:r>
        <w:rPr>
          <w:b/>
        </w:rPr>
        <w:t>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one of first two paragraphs below for units with reheat.</w:t>
      </w:r>
    </w:p>
    <w:p>
      <w:pPr>
        <w:pStyle w:val="PR1"/>
        <w:numPr>
          <w:ilvl w:val="4"/>
          <w:numId w:val="1"/>
        </w:numPr>
        <w:ind w:hanging="0" w:left="0"/>
        <w:rPr/>
      </w:pPr>
      <w:r>
        <w:rPr/>
        <w:t>Hot-Gas Reheat: Copper-tube, aluminum-fin coil with three-way solenoid valve and refrigerant check valve.</w:t>
      </w:r>
    </w:p>
    <w:p>
      <w:pPr>
        <w:pStyle w:val="PR1"/>
        <w:numPr>
          <w:ilvl w:val="4"/>
          <w:numId w:val="1"/>
        </w:numPr>
        <w:ind w:hanging="0" w:left="0"/>
        <w:rPr/>
      </w:pPr>
      <w:r>
        <w:rPr/>
        <w:t>Hot-Water Reheat: Copper-tube, aluminum-fin coil with two-way, modulating control valve and cleanable Y-strainer.</w:t>
      </w:r>
    </w:p>
    <w:p>
      <w:pPr>
        <w:pStyle w:val="CMT"/>
        <w:rPr/>
      </w:pPr>
      <w:r>
        <w:rPr/>
        <w:t>Retain first two paragraphs below for units with glycol-solution-cooled condenser or with supplementary cooling coil. Digital-scroll compressors require using a motorized ball valve to avoid excessive valve repositioning.</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Corrosion-resistant cabinet.</w:t>
      </w:r>
    </w:p>
    <w:p>
      <w:pPr>
        <w:pStyle w:val="PR2"/>
        <w:numPr>
          <w:ilvl w:val="5"/>
          <w:numId w:val="1"/>
        </w:numPr>
        <w:ind w:hanging="0" w:left="0"/>
        <w:rPr/>
      </w:pPr>
      <w:r>
        <w:rPr/>
        <w:t>Copper-tube aluminum-fin coil.</w:t>
      </w:r>
    </w:p>
    <w:p>
      <w:pPr>
        <w:pStyle w:val="PR2"/>
        <w:numPr>
          <w:ilvl w:val="5"/>
          <w:numId w:val="1"/>
        </w:numPr>
        <w:ind w:hanging="0" w:left="0"/>
        <w:rPr/>
      </w:pPr>
      <w:r>
        <w:rPr/>
        <w:t>Head-pressure-actuated, three-way, water-regulating valve.</w:t>
      </w:r>
    </w:p>
    <w:p>
      <w:pPr>
        <w:pStyle w:val="PR2"/>
        <w:numPr>
          <w:ilvl w:val="5"/>
          <w:numId w:val="1"/>
        </w:numPr>
        <w:ind w:hanging="0" w:left="0"/>
        <w:rPr/>
      </w:pPr>
      <w:r>
        <w:rPr/>
        <w:t>Motorized ball valve.</w:t>
      </w:r>
    </w:p>
    <w:p>
      <w:pPr>
        <w:pStyle w:val="PR2"/>
        <w:numPr>
          <w:ilvl w:val="5"/>
          <w:numId w:val="1"/>
        </w:numPr>
        <w:ind w:hanging="0" w:left="0"/>
        <w:rPr/>
      </w:pPr>
      <w:r>
        <w:rPr/>
        <w:t>Direct-drive propeller fan with fan guards.</w:t>
      </w:r>
    </w:p>
    <w:p>
      <w:pPr>
        <w:pStyle w:val="PR2"/>
        <w:numPr>
          <w:ilvl w:val="5"/>
          <w:numId w:val="1"/>
        </w:numPr>
        <w:ind w:hanging="0" w:left="0"/>
        <w:rPr/>
      </w:pPr>
      <w:r>
        <w:rPr/>
        <w:t>Single-phase motors with internal overload protection.</w:t>
      </w:r>
    </w:p>
    <w:p>
      <w:pPr>
        <w:pStyle w:val="CMT"/>
        <w:rPr/>
      </w:pPr>
      <w:r>
        <w:rPr/>
        <w:t>Retain "Disconnect Switch" Subparagraph below to require unit manufacturer to provide a factory-installed disconnect switch. Switches provided by manufacturers may not be of quality required for Project. Coordinate with Section 262816 "Enclosed Switches and Circuit Breakers."</w:t>
      </w:r>
    </w:p>
    <w:p>
      <w:pPr>
        <w:pStyle w:val="PR2"/>
        <w:numPr>
          <w:ilvl w:val="5"/>
          <w:numId w:val="1"/>
        </w:numPr>
        <w:ind w:hanging="0" w:left="0"/>
        <w:rPr/>
      </w:pPr>
      <w:r>
        <w:rPr/>
        <w:t>Disconnect Switch: Non-automatic, molded-case circuit breaker with handle accessible when panel is closed and capable of preventing access until switched to off position.</w:t>
      </w:r>
    </w:p>
    <w:p>
      <w:pPr>
        <w:pStyle w:val="PR1"/>
        <w:numPr>
          <w:ilvl w:val="4"/>
          <w:numId w:val="1"/>
        </w:numPr>
        <w:ind w:hanging="0" w:left="0"/>
        <w:rPr/>
      </w:pPr>
      <w:r>
        <w:rPr/>
        <w:t>Glycol-Solution Pump Package:</w:t>
      </w:r>
    </w:p>
    <w:p>
      <w:pPr>
        <w:pStyle w:val="PR2"/>
        <w:numPr>
          <w:ilvl w:val="5"/>
          <w:numId w:val="1"/>
        </w:numPr>
        <w:spacing w:before="240" w:after="0"/>
        <w:ind w:hanging="0" w:left="0"/>
        <w:rPr/>
      </w:pPr>
      <w:r>
        <w:rPr/>
        <w:t>Weatherproof and vented enclosure of enameled, galvanized steel on structural base frame containing [</w:t>
      </w:r>
      <w:r>
        <w:rPr>
          <w:b/>
        </w:rPr>
        <w:t>one</w:t>
      </w:r>
      <w:r>
        <w:rPr/>
        <w:t>] [</w:t>
      </w:r>
      <w:r>
        <w:rPr>
          <w:b/>
        </w:rPr>
        <w:t>two</w:t>
      </w:r>
      <w:r>
        <w:rPr/>
        <w:t>] centrifugal pump(s) with mechanical seal(s)[</w:t>
      </w:r>
      <w:r>
        <w:rPr>
          <w:b/>
        </w:rPr>
        <w:t> and lead/lag control</w:t>
      </w:r>
      <w:r>
        <w:rPr/>
        <w:t>].</w:t>
      </w:r>
    </w:p>
    <w:p>
      <w:pPr>
        <w:pStyle w:val="PR2"/>
        <w:numPr>
          <w:ilvl w:val="5"/>
          <w:numId w:val="1"/>
        </w:numPr>
        <w:ind w:hanging="0" w:left="0"/>
        <w:rPr/>
      </w:pPr>
      <w:r>
        <w:rPr/>
        <w:t>Piping: Interconnecting piping, from suction to discharge, with shutoff valves, flow switches, unions, and pressurized expansion tank with air purge vent and system-charging connection.</w:t>
      </w:r>
    </w:p>
    <w:p>
      <w:pPr>
        <w:pStyle w:val="PR2"/>
        <w:numPr>
          <w:ilvl w:val="5"/>
          <w:numId w:val="1"/>
        </w:numPr>
        <w:ind w:hanging="0" w:left="0"/>
        <w:rPr/>
      </w:pPr>
      <w:r>
        <w:rPr/>
        <w:t xml:space="preserve">Glycol: Inhibited ethylene glycol and water solution mixed 50:50, suitable for operating temperature of </w:t>
      </w:r>
      <w:r>
        <w:rPr>
          <w:rStyle w:val="IP"/>
        </w:rPr>
        <w:t>minus 40 deg F</w:t>
      </w:r>
      <w:r>
        <w:rPr>
          <w:rStyle w:val="SI"/>
        </w:rPr>
        <w:t xml:space="preserve"> (minus 40 deg C)</w:t>
      </w:r>
      <w:r>
        <w:rPr/>
        <w:t>.</w:t>
      </w:r>
    </w:p>
    <w:p>
      <w:pPr>
        <w:pStyle w:val="CMT"/>
        <w:rPr/>
      </w:pPr>
      <w:r>
        <w:rPr/>
        <w:t>Retain "Disconnect Switch" Subparagraph below to require unit manufacturer to provide a factory-installed disconnect switch. Switches provided by manufacturers may not be of quality required for Project. Coordinate with Section 262816 "Enclosed Switches and Circuit Breakers."</w:t>
      </w:r>
    </w:p>
    <w:p>
      <w:pPr>
        <w:pStyle w:val="PR2"/>
        <w:numPr>
          <w:ilvl w:val="5"/>
          <w:numId w:val="1"/>
        </w:numPr>
        <w:ind w:hanging="0" w:left="0"/>
        <w:rPr/>
      </w:pPr>
      <w:r>
        <w:rPr/>
        <w:t>Disconnect Switch: Non-automatic, molded-case circuit breaker with handle accessible when panel is closed and capable of preventing access until switched to off position.</w:t>
      </w:r>
    </w:p>
    <w:p>
      <w:pPr>
        <w:pStyle w:val="CMT"/>
        <w:rPr/>
      </w:pPr>
      <w:r>
        <w:rPr/>
        <w:t>Retain "Electric-Resistance Reheat Coil" Paragraph below for units with reheat.</w:t>
      </w:r>
    </w:p>
    <w:p>
      <w:pPr>
        <w:pStyle w:val="PR1"/>
        <w:numPr>
          <w:ilvl w:val="4"/>
          <w:numId w:val="1"/>
        </w:numPr>
        <w:ind w:hanging="0" w:left="0"/>
        <w:rPr/>
      </w:pPr>
      <w:r>
        <w:rPr/>
        <w:t>Electric-Resistance Reheat Coil:</w:t>
      </w:r>
    </w:p>
    <w:p>
      <w:pPr>
        <w:pStyle w:val="CMT"/>
        <w:rPr/>
      </w:pPr>
      <w:r>
        <w:rPr/>
        <w:t>Retain first subparagraph below for units with heating. Retain second subparagraph for more precise control; otherwise, delete. SCR heating is less efficient because the compressor is locked on with this type of heating.</w:t>
      </w:r>
    </w:p>
    <w:p>
      <w:pPr>
        <w:pStyle w:val="PR2"/>
        <w:numPr>
          <w:ilvl w:val="5"/>
          <w:numId w:val="1"/>
        </w:numPr>
        <w:spacing w:before="240" w:after="0"/>
        <w:ind w:hanging="0" w:left="0"/>
        <w:rPr/>
      </w:pPr>
      <w:r>
        <w:rPr/>
        <w:t>Finned-tube electric elements with contactor and high-temperature-limit switches.</w:t>
      </w:r>
    </w:p>
    <w:p>
      <w:pPr>
        <w:pStyle w:val="PR2"/>
        <w:numPr>
          <w:ilvl w:val="5"/>
          <w:numId w:val="1"/>
        </w:numPr>
        <w:ind w:hanging="0" w:left="0"/>
        <w:rPr/>
      </w:pPr>
      <w:r>
        <w:rPr/>
        <w:t>SCR to proportionally control the reheat elements providing precise temperature control.</w:t>
      </w:r>
    </w:p>
    <w:p>
      <w:pPr>
        <w:pStyle w:val="CMT"/>
        <w:rPr/>
      </w:pPr>
      <w:r>
        <w:rPr/>
        <w:t>Retain "Pre-Filter" Paragraph below for units with pre-filter.</w:t>
      </w:r>
    </w:p>
    <w:p>
      <w:pPr>
        <w:pStyle w:val="PR1"/>
        <w:numPr>
          <w:ilvl w:val="4"/>
          <w:numId w:val="1"/>
        </w:numPr>
        <w:ind w:hanging="0" w:left="0"/>
        <w:rPr/>
      </w:pPr>
      <w:r>
        <w:rPr/>
        <w:t>Pre-Filter: [</w:t>
      </w:r>
      <w:r>
        <w:rPr>
          <w:rStyle w:val="IP"/>
          <w:b/>
        </w:rPr>
        <w:t>2-inch-</w:t>
      </w:r>
      <w:r>
        <w:rPr>
          <w:rStyle w:val="SI"/>
          <w:b/>
        </w:rPr>
        <w:t xml:space="preserve"> (50-mm-)</w:t>
      </w:r>
      <w:r>
        <w:rPr/>
        <w:t>] [</w:t>
      </w:r>
      <w:r>
        <w:rPr>
          <w:rStyle w:val="IP"/>
          <w:b/>
        </w:rPr>
        <w:t>4-inch-</w:t>
      </w:r>
      <w:r>
        <w:rPr>
          <w:rStyle w:val="SI"/>
          <w:b/>
        </w:rPr>
        <w:t xml:space="preserve"> (100-mm-)</w:t>
      </w:r>
      <w:r>
        <w:rPr/>
        <w:t>] thick, disposable, pleated, glass-fiber media.</w:t>
      </w:r>
    </w:p>
    <w:p>
      <w:pPr>
        <w:pStyle w:val="PR1"/>
        <w:numPr>
          <w:ilvl w:val="4"/>
          <w:numId w:val="1"/>
        </w:numPr>
        <w:ind w:hanging="0" w:left="0"/>
        <w:rPr/>
      </w:pPr>
      <w:r>
        <w:rPr/>
        <w:t>Final Filter: [</w:t>
      </w:r>
      <w:r>
        <w:rPr>
          <w:rStyle w:val="IP"/>
          <w:b/>
        </w:rPr>
        <w:t>2-inch-</w:t>
      </w:r>
      <w:r>
        <w:rPr>
          <w:rStyle w:val="SI"/>
          <w:b/>
        </w:rPr>
        <w:t xml:space="preserve"> (50-mm-)</w:t>
      </w:r>
      <w:r>
        <w:rPr/>
        <w:t>] [</w:t>
      </w:r>
      <w:r>
        <w:rPr>
          <w:rStyle w:val="IP"/>
          <w:b/>
        </w:rPr>
        <w:t>4-inch-</w:t>
      </w:r>
      <w:r>
        <w:rPr>
          <w:rStyle w:val="SI"/>
          <w:b/>
        </w:rPr>
        <w:t xml:space="preserve"> (100-mm-)</w:t>
      </w:r>
      <w:r>
        <w:rPr/>
        <w:t>] thick, disposable, pleated, glass-fiber media.</w:t>
      </w:r>
    </w:p>
    <w:p>
      <w:pPr>
        <w:pStyle w:val="CMT"/>
        <w:rPr/>
      </w:pPr>
      <w:r>
        <w:rPr/>
        <w:t>Retain "Initial Resistance" and "Recommended Final Resistance" subparagraphs below if units are not scheduled on Drawings.</w:t>
      </w:r>
    </w:p>
    <w:p>
      <w:pPr>
        <w:pStyle w:val="PR2"/>
        <w:numPr>
          <w:ilvl w:val="5"/>
          <w:numId w:val="1"/>
        </w:numPr>
        <w:spacing w:before="240" w:after="0"/>
        <w:ind w:hanging="0" w:left="0"/>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ind w:hanging="0" w:left="0"/>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one of either "Pre-Filter Minimum Efficiency Reporting Value and Average Arrestance" or "Pre-Filter Minimum Efficiency Reporting Value" subparagraphs below. Retain first subparagraph if requiring MERV 1, 2, 3, or 4 and if information is not scheduled on Drawings. Retain second subparagraph below if inserting requirements for MERV 5 and higher and if information is not scheduled on Drawings.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ind w:hanging="0" w:left="0"/>
        <w:rPr/>
      </w:pPr>
      <w:r>
        <w:rPr/>
        <w:t>Pre-Filter Minimum Efficiency Reporting Value and Average Arrestance:</w:t>
      </w:r>
    </w:p>
    <w:p>
      <w:pPr>
        <w:pStyle w:val="PR3"/>
        <w:numPr>
          <w:ilvl w:val="6"/>
          <w:numId w:val="1"/>
        </w:numPr>
        <w:spacing w:before="240" w:after="0"/>
        <w:ind w:hanging="0" w:left="0"/>
        <w:rPr/>
      </w:pPr>
      <w:r>
        <w:rPr/>
        <w:t>MERV Rating: [</w:t>
      </w:r>
      <w:r>
        <w:rPr>
          <w:b/>
        </w:rPr>
        <w:t>MERV 1</w:t>
      </w:r>
      <w:r>
        <w:rPr/>
        <w:t>] [</w:t>
      </w:r>
      <w:r>
        <w:rPr>
          <w:b/>
        </w:rPr>
        <w:t>MERV 2</w:t>
      </w:r>
      <w:r>
        <w:rPr/>
        <w:t>] [</w:t>
      </w:r>
      <w:r>
        <w:rPr>
          <w:b/>
        </w:rPr>
        <w:t>MERV 3</w:t>
      </w:r>
      <w:r>
        <w:rPr/>
        <w:t>] [</w:t>
      </w:r>
      <w:r>
        <w:rPr>
          <w:b/>
        </w:rPr>
        <w:t>MERV 4</w:t>
      </w:r>
      <w:r>
        <w:rPr/>
        <w:t>] &lt;</w:t>
      </w:r>
      <w:r>
        <w:rPr>
          <w:b/>
        </w:rPr>
        <w:t>Insert value</w:t>
      </w:r>
      <w:r>
        <w:rPr/>
        <w:t>&gt; and corresponding average arrestance according to ASHRAE 52.2.</w:t>
      </w:r>
    </w:p>
    <w:p>
      <w:pPr>
        <w:pStyle w:val="PR2"/>
        <w:numPr>
          <w:ilvl w:val="5"/>
          <w:numId w:val="1"/>
        </w:numPr>
        <w:spacing w:before="240" w:after="0"/>
        <w:ind w:hanging="0" w:left="0"/>
        <w:rPr/>
      </w:pPr>
      <w:r>
        <w:rPr/>
        <w:t>Pre-Filter Minimum Efficiency Reporting Value:</w:t>
      </w:r>
    </w:p>
    <w:p>
      <w:pPr>
        <w:pStyle w:val="PR3"/>
        <w:numPr>
          <w:ilvl w:val="6"/>
          <w:numId w:val="1"/>
        </w:numPr>
        <w:spacing w:before="240" w:after="0"/>
        <w:ind w:hanging="0" w:left="0"/>
        <w:rPr/>
      </w:pPr>
      <w:r>
        <w:rPr/>
        <w:t>[</w:t>
      </w:r>
      <w:r>
        <w:rPr>
          <w:b/>
        </w:rPr>
        <w:t>MERV 6</w:t>
      </w:r>
      <w:r>
        <w:rPr/>
        <w:t>] &lt;</w:t>
      </w:r>
      <w:r>
        <w:rPr>
          <w:b/>
        </w:rPr>
        <w:t>Insert value</w:t>
      </w:r>
      <w:r>
        <w:rPr/>
        <w:t>&gt; according to ASHRAE 52.2.</w:t>
      </w:r>
    </w:p>
    <w:p>
      <w:pPr>
        <w:pStyle w:val="PR2"/>
        <w:numPr>
          <w:ilvl w:val="5"/>
          <w:numId w:val="1"/>
        </w:numPr>
        <w:spacing w:before="240" w:after="0"/>
        <w:ind w:hanging="0" w:left="0"/>
        <w:rPr/>
      </w:pPr>
      <w:r>
        <w:rPr/>
        <w:t>Filter Minimum Efficiency Reporting Value:</w:t>
      </w:r>
    </w:p>
    <w:p>
      <w:pPr>
        <w:pStyle w:val="PR3"/>
        <w:numPr>
          <w:ilvl w:val="6"/>
          <w:numId w:val="1"/>
        </w:numPr>
        <w:spacing w:before="240" w:after="0"/>
        <w:ind w:hanging="0" w:left="0"/>
        <w:rPr/>
      </w:pPr>
      <w:r>
        <w:rPr/>
        <w:t>MERV Rating: [</w:t>
      </w:r>
      <w:r>
        <w:rPr>
          <w:b/>
        </w:rPr>
        <w:t>MERV 6</w:t>
      </w:r>
      <w:r>
        <w:rPr/>
        <w:t>] [</w:t>
      </w:r>
      <w:r>
        <w:rPr>
          <w:b/>
        </w:rPr>
        <w:t>MERV 13</w:t>
      </w:r>
      <w:r>
        <w:rPr/>
        <w:t>] &lt;</w:t>
      </w:r>
      <w:r>
        <w:rPr>
          <w:b/>
        </w:rPr>
        <w:t>Insert value</w:t>
      </w:r>
      <w:r>
        <w:rPr/>
        <w:t>&gt; according to ASHRAE 52.2.</w:t>
      </w:r>
    </w:p>
    <w:p>
      <w:pPr>
        <w:pStyle w:val="CMT"/>
        <w:rPr/>
      </w:pPr>
      <w:r>
        <w:rPr/>
        <w:t>Retain one of two paragraphs below.</w:t>
      </w:r>
    </w:p>
    <w:p>
      <w:pPr>
        <w:pStyle w:val="PR1"/>
        <w:numPr>
          <w:ilvl w:val="4"/>
          <w:numId w:val="1"/>
        </w:numPr>
        <w:ind w:hanging="0" w:left="0"/>
        <w:rPr/>
      </w:pPr>
      <w:r>
        <w:rPr/>
        <w:t>Electrode Steam Humidifier: Self-contained, microprocessor-controlled unit with disposable, polypropylene-plastic cylinders and having field-adjustable steel electrodes and stainless-steel steam dispersion tube.</w:t>
      </w:r>
    </w:p>
    <w:p>
      <w:pPr>
        <w:pStyle w:val="PR2"/>
        <w:numPr>
          <w:ilvl w:val="5"/>
          <w:numId w:val="1"/>
        </w:numPr>
        <w:spacing w:before="240" w:after="0"/>
        <w:ind w:hanging="0" w:left="0"/>
        <w:rPr/>
      </w:pPr>
      <w:r>
        <w:rPr/>
        <w:t>Plumbing Components and Valve Bodies: Plastic, linked by flexible rubber hosing, with water fill with air gap and solenoid valve incorporating built-in strainer, pressure-reducing and flow-regulating orifice, and drain with integral air gap.</w:t>
      </w:r>
    </w:p>
    <w:p>
      <w:pPr>
        <w:pStyle w:val="PR2"/>
        <w:numPr>
          <w:ilvl w:val="5"/>
          <w:numId w:val="1"/>
        </w:numPr>
        <w:ind w:hanging="0" w:left="0"/>
        <w:rPr/>
      </w:pPr>
      <w:r>
        <w:rPr/>
        <w:t>Control: Fully modulating to provide gradual modulation from zero to 100 percent capacity with field-adjustable maximum capacity; with high-water probe.</w:t>
      </w:r>
    </w:p>
    <w:p>
      <w:pPr>
        <w:pStyle w:val="PR2"/>
        <w:numPr>
          <w:ilvl w:val="5"/>
          <w:numId w:val="1"/>
        </w:numPr>
        <w:ind w:hanging="0" w:left="0"/>
        <w:rPr/>
      </w:pPr>
      <w:r>
        <w:rPr/>
        <w:t>Drain Cycle: Field-adjustable drain duration and drain interval.</w:t>
      </w:r>
    </w:p>
    <w:p>
      <w:pPr>
        <w:pStyle w:val="CMT"/>
        <w:rPr/>
      </w:pPr>
      <w:r>
        <w:rPr/>
        <w:t>Retaining "Ultrasonic Steam Humidifier" Paragraph below may limit competition.</w:t>
      </w:r>
    </w:p>
    <w:p>
      <w:pPr>
        <w:pStyle w:val="PR1"/>
        <w:numPr>
          <w:ilvl w:val="4"/>
          <w:numId w:val="1"/>
        </w:numPr>
        <w:ind w:hanging="0" w:left="0"/>
        <w:rPr/>
      </w:pPr>
      <w:r>
        <w:rPr/>
        <w:t>Ultrasonic Steam Humidifier: Self-contained, microprocessor-controlled unit with nebulizing modules, piezoelectric transducer, printed circuit control board and fitted nebula distribution device cover.</w:t>
      </w:r>
    </w:p>
    <w:p>
      <w:pPr>
        <w:pStyle w:val="PR2"/>
        <w:numPr>
          <w:ilvl w:val="5"/>
          <w:numId w:val="1"/>
        </w:numPr>
        <w:spacing w:before="240" w:after="0"/>
        <w:ind w:hanging="0" w:left="0"/>
        <w:rPr/>
      </w:pPr>
      <w:r>
        <w:rPr/>
        <w:t>Plumbing Components and Valve Bodies: Plastic, linked by flexible rubber hosing, with water fill with air gap and solenoid valve incorporating built-in strainer, high and low water floats, heat sink dissipater, and drain with integral air gap.</w:t>
      </w:r>
    </w:p>
    <w:p>
      <w:pPr>
        <w:pStyle w:val="PR2"/>
        <w:numPr>
          <w:ilvl w:val="5"/>
          <w:numId w:val="1"/>
        </w:numPr>
        <w:ind w:hanging="0" w:left="0"/>
        <w:rPr/>
      </w:pPr>
      <w:r>
        <w:rPr/>
        <w:t>Control: [</w:t>
      </w:r>
      <w:r>
        <w:rPr>
          <w:b/>
        </w:rPr>
        <w:t>On/off</w:t>
      </w:r>
      <w:r>
        <w:rPr/>
        <w:t>] [</w:t>
      </w:r>
      <w:r>
        <w:rPr>
          <w:b/>
        </w:rPr>
        <w:t>Proportional to provide gradual modulation from zero to 100 percent capacity with field-adjustable maximum capacity</w:t>
      </w:r>
      <w:r>
        <w:rPr/>
        <w:t>].</w:t>
      </w:r>
    </w:p>
    <w:p>
      <w:pPr>
        <w:pStyle w:val="PR2"/>
        <w:numPr>
          <w:ilvl w:val="5"/>
          <w:numId w:val="1"/>
        </w:numPr>
        <w:ind w:hanging="0" w:left="0"/>
        <w:rPr/>
      </w:pPr>
      <w:r>
        <w:rPr/>
        <w:t>Drain Cycle: Field-adjustable drain duration and drain interval. If the humidifier is idle for 72 hours, an automatic drain cycle shall occur.</w:t>
      </w:r>
    </w:p>
    <w:p>
      <w:pPr>
        <w:pStyle w:val="PR2"/>
        <w:numPr>
          <w:ilvl w:val="5"/>
          <w:numId w:val="1"/>
        </w:numPr>
        <w:ind w:hanging="0" w:left="0"/>
        <w:rPr/>
      </w:pPr>
      <w:r>
        <w:rPr/>
        <w:t>Boost fan.</w:t>
      </w:r>
    </w:p>
    <w:p>
      <w:pPr>
        <w:pStyle w:val="PR2"/>
        <w:numPr>
          <w:ilvl w:val="5"/>
          <w:numId w:val="1"/>
        </w:numPr>
        <w:ind w:hanging="0" w:left="0"/>
        <w:rPr/>
      </w:pPr>
      <w:r>
        <w:rPr/>
        <w:t>Vertical mounting rack.</w:t>
      </w:r>
    </w:p>
    <w:p>
      <w:pPr>
        <w:pStyle w:val="CMT"/>
        <w:rPr/>
      </w:pPr>
      <w:r>
        <w:rPr/>
        <w:t>Retain one of two "Disconnect Switch" paragraphs below to require factory-installed disconnect switch. Standard unit does not come with disconnect switch. Switches provided by manufacturers may not be of quality required for Project. Delete both below to require field-installed switch. Coordinate with Section 262816 "Enclosed Switches and Circuit Breakers."</w:t>
      </w:r>
    </w:p>
    <w:p>
      <w:pPr>
        <w:pStyle w:val="PR1"/>
        <w:numPr>
          <w:ilvl w:val="4"/>
          <w:numId w:val="1"/>
        </w:numPr>
        <w:ind w:hanging="0" w:left="0"/>
        <w:rPr/>
      </w:pPr>
      <w:r>
        <w:rPr/>
        <w:t>Disconnect Switch: [</w:t>
      </w:r>
      <w:r>
        <w:rPr>
          <w:b/>
        </w:rPr>
        <w:t>Locking</w:t>
      </w:r>
      <w:r>
        <w:rPr/>
        <w:t>] [</w:t>
      </w:r>
      <w:r>
        <w:rPr>
          <w:b/>
        </w:rPr>
        <w:t>Non-locking</w:t>
      </w:r>
      <w:r>
        <w:rPr/>
        <w:t>] disconnect with handle accessible with the door closed.</w:t>
      </w:r>
    </w:p>
    <w:p>
      <w:pPr>
        <w:pStyle w:val="PR1"/>
        <w:numPr>
          <w:ilvl w:val="4"/>
          <w:numId w:val="1"/>
        </w:numPr>
        <w:ind w:hanging="0" w:left="0"/>
        <w:rPr/>
      </w:pPr>
      <w:r>
        <w:rPr/>
        <w:t>Disconnect Switch: Non-locking, non-automatic, molded-case circuit breaker with handle accessible when panel is closed and capable of preventing access until switched to off position.</w:t>
      </w:r>
    </w:p>
    <w:p>
      <w:pPr>
        <w:pStyle w:val="PR1"/>
        <w:numPr>
          <w:ilvl w:val="4"/>
          <w:numId w:val="1"/>
        </w:numPr>
        <w:ind w:hanging="0" w:left="0"/>
        <w:rPr/>
      </w:pPr>
      <w:r>
        <w:rPr/>
        <w:t>Control System:</w:t>
      </w:r>
    </w:p>
    <w:p>
      <w:pPr>
        <w:pStyle w:val="PR2"/>
        <w:numPr>
          <w:ilvl w:val="5"/>
          <w:numId w:val="1"/>
        </w:numPr>
        <w:spacing w:before="240" w:after="0"/>
        <w:ind w:hanging="0" w:left="0"/>
        <w:rPr/>
      </w:pPr>
      <w:r>
        <w:rPr/>
        <w:t>Microprocessor [</w:t>
      </w:r>
      <w:r>
        <w:rPr>
          <w:b/>
        </w:rPr>
        <w:t>unit</w:t>
      </w:r>
      <w:r>
        <w:rPr/>
        <w:t>] [</w:t>
      </w:r>
      <w:r>
        <w:rPr>
          <w:b/>
        </w:rPr>
        <w:t>remote</w:t>
      </w:r>
      <w:r>
        <w:rPr/>
        <w:t>]-mounted panel.</w:t>
      </w:r>
    </w:p>
    <w:p>
      <w:pPr>
        <w:pStyle w:val="PR2"/>
        <w:numPr>
          <w:ilvl w:val="5"/>
          <w:numId w:val="1"/>
        </w:numPr>
        <w:ind w:hanging="0" w:left="0"/>
        <w:rPr/>
      </w:pPr>
      <w:r>
        <w:rPr/>
        <w:t>Fan contactor.</w:t>
      </w:r>
    </w:p>
    <w:p>
      <w:pPr>
        <w:pStyle w:val="PR2"/>
        <w:numPr>
          <w:ilvl w:val="5"/>
          <w:numId w:val="1"/>
        </w:numPr>
        <w:ind w:hanging="0" w:left="0"/>
        <w:rPr/>
      </w:pPr>
      <w:r>
        <w:rPr/>
        <w:t>Compressor contactor.</w:t>
      </w:r>
    </w:p>
    <w:p>
      <w:pPr>
        <w:pStyle w:val="PR2"/>
        <w:numPr>
          <w:ilvl w:val="5"/>
          <w:numId w:val="1"/>
        </w:numPr>
        <w:ind w:hanging="0" w:left="0"/>
        <w:rPr/>
      </w:pPr>
      <w:r>
        <w:rPr/>
        <w:t>Compressor start capacitor.</w:t>
      </w:r>
    </w:p>
    <w:p>
      <w:pPr>
        <w:pStyle w:val="PR2"/>
        <w:numPr>
          <w:ilvl w:val="5"/>
          <w:numId w:val="1"/>
        </w:numPr>
        <w:ind w:hanging="0" w:left="0"/>
        <w:rPr/>
      </w:pPr>
      <w:r>
        <w:rPr/>
        <w:t>Control transformer with circuit breaker.</w:t>
      </w:r>
    </w:p>
    <w:p>
      <w:pPr>
        <w:pStyle w:val="PR2"/>
        <w:numPr>
          <w:ilvl w:val="5"/>
          <w:numId w:val="1"/>
        </w:numPr>
        <w:ind w:hanging="0" w:left="0"/>
        <w:rPr/>
      </w:pPr>
      <w:r>
        <w:rPr/>
        <w:t>Solid-state temperature-[</w:t>
      </w:r>
      <w:r>
        <w:rPr>
          <w:b/>
        </w:rPr>
        <w:t> and humidity-</w:t>
      </w:r>
      <w:r>
        <w:rPr/>
        <w:t>]control modules.</w:t>
      </w:r>
    </w:p>
    <w:p>
      <w:pPr>
        <w:pStyle w:val="PR2"/>
        <w:numPr>
          <w:ilvl w:val="5"/>
          <w:numId w:val="1"/>
        </w:numPr>
        <w:ind w:hanging="0" w:left="0"/>
        <w:rPr/>
      </w:pPr>
      <w:r>
        <w:rPr/>
        <w:t>Humidity contactor.</w:t>
      </w:r>
    </w:p>
    <w:p>
      <w:pPr>
        <w:pStyle w:val="PR2"/>
        <w:numPr>
          <w:ilvl w:val="5"/>
          <w:numId w:val="1"/>
        </w:numPr>
        <w:ind w:hanging="0" w:left="0"/>
        <w:rPr/>
      </w:pPr>
      <w:r>
        <w:rPr/>
        <w:t>Time-delay relay.</w:t>
      </w:r>
    </w:p>
    <w:p>
      <w:pPr>
        <w:pStyle w:val="PR2"/>
        <w:numPr>
          <w:ilvl w:val="5"/>
          <w:numId w:val="1"/>
        </w:numPr>
        <w:ind w:hanging="0" w:left="0"/>
        <w:rPr/>
      </w:pPr>
      <w:r>
        <w:rPr/>
        <w:t>Heating contactor.</w:t>
      </w:r>
    </w:p>
    <w:p>
      <w:pPr>
        <w:pStyle w:val="PR2"/>
        <w:numPr>
          <w:ilvl w:val="5"/>
          <w:numId w:val="1"/>
        </w:numPr>
        <w:ind w:hanging="0" w:left="0"/>
        <w:rPr/>
      </w:pPr>
      <w:r>
        <w:rPr/>
        <w:t>Smoke sensor.</w:t>
      </w:r>
    </w:p>
    <w:p>
      <w:pPr>
        <w:pStyle w:val="PR2"/>
        <w:numPr>
          <w:ilvl w:val="5"/>
          <w:numId w:val="1"/>
        </w:numPr>
        <w:ind w:hanging="0" w:left="0"/>
        <w:rPr/>
      </w:pPr>
      <w:r>
        <w:rPr/>
        <w:t>High-temperature thermostat.</w:t>
      </w:r>
    </w:p>
    <w:p>
      <w:pPr>
        <w:pStyle w:val="PR2"/>
        <w:numPr>
          <w:ilvl w:val="5"/>
          <w:numId w:val="1"/>
        </w:numPr>
        <w:ind w:hanging="0" w:left="0"/>
        <w:rPr/>
      </w:pPr>
      <w:r>
        <w:rPr/>
        <w:t>Solid-state, wall-mounted control panel with start-stop switch[</w:t>
      </w:r>
      <w:r>
        <w:rPr>
          <w:b/>
        </w:rPr>
        <w:t>, adjustable humidity set point,</w:t>
      </w:r>
      <w:r>
        <w:rPr/>
        <w:t>] [</w:t>
      </w:r>
      <w:r>
        <w:rPr>
          <w:b/>
        </w:rPr>
        <w:t>remote temperature sensors</w:t>
      </w:r>
      <w:r>
        <w:rPr/>
        <w:t>] [</w:t>
      </w:r>
      <w:r>
        <w:rPr>
          <w:b/>
        </w:rPr>
        <w:t>remote humidity sensors</w:t>
      </w:r>
      <w:r>
        <w:rPr/>
        <w:t>] and adjustable temperature set point.</w:t>
      </w:r>
    </w:p>
    <w:p>
      <w:pPr>
        <w:pStyle w:val="PR2"/>
        <w:numPr>
          <w:ilvl w:val="5"/>
          <w:numId w:val="1"/>
        </w:numPr>
        <w:ind w:hanging="0" w:left="0"/>
        <w:rPr/>
      </w:pPr>
      <w:r>
        <w:rPr/>
        <w:t>Remote panel to monitor and change temperature and humidity set points and sensitivities of the unit and unit alarms.</w:t>
      </w:r>
    </w:p>
    <w:p>
      <w:pPr>
        <w:pStyle w:val="PR2"/>
        <w:numPr>
          <w:ilvl w:val="5"/>
          <w:numId w:val="1"/>
        </w:numPr>
        <w:ind w:hanging="0" w:left="0"/>
        <w:rPr/>
      </w:pPr>
      <w:r>
        <w:rPr/>
        <w:t>Sequential load activation, periodic hot-water-reheat coil flushing, and self-diagnostics.</w:t>
      </w:r>
    </w:p>
    <w:p>
      <w:pPr>
        <w:pStyle w:val="PR1"/>
        <w:numPr>
          <w:ilvl w:val="4"/>
          <w:numId w:val="1"/>
        </w:numPr>
        <w:ind w:hanging="0" w:left="0"/>
        <w:rPr/>
      </w:pPr>
      <w:r>
        <w:rPr/>
        <w:t>Fan Motors:</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Comply with NEMA designation, temperature rating, service factor, and efficiency requirements for motors specified in Section 230513 "Common Motor Requirements for HVAC Equipment."</w:t>
      </w:r>
    </w:p>
    <w:p>
      <w:pPr>
        <w:pStyle w:val="PR2"/>
        <w:numPr>
          <w:ilvl w:val="5"/>
          <w:numId w:val="1"/>
        </w:numPr>
        <w:ind w:hanging="0" w:left="0"/>
        <w:rPr/>
      </w:pPr>
      <w:r>
        <w:rPr/>
        <w:t>Motor Sizes: Minimum size as indicated. If not indicated, large enough so driven load does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Type: [</w:t>
      </w:r>
      <w:r>
        <w:rPr>
          <w:b/>
        </w:rPr>
        <w:t>Open dripproof</w:t>
      </w:r>
      <w:r>
        <w:rPr/>
        <w:t>] [</w:t>
      </w:r>
      <w:r>
        <w:rPr>
          <w:b/>
        </w:rPr>
        <w:t>Totally enclosed fan cooled</w:t>
      </w:r>
      <w:r>
        <w:rPr/>
        <w:t>].</w:t>
      </w:r>
    </w:p>
    <w:p>
      <w:pPr>
        <w:pStyle w:val="CMT"/>
        <w:rPr/>
      </w:pPr>
      <w:r>
        <w:rPr/>
        <w:t>If unique characteristics are required for motors in this Section, insert paragraphs below.</w:t>
      </w:r>
    </w:p>
    <w:p>
      <w:pPr>
        <w:pStyle w:val="PR1"/>
        <w:numPr>
          <w:ilvl w:val="4"/>
          <w:numId w:val="1"/>
        </w:numPr>
        <w:ind w:hanging="0" w:left="0"/>
        <w:rPr/>
      </w:pPr>
      <w:r>
        <w:rPr/>
        <w:t>&lt;</w:t>
      </w:r>
      <w:r>
        <w:rPr>
          <w:b/>
        </w:rPr>
        <w:t>Insert unique motor characteristics</w:t>
      </w:r>
      <w:r>
        <w:rPr/>
        <w:t>&gt;.</w:t>
      </w:r>
    </w:p>
    <w:p>
      <w:pPr>
        <w:pStyle w:val="ART"/>
        <w:numPr>
          <w:ilvl w:val="3"/>
          <w:numId w:val="1"/>
        </w:numPr>
        <w:ind w:hanging="0" w:left="0"/>
        <w:rPr/>
      </w:pPr>
      <w:r>
        <w:rPr/>
        <w:t>CAPACITIES AND CHARACTERISTICS</w:t>
      </w:r>
    </w:p>
    <w:p>
      <w:pPr>
        <w:pStyle w:val="CMT"/>
        <w:rPr/>
      </w:pPr>
      <w:r>
        <w:rPr/>
        <w:t>If Project has more than one type or configuration of computer-room air conditioner, delete this article and schedule units on Drawings.</w:t>
      </w:r>
    </w:p>
    <w:p>
      <w:pPr>
        <w:pStyle w:val="CMT"/>
        <w:rPr/>
      </w:pPr>
      <w:r>
        <w:rPr/>
        <w:t>Retain "Unit Configuration" Paragraph below for floor-mounted units; delete for ceiling-mounted and console units.</w:t>
      </w:r>
    </w:p>
    <w:p>
      <w:pPr>
        <w:pStyle w:val="PR1"/>
        <w:numPr>
          <w:ilvl w:val="4"/>
          <w:numId w:val="1"/>
        </w:numPr>
        <w:ind w:hanging="0" w:left="0"/>
        <w:rPr/>
      </w:pPr>
      <w:r>
        <w:rPr/>
        <w:t>Unit Configuration: [</w:t>
      </w:r>
      <w:r>
        <w:rPr>
          <w:b/>
        </w:rPr>
        <w:t>Draw</w:t>
      </w:r>
      <w:r>
        <w:rPr/>
        <w:t>] [</w:t>
      </w:r>
      <w:r>
        <w:rPr>
          <w:b/>
        </w:rPr>
        <w:t>Blow</w:t>
      </w:r>
      <w:r>
        <w:rPr/>
        <w:t>] through.</w:t>
      </w:r>
    </w:p>
    <w:p>
      <w:pPr>
        <w:pStyle w:val="PR1"/>
        <w:numPr>
          <w:ilvl w:val="4"/>
          <w:numId w:val="1"/>
        </w:numPr>
        <w:ind w:hanging="0" w:left="0"/>
        <w:rPr/>
      </w:pPr>
      <w:r>
        <w:rPr/>
        <w:t>Supply-Air Fan:</w:t>
      </w:r>
    </w:p>
    <w:p>
      <w:pPr>
        <w:pStyle w:val="PR2"/>
        <w:numPr>
          <w:ilvl w:val="5"/>
          <w:numId w:val="1"/>
        </w:numPr>
        <w:spacing w:before="240" w:after="0"/>
        <w:ind w:hanging="0" w:left="0"/>
        <w:rPr/>
      </w:pPr>
      <w:r>
        <w:rPr/>
        <w:t>Number of Fans: [</w:t>
      </w:r>
      <w:r>
        <w:rPr>
          <w:b/>
        </w:rPr>
        <w:t>One</w:t>
      </w:r>
      <w:r>
        <w:rPr/>
        <w:t>] [</w:t>
      </w:r>
      <w:r>
        <w:rPr>
          <w:b/>
        </w:rPr>
        <w:t>Two</w:t>
      </w:r>
      <w:r>
        <w:rPr/>
        <w:t>] &lt;</w:t>
      </w:r>
      <w:r>
        <w:rPr>
          <w:b/>
        </w:rPr>
        <w:t>Insert number</w:t>
      </w:r>
      <w:r>
        <w:rPr/>
        <w:t>&gt;.</w:t>
      </w:r>
    </w:p>
    <w:p>
      <w:pPr>
        <w:pStyle w:val="PR2"/>
        <w:numPr>
          <w:ilvl w:val="5"/>
          <w:numId w:val="1"/>
        </w:numPr>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Motor Size: &lt;</w:t>
      </w:r>
      <w:r>
        <w:rPr>
          <w:b/>
        </w:rPr>
        <w:t>Insert number</w:t>
      </w:r>
      <w:r>
        <w:rPr/>
        <w:t>&gt; hp.</w:t>
      </w:r>
    </w:p>
    <w:p>
      <w:pPr>
        <w:pStyle w:val="CMT"/>
        <w:rPr/>
      </w:pPr>
      <w:r>
        <w:rPr/>
        <w:t>Retain first paragraph below if unit is equipped with refrigeration system.</w:t>
      </w:r>
    </w:p>
    <w:p>
      <w:pPr>
        <w:pStyle w:val="PR1"/>
        <w:numPr>
          <w:ilvl w:val="4"/>
          <w:numId w:val="1"/>
        </w:numPr>
        <w:ind w:hanging="0" w:left="0"/>
        <w:rPr/>
      </w:pPr>
      <w:r>
        <w:rPr/>
        <w:t>Refrigeration System:</w:t>
      </w:r>
    </w:p>
    <w:p>
      <w:pPr>
        <w:pStyle w:val="PR2"/>
        <w:numPr>
          <w:ilvl w:val="5"/>
          <w:numId w:val="1"/>
        </w:numPr>
        <w:spacing w:before="240" w:after="0"/>
        <w:ind w:hanging="0" w:left="0"/>
        <w:rPr/>
      </w:pPr>
      <w:r>
        <w:rPr/>
        <w:t>Unit Energy Efficiency: [</w:t>
      </w:r>
      <w:r>
        <w:rPr>
          <w:b/>
        </w:rPr>
        <w:t>COP</w:t>
      </w:r>
      <w:r>
        <w:rPr/>
        <w:t>] [</w:t>
      </w:r>
      <w:r>
        <w:rPr>
          <w:b/>
        </w:rPr>
        <w:t>EER</w:t>
      </w:r>
      <w:r>
        <w:rPr/>
        <w:t>].</w:t>
      </w:r>
    </w:p>
    <w:p>
      <w:pPr>
        <w:pStyle w:val="PR2"/>
        <w:numPr>
          <w:ilvl w:val="5"/>
          <w:numId w:val="1"/>
        </w:numPr>
        <w:ind w:hanging="0" w:left="0"/>
        <w:rPr/>
      </w:pPr>
      <w:r>
        <w:rPr/>
        <w:t>Refrigerant Compressor:</w:t>
      </w:r>
    </w:p>
    <w:p>
      <w:pPr>
        <w:pStyle w:val="PR3"/>
        <w:numPr>
          <w:ilvl w:val="6"/>
          <w:numId w:val="1"/>
        </w:numPr>
        <w:spacing w:before="240" w:after="0"/>
        <w:ind w:hanging="0" w:left="0"/>
        <w:rPr/>
      </w:pPr>
      <w:r>
        <w:rPr/>
        <w:t>Total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Number of Compressors: [</w:t>
      </w:r>
      <w:r>
        <w:rPr>
          <w:b/>
        </w:rPr>
        <w:t>One</w:t>
      </w:r>
      <w:r>
        <w:rPr/>
        <w:t>] [</w:t>
      </w:r>
      <w:r>
        <w:rPr>
          <w:b/>
        </w:rPr>
        <w:t>Two</w:t>
      </w:r>
      <w:r>
        <w:rPr/>
        <w:t>] &lt;</w:t>
      </w:r>
      <w:r>
        <w:rPr>
          <w:b/>
        </w:rPr>
        <w:t>Insert number</w:t>
      </w:r>
      <w:r>
        <w:rPr/>
        <w:t>&gt;.</w:t>
      </w:r>
    </w:p>
    <w:p>
      <w:pPr>
        <w:pStyle w:val="PR3"/>
        <w:numPr>
          <w:ilvl w:val="6"/>
          <w:numId w:val="1"/>
        </w:numPr>
        <w:ind w:hanging="0" w:left="0"/>
        <w:rPr/>
      </w:pPr>
      <w:r>
        <w:rPr/>
        <w:t>Motor Size: &lt;</w:t>
      </w:r>
      <w:r>
        <w:rPr>
          <w:b/>
        </w:rPr>
        <w:t>Insert number</w:t>
      </w:r>
      <w:r>
        <w:rPr/>
        <w:t>&gt; hp.</w:t>
      </w:r>
    </w:p>
    <w:p>
      <w:pPr>
        <w:pStyle w:val="PR2"/>
        <w:numPr>
          <w:ilvl w:val="5"/>
          <w:numId w:val="1"/>
        </w:numPr>
        <w:spacing w:before="240" w:after="0"/>
        <w:ind w:hanging="0" w:left="0"/>
        <w:rPr/>
      </w:pPr>
      <w:r>
        <w:rPr/>
        <w:t>Refrigerant Evaporator Coil:</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CMT"/>
        <w:rPr/>
      </w:pPr>
      <w:r>
        <w:rPr/>
        <w:t>Retain first subparagraph below for water-cooled units.</w:t>
      </w:r>
    </w:p>
    <w:p>
      <w:pPr>
        <w:pStyle w:val="PR2"/>
        <w:numPr>
          <w:ilvl w:val="5"/>
          <w:numId w:val="1"/>
        </w:numPr>
        <w:spacing w:before="240" w:after="0"/>
        <w:ind w:hanging="0" w:left="0"/>
        <w:rPr/>
      </w:pPr>
      <w:r>
        <w:rPr/>
        <w:t>Water-Cooled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Condenser 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Cooling Medium: [</w:t>
      </w:r>
      <w:r>
        <w:rPr>
          <w:b/>
        </w:rPr>
        <w:t>Water</w:t>
      </w:r>
      <w:r>
        <w:rPr/>
        <w:t>] [</w:t>
      </w:r>
      <w:r>
        <w:rPr>
          <w:b/>
        </w:rPr>
        <w:t>Glycol solution</w:t>
      </w:r>
      <w:r>
        <w:rPr/>
        <w: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CMT"/>
        <w:rPr/>
      </w:pPr>
      <w:r>
        <w:rPr/>
        <w:t>Retain subparagraph below for air-cooled units.</w:t>
      </w:r>
    </w:p>
    <w:p>
      <w:pPr>
        <w:pStyle w:val="PR2"/>
        <w:numPr>
          <w:ilvl w:val="5"/>
          <w:numId w:val="1"/>
        </w:numPr>
        <w:spacing w:before="240" w:after="0"/>
        <w:ind w:hanging="0" w:left="0"/>
        <w:rPr/>
      </w:pPr>
      <w:r>
        <w:rPr/>
        <w:t>Air-Cooled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Number of Condenser Fan Motors: &lt;</w:t>
      </w:r>
      <w:r>
        <w:rPr>
          <w:b/>
        </w:rPr>
        <w:t>Insert number</w:t>
      </w:r>
      <w:r>
        <w:rPr/>
        <w:t>&gt;.</w:t>
      </w:r>
    </w:p>
    <w:p>
      <w:pPr>
        <w:pStyle w:val="PR3"/>
        <w:numPr>
          <w:ilvl w:val="6"/>
          <w:numId w:val="1"/>
        </w:numPr>
        <w:ind w:hanging="0" w:left="0"/>
        <w:rPr/>
      </w:pPr>
      <w:r>
        <w:rPr/>
        <w:t>Condenser Fan Motors: &lt;</w:t>
      </w:r>
      <w:r>
        <w:rPr>
          <w:b/>
        </w:rPr>
        <w:t>Insert number</w:t>
      </w:r>
      <w:r>
        <w:rPr/>
        <w:t>&gt; hp.</w:t>
      </w:r>
    </w:p>
    <w:p>
      <w:pPr>
        <w:pStyle w:val="CMT"/>
        <w:rPr/>
      </w:pPr>
      <w:r>
        <w:rPr/>
        <w:t>Retain first paragraph below for hydronic cooling units.</w:t>
      </w:r>
    </w:p>
    <w:p>
      <w:pPr>
        <w:pStyle w:val="PR1"/>
        <w:numPr>
          <w:ilvl w:val="4"/>
          <w:numId w:val="1"/>
        </w:numPr>
        <w:ind w:hanging="0" w:left="0"/>
        <w:rPr/>
      </w:pPr>
      <w:r>
        <w:rPr/>
        <w:t>Hydronic Cooling Coil:</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PR2"/>
        <w:numPr>
          <w:ilvl w:val="5"/>
          <w:numId w:val="1"/>
        </w:numPr>
        <w:ind w:hanging="0" w:left="0"/>
        <w:rPr/>
      </w:pPr>
      <w:r>
        <w:rPr/>
        <w:t>Cooling Medium: [</w:t>
      </w:r>
      <w:r>
        <w:rPr>
          <w:b/>
        </w:rPr>
        <w:t>Water</w:t>
      </w:r>
      <w:r>
        <w:rPr/>
        <w:t>] [</w:t>
      </w:r>
      <w:r>
        <w:rPr>
          <w:b/>
        </w:rPr>
        <w:t>Glycol solution</w:t>
      </w:r>
      <w:r>
        <w:rPr/>
        <w:t>].</w:t>
      </w:r>
    </w:p>
    <w:p>
      <w:pPr>
        <w:pStyle w:val="CMT"/>
        <w:rPr/>
      </w:pPr>
      <w:r>
        <w:rPr/>
        <w:t>Retain first paragraph below for units with a remote, air-cooled, glycol-solution cooler.</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Glycol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Entering-Glycol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Number of Fans: &lt;</w:t>
      </w:r>
      <w:r>
        <w:rPr>
          <w:b/>
        </w:rPr>
        <w:t>Insert number</w:t>
      </w:r>
      <w:r>
        <w:rPr/>
        <w:t>&gt;.</w:t>
      </w:r>
    </w:p>
    <w:p>
      <w:pPr>
        <w:pStyle w:val="PR2"/>
        <w:numPr>
          <w:ilvl w:val="5"/>
          <w:numId w:val="1"/>
        </w:numPr>
        <w:ind w:hanging="0" w:left="0"/>
        <w:rPr/>
      </w:pPr>
      <w:r>
        <w:rPr/>
        <w:t>Fan Motors: &lt;</w:t>
      </w:r>
      <w:r>
        <w:rPr>
          <w:b/>
        </w:rPr>
        <w:t>Insert number</w:t>
      </w:r>
      <w:r>
        <w:rPr/>
        <w:t>&gt; hp.</w:t>
      </w:r>
    </w:p>
    <w:p>
      <w:pPr>
        <w:pStyle w:val="PR2"/>
        <w:numPr>
          <w:ilvl w:val="5"/>
          <w:numId w:val="1"/>
        </w:numPr>
        <w:ind w:hanging="0" w:left="0"/>
        <w:rPr/>
      </w:pPr>
      <w:r>
        <w:rPr/>
        <w:t>Number of Pumps: &lt;</w:t>
      </w:r>
      <w:r>
        <w:rPr>
          <w:b/>
        </w:rPr>
        <w:t>Insert number</w:t>
      </w:r>
      <w:r>
        <w:rPr/>
        <w:t>&gt;.</w:t>
      </w:r>
    </w:p>
    <w:p>
      <w:pPr>
        <w:pStyle w:val="PR2"/>
        <w:numPr>
          <w:ilvl w:val="5"/>
          <w:numId w:val="1"/>
        </w:numPr>
        <w:ind w:hanging="0" w:left="0"/>
        <w:rPr/>
      </w:pPr>
      <w:r>
        <w:rPr/>
        <w:t>Pump Motors: &lt;</w:t>
      </w:r>
      <w:r>
        <w:rPr>
          <w:b/>
        </w:rPr>
        <w:t>Insert number</w:t>
      </w:r>
      <w:r>
        <w:rPr/>
        <w:t>&gt; hp.</w:t>
      </w:r>
    </w:p>
    <w:p>
      <w:pPr>
        <w:pStyle w:val="CMT"/>
        <w:rPr/>
      </w:pPr>
      <w:r>
        <w:rPr/>
        <w:t>Retain first paragraph below for units with hydronic reheating coils.</w:t>
      </w:r>
    </w:p>
    <w:p>
      <w:pPr>
        <w:pStyle w:val="PR1"/>
        <w:numPr>
          <w:ilvl w:val="4"/>
          <w:numId w:val="1"/>
        </w:numPr>
        <w:ind w:hanging="0" w:left="0"/>
        <w:rPr/>
      </w:pPr>
      <w:r>
        <w:rPr/>
        <w:t>Hydronic Reheating Coil:</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CMT"/>
        <w:rPr/>
      </w:pPr>
      <w:r>
        <w:rPr/>
        <w:t>Retain first paragraph below for units with electric-resistance reheating coils.</w:t>
      </w:r>
    </w:p>
    <w:p>
      <w:pPr>
        <w:pStyle w:val="PR1"/>
        <w:numPr>
          <w:ilvl w:val="4"/>
          <w:numId w:val="1"/>
        </w:numPr>
        <w:ind w:hanging="0" w:left="0"/>
        <w:rPr/>
      </w:pPr>
      <w:r>
        <w:rPr/>
        <w:t>Electric-Resistance Reheating Coil:</w:t>
      </w:r>
    </w:p>
    <w:p>
      <w:pPr>
        <w:pStyle w:val="PR2"/>
        <w:numPr>
          <w:ilvl w:val="5"/>
          <w:numId w:val="1"/>
        </w:numPr>
        <w:spacing w:before="240" w:after="0"/>
        <w:ind w:hanging="0" w:left="0"/>
        <w:rPr/>
      </w:pPr>
      <w:r>
        <w:rPr/>
        <w:t>Total Capacity: &lt;</w:t>
      </w:r>
      <w:r>
        <w:rPr>
          <w:b/>
        </w:rPr>
        <w:t>Insert kilowatts</w:t>
      </w:r>
      <w:r>
        <w:rPr/>
        <w:t>&gt;.</w:t>
      </w:r>
    </w:p>
    <w:p>
      <w:pPr>
        <w:pStyle w:val="PR2"/>
        <w:numPr>
          <w:ilvl w:val="5"/>
          <w:numId w:val="1"/>
        </w:numPr>
        <w:ind w:hanging="0" w:left="0"/>
        <w:rPr/>
      </w:pPr>
      <w:r>
        <w:rPr/>
        <w:t>Stages of Heating: [</w:t>
      </w:r>
      <w:r>
        <w:rPr>
          <w:b/>
        </w:rPr>
        <w:t>1</w:t>
      </w:r>
      <w:r>
        <w:rPr/>
        <w:t>] [</w:t>
      </w:r>
      <w:r>
        <w:rPr>
          <w:b/>
        </w:rPr>
        <w:t>2</w:t>
      </w:r>
      <w:r>
        <w:rPr/>
        <w:t>] &lt;</w:t>
      </w:r>
      <w:r>
        <w:rPr>
          <w:b/>
        </w:rPr>
        <w:t>Insert number</w:t>
      </w:r>
      <w:r>
        <w:rPr/>
        <w:t>&gt;.</w:t>
      </w:r>
    </w:p>
    <w:p>
      <w:pPr>
        <w:pStyle w:val="CMT"/>
        <w:rPr/>
      </w:pPr>
      <w:r>
        <w:rPr/>
        <w:t>Retain first paragraph below for units with humidifiers.</w:t>
      </w:r>
    </w:p>
    <w:p>
      <w:pPr>
        <w:pStyle w:val="PR1"/>
        <w:numPr>
          <w:ilvl w:val="4"/>
          <w:numId w:val="1"/>
        </w:numPr>
        <w:ind w:hanging="0" w:left="0"/>
        <w:rPr/>
      </w:pPr>
      <w:r>
        <w:rPr/>
        <w:t>Humidifier:</w:t>
      </w:r>
    </w:p>
    <w:p>
      <w:pPr>
        <w:pStyle w:val="PR2"/>
        <w:numPr>
          <w:ilvl w:val="5"/>
          <w:numId w:val="1"/>
        </w:numPr>
        <w:spacing w:before="240" w:after="0"/>
        <w:ind w:hanging="0" w:left="0"/>
        <w:rPr/>
      </w:pPr>
      <w:r>
        <w:rPr/>
        <w:t>Total: &lt;</w:t>
      </w:r>
      <w:r>
        <w:rPr>
          <w:b/>
        </w:rPr>
        <w:t xml:space="preserve">Insert </w:t>
      </w:r>
      <w:r>
        <w:rPr>
          <w:rStyle w:val="IP"/>
          <w:b/>
        </w:rPr>
        <w:t>lb/h</w:t>
      </w:r>
      <w:r>
        <w:rPr>
          <w:rStyle w:val="SI"/>
          <w:b/>
        </w:rPr>
        <w:t xml:space="preserve"> (kg/h)</w:t>
      </w:r>
      <w:r>
        <w:rPr/>
        <w:t>&gt;.</w:t>
      </w:r>
    </w:p>
    <w:p>
      <w:pPr>
        <w:pStyle w:val="PR2"/>
        <w:numPr>
          <w:ilvl w:val="5"/>
          <w:numId w:val="1"/>
        </w:numPr>
        <w:ind w:hanging="0" w:left="0"/>
        <w:rPr/>
      </w:pPr>
      <w:r>
        <w:rPr/>
        <w:t>Input: &lt;</w:t>
      </w:r>
      <w:r>
        <w:rPr>
          <w:b/>
        </w:rPr>
        <w:t xml:space="preserve">Insert </w:t>
      </w:r>
      <w:r>
        <w:rPr>
          <w:rStyle w:val="IP"/>
          <w:b/>
        </w:rPr>
        <w:t>Btu/h</w:t>
      </w:r>
      <w:r>
        <w:rPr>
          <w:rStyle w:val="SI"/>
          <w:b/>
        </w:rPr>
        <w:t xml:space="preserve"> (kW)</w:t>
      </w:r>
      <w:r>
        <w:rPr/>
        <w:t>&gt;.</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2"/>
        <w:numPr>
          <w:ilvl w:val="5"/>
          <w:numId w:val="1"/>
        </w:numPr>
        <w:ind w:hanging="0" w:left="0"/>
        <w:rPr/>
      </w:pPr>
      <w:r>
        <w:rPr/>
        <w:t>Phase: [</w:t>
      </w:r>
      <w:r>
        <w:rPr>
          <w:b/>
        </w:rPr>
        <w:t>Single</w:t>
      </w:r>
      <w:r>
        <w:rPr/>
        <w:t>] [</w:t>
      </w:r>
      <w:r>
        <w:rPr>
          <w:b/>
        </w:rPr>
        <w:t>Three</w:t>
      </w:r>
      <w:r>
        <w:rPr/>
        <w:t>].</w:t>
      </w:r>
    </w:p>
    <w:p>
      <w:pPr>
        <w:pStyle w:val="PR2"/>
        <w:numPr>
          <w:ilvl w:val="5"/>
          <w:numId w:val="1"/>
        </w:numPr>
        <w:ind w:hanging="0" w:left="0"/>
        <w:rPr/>
      </w:pPr>
      <w:r>
        <w:rPr/>
        <w:t>Hertz: 60.</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hydronic piping systems to verify actual locations of piping connections before equipment installation.</w:t>
      </w:r>
    </w:p>
    <w:p>
      <w:pPr>
        <w:pStyle w:val="PR1"/>
        <w:numPr>
          <w:ilvl w:val="4"/>
          <w:numId w:val="1"/>
        </w:numPr>
        <w:ind w:hanging="0" w:left="0"/>
        <w:rPr/>
      </w:pPr>
      <w:r>
        <w:rPr/>
        <w:t>Examine walls, floors, and roofs for suitable conditions where computer-room air conditioners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first paragraph below to delete or insert types of construction that penetrate, or are supported by, ceilings.</w:t>
      </w:r>
    </w:p>
    <w:p>
      <w:pPr>
        <w:pStyle w:val="PR1"/>
        <w:numPr>
          <w:ilvl w:val="4"/>
          <w:numId w:val="1"/>
        </w:numPr>
        <w:ind w:hanging="0" w:left="0"/>
        <w:rPr/>
      </w:pPr>
      <w:r>
        <w:rPr/>
        <w:t>Layout and install computer-room air conditioners and suspension system coordinated with other construction that penetrates ceilings or is supported by them, including light fixtures, HVAC equipment, fire-suppression system, and partition assemblies.</w:t>
      </w:r>
    </w:p>
    <w:p>
      <w:pPr>
        <w:pStyle w:val="PR1"/>
        <w:numPr>
          <w:ilvl w:val="4"/>
          <w:numId w:val="1"/>
        </w:numPr>
        <w:ind w:hanging="0" w:left="0"/>
        <w:rPr/>
      </w:pPr>
      <w:r>
        <w:rPr/>
        <w:t>Install computer-room air conditioners coordinated with computer-room access flooring Installer.</w:t>
      </w:r>
    </w:p>
    <w:p>
      <w:pPr>
        <w:pStyle w:val="PR1"/>
        <w:numPr>
          <w:ilvl w:val="4"/>
          <w:numId w:val="1"/>
        </w:numPr>
        <w:ind w:hanging="0" w:left="0"/>
        <w:rPr/>
      </w:pPr>
      <w:r>
        <w:rPr/>
        <w:t>Install computer-room air conditioners level and plumb, maintaining manufacturer's recommended clearances.[</w:t>
      </w:r>
      <w:r>
        <w:rPr>
          <w:b/>
        </w:rPr>
        <w:t> Install according to AHRI Guideline B.</w:t>
      </w:r>
      <w:r>
        <w:rPr/>
        <w:t>]</w:t>
      </w:r>
    </w:p>
    <w:p>
      <w:pPr>
        <w:pStyle w:val="CMT"/>
        <w:rPr/>
      </w:pPr>
      <w:r>
        <w:rPr/>
        <w:t>Retain one or more of five paragraphs below. Coordinate with Drawings and Sections specifying vibration and seismic controls. Retain or insert amount of required deflection.</w:t>
      </w:r>
    </w:p>
    <w:p>
      <w:pPr>
        <w:pStyle w:val="PR1"/>
        <w:numPr>
          <w:ilvl w:val="4"/>
          <w:numId w:val="1"/>
        </w:numPr>
        <w:ind w:hanging="0" w:left="0"/>
        <w:rPr/>
      </w:pPr>
      <w:r>
        <w:rPr/>
        <w:t>Computer-Room Air-Conditioner Mounting: Install using [</w:t>
      </w:r>
      <w:r>
        <w:rPr>
          <w:b/>
        </w:rPr>
        <w:t>elastomeric pads</w:t>
      </w:r>
      <w:r>
        <w:rPr/>
        <w:t>] [</w:t>
      </w:r>
      <w:r>
        <w:rPr>
          <w:b/>
        </w:rPr>
        <w:t>elastomeric mounts</w:t>
      </w:r>
      <w:r>
        <w:rPr/>
        <w:t>] [</w:t>
      </w:r>
      <w:r>
        <w:rPr>
          <w:b/>
        </w:rPr>
        <w:t>restrained spring isolators</w:t>
      </w:r>
      <w:r>
        <w:rPr/>
        <w:t>] &lt;</w:t>
      </w:r>
      <w:r>
        <w:rPr>
          <w:b/>
        </w:rPr>
        <w:t>Insert device</w:t>
      </w:r>
      <w:r>
        <w:rPr/>
        <w:t>&gt;.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PR1"/>
        <w:numPr>
          <w:ilvl w:val="4"/>
          <w:numId w:val="1"/>
        </w:numPr>
        <w:ind w:hanging="0" w:left="0"/>
        <w:rPr/>
      </w:pPr>
      <w:r>
        <w:rPr/>
        <w:t>Suspended Computer-Room Air Conditioners: Install using continuous-thread hanger rods and [</w:t>
      </w:r>
      <w:r>
        <w:rPr>
          <w:b/>
        </w:rPr>
        <w:t>elastomeric hangers</w:t>
      </w:r>
      <w:r>
        <w:rPr/>
        <w:t>] [</w:t>
      </w:r>
      <w:r>
        <w:rPr>
          <w:b/>
        </w:rPr>
        <w:t>spring hangers</w:t>
      </w:r>
      <w:r>
        <w:rPr/>
        <w:t>] [</w:t>
      </w:r>
      <w:r>
        <w:rPr>
          <w:b/>
        </w:rPr>
        <w:t>spring hangers with vertical-limit stop</w:t>
      </w:r>
      <w:r>
        <w:rPr/>
        <w:t>] of size required to support weight of computer-room air conditioner.</w:t>
      </w:r>
    </w:p>
    <w:p>
      <w:pPr>
        <w:pStyle w:val="PR2"/>
        <w:numPr>
          <w:ilvl w:val="5"/>
          <w:numId w:val="1"/>
        </w:numPr>
        <w:spacing w:before="240" w:after="0"/>
        <w:ind w:hanging="0" w:left="0"/>
        <w:rPr/>
      </w:pPr>
      <w:r>
        <w:rPr/>
        <w:t>Comply with requirements for vibration isolation devices specified in [</w:t>
      </w:r>
      <w:r>
        <w:rPr>
          <w:b/>
        </w:rPr>
        <w:t>Section 230548 "Vibration and Seismic Controls for HVAC."</w:t>
      </w:r>
      <w:r>
        <w:rPr/>
        <w:t>] [</w:t>
      </w:r>
      <w:r>
        <w:rPr>
          <w:b/>
        </w:rPr>
        <w:t>Section 230548.13 "Vibration Controls for HVAC."</w:t>
      </w:r>
      <w:r>
        <w:rPr/>
        <w:t>] Fabricate brackets or supports as required.</w:t>
      </w:r>
    </w:p>
    <w:p>
      <w:pPr>
        <w:pStyle w:val="PR2"/>
        <w:numPr>
          <w:ilvl w:val="5"/>
          <w:numId w:val="1"/>
        </w:numPr>
        <w:ind w:hanging="0" w:left="0"/>
        <w:rPr/>
      </w:pPr>
      <w:r>
        <w:rPr/>
        <w:t>Comply with requirements for hangers and supports specified in Section 230529 "Hangers and Supports for HVAC Piping and Equipment."</w:t>
      </w:r>
    </w:p>
    <w:p>
      <w:pPr>
        <w:pStyle w:val="CMT"/>
        <w:rPr/>
      </w:pPr>
      <w:r>
        <w:rPr/>
        <w:t>Coordinate sizes and locations of concrete bases with actual equipment provided.</w:t>
      </w:r>
    </w:p>
    <w:p>
      <w:pPr>
        <w:pStyle w:val="PR1"/>
        <w:numPr>
          <w:ilvl w:val="4"/>
          <w:numId w:val="1"/>
        </w:numPr>
        <w:ind w:hanging="0" w:left="0"/>
        <w:rPr/>
      </w:pPr>
      <w:r>
        <w:rPr/>
        <w:t>Air-Cooled Refrigerant Condenser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CMT"/>
        <w:rPr/>
      </w:pPr>
      <w:r>
        <w:rPr/>
        <w:t>Coordinate sizes and locations of concrete bases with actual equipment provided.</w:t>
      </w:r>
    </w:p>
    <w:p>
      <w:pPr>
        <w:pStyle w:val="PR1"/>
        <w:numPr>
          <w:ilvl w:val="4"/>
          <w:numId w:val="1"/>
        </w:numPr>
        <w:ind w:hanging="0" w:left="0"/>
        <w:rPr/>
      </w:pPr>
      <w:r>
        <w:rPr/>
        <w:t>Remote, Air-Cooled, Glycol-Solution Cooler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PR1"/>
        <w:numPr>
          <w:ilvl w:val="4"/>
          <w:numId w:val="1"/>
        </w:numPr>
        <w:ind w:hanging="0" w:left="0"/>
        <w:rPr/>
      </w:pPr>
      <w:r>
        <w:rPr/>
        <w:t>Glycol-Solution Pump Package Mounting: Install using [</w:t>
      </w:r>
      <w:r>
        <w:rPr>
          <w:b/>
        </w:rPr>
        <w:t>elastomeric pads</w:t>
      </w:r>
      <w:r>
        <w:rPr/>
        <w:t>] [</w:t>
      </w:r>
      <w:r>
        <w:rPr>
          <w:b/>
        </w:rPr>
        <w:t>elastomeric mounts</w:t>
      </w:r>
      <w:r>
        <w:rPr/>
        <w:t>] &lt;</w:t>
      </w:r>
      <w:r>
        <w:rPr>
          <w:b/>
        </w:rPr>
        <w:t>Insert device</w:t>
      </w:r>
      <w:r>
        <w:rPr/>
        <w:t>&gt;. Comply with requirements for vibration isolation devices specified in [</w:t>
      </w:r>
      <w:r>
        <w:rPr>
          <w:b/>
        </w:rPr>
        <w:t>Section 230548 "Vibration and Seismic Controls for HVAC."</w:t>
      </w:r>
      <w:r>
        <w:rPr/>
        <w:t>] [</w:t>
      </w:r>
      <w:r>
        <w:rPr>
          <w:b/>
        </w:rPr>
        <w:t>Section 230548.13 "Vibration Controls for HVAC."</w:t>
      </w:r>
      <w:r>
        <w:rPr/>
        <w: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heating, ventilating, and air-conditioning Sections. Drawings indicate general arrangement of piping, fittings, and specialties.</w:t>
      </w:r>
    </w:p>
    <w:p>
      <w:pPr>
        <w:pStyle w:val="PR1"/>
        <w:numPr>
          <w:ilvl w:val="4"/>
          <w:numId w:val="1"/>
        </w:numPr>
        <w:ind w:hanging="0" w:left="0"/>
        <w:rPr/>
      </w:pPr>
      <w:r>
        <w:rPr/>
        <w:t>Where installing piping adjacent to computer-room air conditioners, allow space for service and maintenance.</w:t>
      </w:r>
    </w:p>
    <w:p>
      <w:pPr>
        <w:pStyle w:val="PR1"/>
        <w:numPr>
          <w:ilvl w:val="4"/>
          <w:numId w:val="1"/>
        </w:numPr>
        <w:ind w:hanging="0" w:left="0"/>
        <w:rPr/>
      </w:pPr>
      <w:r>
        <w:rPr/>
        <w:t>Water and Drainage Connections: Comply with applicable requirements in Section 221116 "Domestic Water Piping." Provide adequate connections for water-cooled units, condensate drain, and humidifier flushing system.</w:t>
      </w:r>
    </w:p>
    <w:p>
      <w:pPr>
        <w:pStyle w:val="CMT"/>
        <w:rPr/>
      </w:pPr>
      <w:r>
        <w:rPr/>
        <w:t>Retain "Hot-Water Heating Piping" Paragraph below for units with hot-water coils.</w:t>
      </w:r>
    </w:p>
    <w:p>
      <w:pPr>
        <w:pStyle w:val="PR1"/>
        <w:numPr>
          <w:ilvl w:val="4"/>
          <w:numId w:val="1"/>
        </w:numPr>
        <w:ind w:hanging="0" w:left="0"/>
        <w:rPr/>
      </w:pPr>
      <w:r>
        <w:rPr/>
        <w:t>Hot-Water Heating Piping: Comply with applicable requirements in Section 232113 "Hydronic Piping" and Section 232116 "Hydronic Piping Specialties." Provide shutoff valves in inlet and outlet piping to heating coils.</w:t>
      </w:r>
    </w:p>
    <w:p>
      <w:pPr>
        <w:pStyle w:val="PR1"/>
        <w:numPr>
          <w:ilvl w:val="4"/>
          <w:numId w:val="1"/>
        </w:numPr>
        <w:ind w:hanging="0" w:left="0"/>
        <w:rPr/>
      </w:pPr>
      <w:r>
        <w:rPr/>
        <w:t>Condenser-Water Piping: Comply with applicable requirements in Section 232113 "Hydronic Piping" and Section 232116 "Hydronic Piping Specialties." Provide shutoff valves in water inlet and outlet piping on water-cooled units.</w:t>
      </w:r>
    </w:p>
    <w:p>
      <w:pPr>
        <w:pStyle w:val="PR1"/>
        <w:numPr>
          <w:ilvl w:val="4"/>
          <w:numId w:val="1"/>
        </w:numPr>
        <w:ind w:hanging="0" w:left="0"/>
        <w:rPr/>
      </w:pPr>
      <w:r>
        <w:rPr/>
        <w:t>Refrigerant Piping: Comply with applicable requirements in Section 232300 "Refrigerant Piping." Provide shutoff valves and piping.</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computer-room air conditioners and after electrical circuitry has been energized, test for compliance with requirements.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Computer-room air conditioners will be considered defective if they do not pass tests and inspections.</w:t>
      </w:r>
    </w:p>
    <w:p>
      <w:pPr>
        <w:pStyle w:val="PR1"/>
        <w:numPr>
          <w:ilvl w:val="4"/>
          <w:numId w:val="1"/>
        </w:numPr>
        <w:ind w:hanging="0" w:left="0"/>
        <w:rPr/>
      </w:pPr>
      <w:r>
        <w:rPr/>
        <w:t>Prepare test and inspection reports.</w:t>
      </w:r>
    </w:p>
    <w:p>
      <w:pPr>
        <w:pStyle w:val="PR1"/>
        <w:numPr>
          <w:ilvl w:val="4"/>
          <w:numId w:val="1"/>
        </w:numPr>
        <w:ind w:hanging="0" w:left="0"/>
        <w:rPr/>
      </w:pPr>
      <w:r>
        <w:rPr/>
        <w:t>After startup service and performance test, change filters and flush humidifier.</w:t>
      </w:r>
    </w:p>
    <w:p>
      <w:pPr>
        <w:pStyle w:val="ART"/>
        <w:numPr>
          <w:ilvl w:val="3"/>
          <w:numId w:val="1"/>
        </w:numPr>
        <w:ind w:hanging="0" w:left="0"/>
        <w:rPr/>
      </w:pPr>
      <w:r>
        <w:rPr/>
        <w:t>ADJUSTING</w:t>
      </w:r>
    </w:p>
    <w:p>
      <w:pPr>
        <w:pStyle w:val="PR1"/>
        <w:numPr>
          <w:ilvl w:val="4"/>
          <w:numId w:val="1"/>
        </w:numPr>
        <w:ind w:hanging="0" w:left="0"/>
        <w:rPr/>
      </w:pPr>
      <w:r>
        <w:rPr/>
        <w:t>Adjust initial temperature[</w:t>
      </w:r>
      <w:r>
        <w:rPr>
          <w:b/>
        </w:rPr>
        <w:t> and humidity</w:t>
      </w:r>
      <w:r>
        <w:rPr/>
        <w:t>] set points.</w:t>
      </w:r>
    </w:p>
    <w:p>
      <w:pPr>
        <w:pStyle w:val="PR1"/>
        <w:numPr>
          <w:ilvl w:val="4"/>
          <w:numId w:val="1"/>
        </w:numPr>
        <w:ind w:hanging="0" w:left="0"/>
        <w:rPr/>
      </w:pPr>
      <w:r>
        <w:rPr/>
        <w:t>Set field-adjustable switches and circuit-breaker trip ranges as indicated.</w:t>
      </w:r>
    </w:p>
    <w:p>
      <w:pPr>
        <w:pStyle w:val="PR1"/>
        <w:numPr>
          <w:ilvl w:val="4"/>
          <w:numId w:val="1"/>
        </w:numPr>
        <w:ind w:hanging="0" w:left="0"/>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computer-room air conditioners.</w:t>
      </w:r>
    </w:p>
    <w:p>
      <w:pPr>
        <w:pStyle w:val="EOS"/>
        <w:rPr/>
      </w:pPr>
      <w:r>
        <w:rPr/>
        <w:t>END OF SECTION 238123.12</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LARGE CAPACITY (7 TONS (25 KW) AND LARGER), COMPUTER-ROOM AIR-CONDITIONERS, FLOOR-MOUNTED UNITS</w:t>
          </w:r>
        </w:p>
      </w:tc>
      <w:tc>
        <w:tcPr>
          <w:tcW w:w="1872" w:type="dxa"/>
          <w:tcBorders/>
        </w:tcPr>
        <w:p>
          <w:pPr>
            <w:pStyle w:val="RJUST"/>
            <w:rPr/>
          </w:pPr>
          <w:r>
            <w:rPr>
              <w:rStyle w:val="NUM"/>
            </w:rPr>
            <w:t>238123.12</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23812312"/>
    <w:docVar w:name="MF95" w:val="15734"/>
    <w:docVar w:name="MFOrigin" w:val="MF04"/>
    <w:docVar w:name="SectionID" w:val="538"/>
    <w:docVar w:name="SpecType" w:val="MasterSpec"/>
    <w:docVar w:name="Version" w:val="136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2312&amp;ver=03-01-17&amp;format=FL&amp;sid=13606&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arcomnet.com/sustainable_design.aspx?topic=303" TargetMode="External"/><Relationship Id="rId6" Type="http://schemas.openxmlformats.org/officeDocument/2006/relationships/hyperlink" Target="http://www.specagent.com/LookUp/?ulid=11525&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2022-09-26T03:24:00Z</dcterms:created>
  <dc:creator>Deltek, Inc.</dc:creator>
  <dc:description/>
  <cp:keywords>BAS-12345-MS80</cp:keywords>
  <dc:language>zh-CN</dc:language>
  <cp:lastModifiedBy>Janice Nacional</cp:lastModifiedBy>
  <dcterms:modified xsi:type="dcterms:W3CDTF">2022-09-26T03:24:00Z</dcterms:modified>
  <cp:revision>2</cp:revision>
  <dc:subject>LARGE CAPACITY (7 TONS (25 KW) AND LARGER), COMPUTER-ROOM AIR-CONDITIONERS, FLOOR-MOUNTED UNITS</dc:subject>
  <dc:title>SECTION 238123.12 - LARGE CAPACITY (7 TONS (25 KW) AND LARGER), COMPUTER-ROOM AIR-CONDITIONERS, FLOOR-MOUNTED UNITS</dc:title>
</cp:coreProperties>
</file>