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238413.19</w:t>
      </w:r>
      <w:r>
        <w:rPr/>
        <w:t xml:space="preserve"> - </w:t>
      </w:r>
      <w:r>
        <w:rPr>
          <w:rStyle w:val="NAM"/>
        </w:rPr>
        <w:t>ATOMIZING HUMIDIFIERS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Water-pressure atomizing humidifiers.</w:t>
      </w:r>
    </w:p>
    <w:p>
      <w:pPr>
        <w:pStyle w:val="PR2"/>
        <w:numPr>
          <w:ilvl w:val="5"/>
          <w:numId w:val="1"/>
        </w:numPr>
        <w:rPr/>
      </w:pPr>
      <w:r>
        <w:rPr/>
        <w:t>Compressed-air atomizing humidifiers.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221513 "General Service Compressed-Air Piping" for air compressor piping requirements.</w:t>
      </w:r>
    </w:p>
    <w:p>
      <w:pPr>
        <w:pStyle w:val="PR2"/>
        <w:numPr>
          <w:ilvl w:val="5"/>
          <w:numId w:val="1"/>
        </w:numPr>
        <w:rPr/>
      </w:pPr>
      <w:r>
        <w:rPr/>
        <w:t>Section 221519 "General-Service Packaged Air Compressors and Receivers" for air compressor and receiver requirements.</w:t>
      </w:r>
    </w:p>
    <w:p>
      <w:pPr>
        <w:pStyle w:val="ART"/>
        <w:numPr>
          <w:ilvl w:val="3"/>
          <w:numId w:val="1"/>
        </w:numPr>
        <w:ind w:hanging="0" w:left="0"/>
        <w:rPr/>
      </w:pPr>
      <w:r>
        <w:rPr/>
        <w:t>DEFINITIONS</w:t>
      </w:r>
    </w:p>
    <w:p>
      <w:pPr>
        <w:pStyle w:val="CMT"/>
        <w:rPr/>
      </w:pPr>
      <w:r>
        <w:rPr/>
        <w:t>Retain term that remains after this Section has been edited for a project.</w:t>
      </w:r>
    </w:p>
    <w:p>
      <w:pPr>
        <w:pStyle w:val="PR1"/>
        <w:numPr>
          <w:ilvl w:val="4"/>
          <w:numId w:val="1"/>
        </w:numPr>
        <w:rPr/>
      </w:pPr>
      <w:r>
        <w:rPr/>
        <w:t>Low Voltage: As defined in NFPA 70 for circuits and equipment operating at less than 50 V or for remote-control, signaling power-limited circuits.</w:t>
      </w:r>
    </w:p>
    <w:p>
      <w:pPr>
        <w:pStyle w:val="ART"/>
        <w:numPr>
          <w:ilvl w:val="3"/>
          <w:numId w:val="1"/>
        </w:numPr>
        <w:ind w:hanging="0" w:left="0"/>
        <w:rPr/>
      </w:pPr>
      <w:r>
        <w:rPr/>
        <w:t>ACTION SUBMITTALS</w:t>
      </w:r>
    </w:p>
    <w:p>
      <w:pPr>
        <w:pStyle w:val="PR1"/>
        <w:numPr>
          <w:ilvl w:val="4"/>
          <w:numId w:val="1"/>
        </w:numPr>
        <w:rPr/>
      </w:pPr>
      <w:r>
        <w:rPr/>
        <w:t>Product Data: For humidifiers. Include rated capacities, operating characteristics, furnished specialties, and accessories.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ASHRAE 62.1.&gt;</w:t>
        </w:r>
      </w:hyperlink>
    </w:p>
    <w:p>
      <w:pPr>
        <w:pStyle w:val="PR1"/>
        <w:numPr>
          <w:ilvl w:val="4"/>
          <w:numId w:val="1"/>
        </w:numPr>
        <w:rPr/>
      </w:pPr>
      <w:r>
        <w:rPr/>
        <w:t>Shop Drawings: Detail fabrication and installation of humidifiers. Include piping details, plans, elevations, sections, details of components, manifolds, and attachments to other work.</w:t>
      </w:r>
    </w:p>
    <w:p>
      <w:pPr>
        <w:pStyle w:val="PR2"/>
        <w:numPr>
          <w:ilvl w:val="5"/>
          <w:numId w:val="1"/>
        </w:numPr>
        <w:spacing w:before="240" w:after="0"/>
        <w:rPr/>
      </w:pPr>
      <w:r>
        <w:rPr/>
        <w:t>Include diagrams for power, signal, and control wiring.</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Detail humidifiers and adjacent equipment. Show support locations, type of support, weight on each support, required clearances, and other details, drawn to scale, on which the following items are shown and coordinated with each other, based on input from installers of the items involved:</w:t>
      </w:r>
    </w:p>
    <w:p>
      <w:pPr>
        <w:pStyle w:val="PR2"/>
        <w:numPr>
          <w:ilvl w:val="5"/>
          <w:numId w:val="1"/>
        </w:numPr>
        <w:spacing w:before="240" w:after="0"/>
        <w:rPr/>
      </w:pPr>
      <w:r>
        <w:rPr/>
        <w:t>Structural members to which humidifiers will be attached.</w:t>
      </w:r>
    </w:p>
    <w:p>
      <w:pPr>
        <w:pStyle w:val="PR2"/>
        <w:numPr>
          <w:ilvl w:val="5"/>
          <w:numId w:val="1"/>
        </w:numPr>
        <w:rPr/>
      </w:pPr>
      <w:r>
        <w:rPr/>
        <w:t>Size and location of initial access modules.</w:t>
      </w:r>
    </w:p>
    <w:p>
      <w:pPr>
        <w:pStyle w:val="CMT"/>
        <w:rPr/>
      </w:pPr>
      <w:r>
        <w:rPr/>
        <w:t>Retain "Seismic Qualification Data" Paragraph below if required by seismic criteria applicable to Project. Coordinate with Section 230548 "Vibration and Seismic Controls for HVAC" and Section 260548.16 "Seismic Controls for Electrical Systems." See ASCE/SEI 7 for certification requirements for equipment and components.</w:t>
      </w:r>
    </w:p>
    <w:p>
      <w:pPr>
        <w:pStyle w:val="PR1"/>
        <w:numPr>
          <w:ilvl w:val="4"/>
          <w:numId w:val="1"/>
        </w:numPr>
        <w:rPr/>
      </w:pPr>
      <w:r>
        <w:rPr/>
        <w:t>Seismic Qualification Data: Certificates, for humidifiers,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Operation and Maintenance Data: For humidifiers to include in operation and maintenance manuals.</w:t>
      </w:r>
    </w:p>
    <w:p>
      <w:pPr>
        <w:pStyle w:val="ART"/>
        <w:numPr>
          <w:ilvl w:val="3"/>
          <w:numId w:val="1"/>
        </w:numPr>
        <w:ind w:hanging="0" w:left="0"/>
        <w:rPr/>
      </w:pPr>
      <w:r>
        <w:rPr/>
        <w:t>COORDINATION</w:t>
      </w:r>
    </w:p>
    <w:p>
      <w:pPr>
        <w:pStyle w:val="PR1"/>
        <w:numPr>
          <w:ilvl w:val="4"/>
          <w:numId w:val="1"/>
        </w:numPr>
        <w:rPr/>
      </w:pPr>
      <w:r>
        <w:rPr/>
        <w:t>Coordinate location and installation of humidifiers with manifolds in ducts and plenums or occupied space. Revise locations and elevations to suit field conditions and to ensure proper humidifier operation.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Comply with AHRI 640.</w:t>
      </w:r>
    </w:p>
    <w:p>
      <w:pPr>
        <w:pStyle w:val="PR1"/>
        <w:numPr>
          <w:ilvl w:val="4"/>
          <w:numId w:val="1"/>
        </w:numPr>
        <w:rPr/>
      </w:pPr>
      <w:r>
        <w:rPr/>
        <w:t>Comply with &lt;</w:t>
      </w:r>
      <w:r>
        <w:rPr>
          <w:b/>
        </w:rPr>
        <w:t>Insert standard</w:t>
      </w:r>
      <w:r>
        <w:rPr/>
        <w:t>&gt;.</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Wetted-element humidifiers shall withstand the effects of earthquake motions determined according to [</w:t>
      </w:r>
      <w:r>
        <w:rPr>
          <w:b/>
        </w:rPr>
        <w:t>ASCE/SEI 7</w:t>
      </w:r>
      <w:r>
        <w:rPr/>
        <w:t>] &lt;</w:t>
      </w:r>
      <w:r>
        <w:rPr>
          <w:b/>
        </w:rPr>
        <w:t>Insert requirement</w:t>
      </w:r>
      <w:r>
        <w:rPr/>
        <w:t>&gt;.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ART"/>
        <w:numPr>
          <w:ilvl w:val="3"/>
          <w:numId w:val="1"/>
        </w:numPr>
        <w:ind w:hanging="0" w:left="0"/>
        <w:rPr/>
      </w:pPr>
      <w:r>
        <w:rPr/>
        <w:t>WATER-PRESSURE ATOMIZING HUMIDIFIERS</w:t>
      </w:r>
    </w:p>
    <w:p>
      <w:pPr>
        <w:pStyle w:val="PR1"/>
        <w:numPr>
          <w:ilvl w:val="4"/>
          <w:numId w:val="1"/>
        </w:numPr>
        <w:rPr/>
      </w:pPr>
      <w:hyperlink r:id="rId4">
        <w:r>
          <w:rPr>
            <w:rStyle w:val="Hyperlink"/>
          </w:rPr>
          <w:t>&lt;Double click here to find, evaluate, and insert list of manufacturers and products.&gt;</w:t>
        </w:r>
      </w:hyperlink>
    </w:p>
    <w:p>
      <w:pPr>
        <w:pStyle w:val="CMT"/>
        <w:rPr/>
      </w:pPr>
      <w:r>
        <w:rPr/>
        <w:t>If Project has more than one type or size of humidifier, delete "Capacities and Characteristics" Paragraph below and schedule humidifiers on Drawings.</w:t>
      </w:r>
    </w:p>
    <w:p>
      <w:pPr>
        <w:pStyle w:val="PR1"/>
        <w:numPr>
          <w:ilvl w:val="4"/>
          <w:numId w:val="1"/>
        </w:numPr>
        <w:rPr/>
      </w:pPr>
      <w:r>
        <w:rPr/>
        <w:t>Capacities and Characteristics:</w:t>
      </w:r>
    </w:p>
    <w:p>
      <w:pPr>
        <w:pStyle w:val="PR2"/>
        <w:numPr>
          <w:ilvl w:val="5"/>
          <w:numId w:val="1"/>
        </w:numPr>
        <w:spacing w:before="240" w:after="0"/>
        <w:rPr/>
      </w:pPr>
      <w:r>
        <w:rPr/>
        <w:t>Humidification Rate: &lt;</w:t>
      </w:r>
      <w:r>
        <w:rPr>
          <w:b/>
        </w:rPr>
        <w:t xml:space="preserve">Insert </w:t>
      </w:r>
      <w:r>
        <w:rPr>
          <w:rStyle w:val="IP"/>
          <w:b/>
        </w:rPr>
        <w:t>lb/h</w:t>
      </w:r>
      <w:r>
        <w:rPr>
          <w:rStyle w:val="SI"/>
          <w:b/>
        </w:rPr>
        <w:t xml:space="preserve"> (g/s)</w:t>
      </w:r>
      <w:r>
        <w:rPr/>
        <w:t>&gt;.</w:t>
      </w:r>
    </w:p>
    <w:p>
      <w:pPr>
        <w:pStyle w:val="PR2"/>
        <w:numPr>
          <w:ilvl w:val="5"/>
          <w:numId w:val="1"/>
        </w:numPr>
        <w:rPr/>
      </w:pPr>
      <w:r>
        <w:rPr/>
        <w:t>Dry-Bulb Air Temperature at Discharge: &lt;</w:t>
      </w:r>
      <w:r>
        <w:rPr>
          <w:b/>
        </w:rPr>
        <w:t xml:space="preserve">Insert </w:t>
      </w:r>
      <w:r>
        <w:rPr>
          <w:rStyle w:val="IP"/>
          <w:b/>
        </w:rPr>
        <w:t>deg F</w:t>
      </w:r>
      <w:r>
        <w:rPr>
          <w:rStyle w:val="SI"/>
          <w:b/>
        </w:rPr>
        <w:t xml:space="preserve"> (deg C)</w:t>
      </w:r>
      <w:r>
        <w:rPr/>
        <w:t>&gt;.</w:t>
      </w:r>
    </w:p>
    <w:p>
      <w:pPr>
        <w:pStyle w:val="PR2"/>
        <w:numPr>
          <w:ilvl w:val="5"/>
          <w:numId w:val="1"/>
        </w:numPr>
        <w:rPr/>
      </w:pPr>
      <w:r>
        <w:rPr/>
        <w:t>Wet-Bulb Air Temperature at Discharge: &lt;</w:t>
      </w:r>
      <w:r>
        <w:rPr>
          <w:b/>
        </w:rPr>
        <w:t xml:space="preserve">Insert </w:t>
      </w:r>
      <w:r>
        <w:rPr>
          <w:rStyle w:val="IP"/>
          <w:b/>
        </w:rPr>
        <w:t>deg F</w:t>
      </w:r>
      <w:r>
        <w:rPr>
          <w:rStyle w:val="SI"/>
          <w:b/>
        </w:rPr>
        <w:t xml:space="preserve"> (deg C)</w:t>
      </w:r>
      <w:r>
        <w:rPr/>
        <w:t>&gt;.</w:t>
      </w:r>
    </w:p>
    <w:p>
      <w:pPr>
        <w:pStyle w:val="PR2"/>
        <w:numPr>
          <w:ilvl w:val="5"/>
          <w:numId w:val="1"/>
        </w:numPr>
        <w:rPr/>
      </w:pPr>
      <w:r>
        <w:rPr/>
        <w:t>Number of Nozzles: &lt;</w:t>
      </w:r>
      <w:r>
        <w:rPr>
          <w:b/>
        </w:rPr>
        <w:t>Insert number</w:t>
      </w:r>
      <w:r>
        <w:rPr/>
        <w:t>&gt;.</w:t>
      </w:r>
    </w:p>
    <w:p>
      <w:pPr>
        <w:pStyle w:val="PR2"/>
        <w:numPr>
          <w:ilvl w:val="5"/>
          <w:numId w:val="1"/>
        </w:numPr>
        <w:rPr/>
      </w:pPr>
      <w:r>
        <w:rPr/>
        <w:t>Nozzle Spacing: &lt;</w:t>
      </w:r>
      <w:r>
        <w:rPr>
          <w:b/>
        </w:rPr>
        <w:t xml:space="preserve">Insert </w:t>
      </w:r>
      <w:r>
        <w:rPr>
          <w:rStyle w:val="IP"/>
          <w:b/>
        </w:rPr>
        <w:t>inches</w:t>
      </w:r>
      <w:r>
        <w:rPr>
          <w:rStyle w:val="SI"/>
          <w:b/>
        </w:rPr>
        <w:t xml:space="preserve"> (mm)</w:t>
      </w:r>
      <w:r>
        <w:rPr/>
        <w:t>&gt;.</w:t>
      </w:r>
    </w:p>
    <w:p>
      <w:pPr>
        <w:pStyle w:val="PR2"/>
        <w:numPr>
          <w:ilvl w:val="5"/>
          <w:numId w:val="1"/>
        </w:numPr>
        <w:rPr/>
      </w:pPr>
      <w:r>
        <w:rPr/>
        <w:t>Maximum Absorption Distance: &lt;</w:t>
      </w:r>
      <w:r>
        <w:rPr>
          <w:b/>
        </w:rPr>
        <w:t xml:space="preserve">Insert </w:t>
      </w:r>
      <w:r>
        <w:rPr>
          <w:rStyle w:val="IP"/>
          <w:b/>
        </w:rPr>
        <w:t>inches</w:t>
      </w:r>
      <w:r>
        <w:rPr>
          <w:rStyle w:val="SI"/>
          <w:b/>
        </w:rPr>
        <w:t xml:space="preserve"> (mm)</w:t>
      </w:r>
      <w:r>
        <w:rPr/>
        <w:t>&gt;.</w:t>
      </w:r>
    </w:p>
    <w:p>
      <w:pPr>
        <w:pStyle w:val="PR2"/>
        <w:numPr>
          <w:ilvl w:val="5"/>
          <w:numId w:val="1"/>
        </w:numPr>
        <w:rPr/>
      </w:pPr>
      <w:r>
        <w:rPr/>
        <w:t>Minimum Makeup Water Supply Pressure: &lt;</w:t>
      </w:r>
      <w:r>
        <w:rPr>
          <w:b/>
        </w:rPr>
        <w:t xml:space="preserve">Insert </w:t>
      </w:r>
      <w:r>
        <w:rPr>
          <w:rStyle w:val="IP"/>
          <w:b/>
        </w:rPr>
        <w:t>psig</w:t>
      </w:r>
      <w:r>
        <w:rPr>
          <w:rStyle w:val="SI"/>
          <w:b/>
        </w:rPr>
        <w:t xml:space="preserve"> (kPa)</w:t>
      </w:r>
      <w:r>
        <w:rPr/>
        <w:t>&gt;.</w:t>
      </w:r>
    </w:p>
    <w:p>
      <w:pPr>
        <w:pStyle w:val="PR2"/>
        <w:numPr>
          <w:ilvl w:val="5"/>
          <w:numId w:val="1"/>
        </w:numPr>
        <w:rPr/>
      </w:pPr>
      <w:r>
        <w:rPr/>
        <w:t>Water Pump:</w:t>
      </w:r>
    </w:p>
    <w:p>
      <w:pPr>
        <w:pStyle w:val="PR3"/>
        <w:numPr>
          <w:ilvl w:val="6"/>
          <w:numId w:val="1"/>
        </w:numPr>
        <w:spacing w:before="240" w:after="0"/>
        <w:rPr/>
      </w:pPr>
      <w:r>
        <w:rPr/>
        <w:t>Discharge Pressure: [</w:t>
      </w:r>
      <w:r>
        <w:rPr>
          <w:rStyle w:val="IP"/>
          <w:b/>
        </w:rPr>
        <w:t>1000 psig</w:t>
      </w:r>
      <w:r>
        <w:rPr>
          <w:rStyle w:val="SI"/>
          <w:b/>
        </w:rPr>
        <w:t xml:space="preserve"> (6894 kPa)</w:t>
      </w:r>
      <w:r>
        <w:rPr/>
        <w:t>] [</w:t>
      </w:r>
      <w:r>
        <w:rPr>
          <w:rStyle w:val="IP"/>
          <w:b/>
        </w:rPr>
        <w:t>1200 psig</w:t>
      </w:r>
      <w:r>
        <w:rPr>
          <w:rStyle w:val="SI"/>
          <w:b/>
        </w:rPr>
        <w:t xml:space="preserve"> (13 790 kPa)</w:t>
      </w:r>
      <w:r>
        <w:rPr/>
        <w:t>] [</w:t>
      </w:r>
      <w:r>
        <w:rPr>
          <w:rStyle w:val="IP"/>
          <w:b/>
        </w:rPr>
        <w:t>1000 to 1200 psig</w:t>
      </w:r>
      <w:r>
        <w:rPr>
          <w:rStyle w:val="SI"/>
          <w:b/>
        </w:rPr>
        <w:t xml:space="preserve"> (6895 to 8274 kPa)</w:t>
      </w:r>
      <w:r>
        <w:rPr/>
        <w:t>] &lt;</w:t>
      </w:r>
      <w:r>
        <w:rPr>
          <w:b/>
        </w:rPr>
        <w:t xml:space="preserve">Insert </w:t>
      </w:r>
      <w:r>
        <w:rPr>
          <w:rStyle w:val="IP"/>
          <w:b/>
        </w:rPr>
        <w:t>psig</w:t>
      </w:r>
      <w:r>
        <w:rPr>
          <w:rStyle w:val="SI"/>
          <w:b/>
        </w:rPr>
        <w:t xml:space="preserve"> (kPa)</w:t>
      </w:r>
      <w:r>
        <w:rPr/>
        <w:t>&gt;.</w:t>
      </w:r>
    </w:p>
    <w:p>
      <w:pPr>
        <w:pStyle w:val="PR3"/>
        <w:numPr>
          <w:ilvl w:val="6"/>
          <w:numId w:val="1"/>
        </w:numPr>
        <w:rPr/>
      </w:pPr>
      <w:r>
        <w:rPr/>
        <w:t>Motor Horsepower: &lt;</w:t>
      </w:r>
      <w:r>
        <w:rPr>
          <w:b/>
        </w:rPr>
        <w:t xml:space="preserve">Insert </w:t>
      </w:r>
      <w:r>
        <w:rPr>
          <w:rStyle w:val="IP"/>
          <w:b/>
        </w:rPr>
        <w:t>hp</w:t>
      </w:r>
      <w:r>
        <w:rPr>
          <w:rStyle w:val="SI"/>
          <w:b/>
        </w:rPr>
        <w:t xml:space="preserve"> (W)</w:t>
      </w:r>
      <w:r>
        <w:rPr/>
        <w:t>&gt;.</w:t>
      </w:r>
    </w:p>
    <w:p>
      <w:pPr>
        <w:pStyle w:val="PR2"/>
        <w:numPr>
          <w:ilvl w:val="5"/>
          <w:numId w:val="1"/>
        </w:numPr>
        <w:spacing w:before="240" w:after="0"/>
        <w:rPr/>
      </w:pPr>
      <w:r>
        <w:rPr/>
        <w:t>Final Water Filter:</w:t>
      </w:r>
    </w:p>
    <w:p>
      <w:pPr>
        <w:pStyle w:val="PR3"/>
        <w:numPr>
          <w:ilvl w:val="6"/>
          <w:numId w:val="1"/>
        </w:numPr>
        <w:spacing w:before="240" w:after="0"/>
        <w:rPr/>
      </w:pPr>
      <w:r>
        <w:rPr/>
        <w:t>Efficiency: &lt;</w:t>
      </w:r>
      <w:r>
        <w:rPr>
          <w:b/>
        </w:rPr>
        <w:t>Insert number</w:t>
      </w:r>
      <w:r>
        <w:rPr/>
        <w:t>&gt; percent.</w:t>
      </w:r>
    </w:p>
    <w:p>
      <w:pPr>
        <w:pStyle w:val="PR3"/>
        <w:numPr>
          <w:ilvl w:val="6"/>
          <w:numId w:val="1"/>
        </w:numPr>
        <w:rPr/>
      </w:pPr>
      <w:r>
        <w:rPr/>
        <w:t>Maximum Size of Particles Retained: &lt;</w:t>
      </w:r>
      <w:r>
        <w:rPr>
          <w:b/>
        </w:rPr>
        <w:t>Insert number</w:t>
      </w:r>
      <w:r>
        <w:rPr/>
        <w:t>&gt; microns.</w:t>
      </w:r>
    </w:p>
    <w:p>
      <w:pPr>
        <w:pStyle w:val="PR3"/>
        <w:numPr>
          <w:ilvl w:val="6"/>
          <w:numId w:val="1"/>
        </w:numPr>
        <w:rPr/>
      </w:pPr>
      <w:r>
        <w:rPr/>
        <w:t>Pressure Drop, Clean: &lt;</w:t>
      </w:r>
      <w:r>
        <w:rPr>
          <w:b/>
        </w:rPr>
        <w:t xml:space="preserve">Insert </w:t>
      </w:r>
      <w:r>
        <w:rPr>
          <w:rStyle w:val="IP"/>
          <w:b/>
        </w:rPr>
        <w:t>psig</w:t>
      </w:r>
      <w:r>
        <w:rPr>
          <w:rStyle w:val="SI"/>
          <w:b/>
        </w:rPr>
        <w:t xml:space="preserve"> (kPa)</w:t>
      </w:r>
      <w:r>
        <w:rPr/>
        <w:t>&gt;.</w:t>
      </w:r>
    </w:p>
    <w:p>
      <w:pPr>
        <w:pStyle w:val="PR3"/>
        <w:numPr>
          <w:ilvl w:val="6"/>
          <w:numId w:val="1"/>
        </w:numPr>
        <w:rPr/>
      </w:pPr>
      <w:r>
        <w:rPr/>
        <w:t>Pressure Drop, Dirty: &lt;</w:t>
      </w:r>
      <w:r>
        <w:rPr>
          <w:b/>
        </w:rPr>
        <w:t xml:space="preserve">Insert </w:t>
      </w:r>
      <w:r>
        <w:rPr>
          <w:rStyle w:val="IP"/>
          <w:b/>
        </w:rPr>
        <w:t>psig</w:t>
      </w:r>
      <w:r>
        <w:rPr>
          <w:rStyle w:val="SI"/>
          <w:b/>
        </w:rPr>
        <w:t xml:space="preserve"> (kPa)</w:t>
      </w:r>
      <w:r>
        <w:rPr/>
        <w:t>&gt;.</w:t>
      </w:r>
    </w:p>
    <w:p>
      <w:pPr>
        <w:pStyle w:val="PR2"/>
        <w:numPr>
          <w:ilvl w:val="5"/>
          <w:numId w:val="1"/>
        </w:numPr>
        <w:spacing w:before="240" w:after="0"/>
        <w:rPr/>
      </w:pPr>
      <w:r>
        <w:rPr/>
        <w:t>Electrical Characteristics: Single point of connection.</w:t>
      </w:r>
    </w:p>
    <w:p>
      <w:pPr>
        <w:pStyle w:val="PR3"/>
        <w:numPr>
          <w:ilvl w:val="6"/>
          <w:numId w:val="1"/>
        </w:numPr>
        <w:spacing w:before="240" w:after="0"/>
        <w:rPr/>
      </w:pPr>
      <w:r>
        <w:rPr/>
        <w:t>Volts: &lt;</w:t>
      </w:r>
      <w:r>
        <w:rPr>
          <w:b/>
        </w:rPr>
        <w:t>Insert number</w:t>
      </w:r>
      <w:r>
        <w:rPr/>
        <w:t>&gt; V.</w:t>
      </w:r>
    </w:p>
    <w:p>
      <w:pPr>
        <w:pStyle w:val="PR3"/>
        <w:numPr>
          <w:ilvl w:val="6"/>
          <w:numId w:val="1"/>
        </w:numPr>
        <w:rPr/>
      </w:pPr>
      <w:r>
        <w:rPr/>
        <w:t>Phase: [</w:t>
      </w:r>
      <w:r>
        <w:rPr>
          <w:b/>
        </w:rPr>
        <w:t>Single</w:t>
      </w:r>
      <w:r>
        <w:rPr/>
        <w:t>] [</w:t>
      </w:r>
      <w:r>
        <w:rPr>
          <w:b/>
        </w:rPr>
        <w:t>Three</w:t>
      </w:r>
      <w:r>
        <w:rPr/>
        <w:t>] phase.</w:t>
      </w:r>
    </w:p>
    <w:p>
      <w:pPr>
        <w:pStyle w:val="PR3"/>
        <w:numPr>
          <w:ilvl w:val="6"/>
          <w:numId w:val="1"/>
        </w:numPr>
        <w:rPr/>
      </w:pPr>
      <w:r>
        <w:rPr/>
        <w:t>Hertz: &lt;</w:t>
      </w:r>
      <w:r>
        <w:rPr>
          <w:b/>
        </w:rPr>
        <w:t>Insert number</w:t>
      </w:r>
      <w:r>
        <w:rPr/>
        <w:t>&gt; Hz.</w:t>
      </w:r>
    </w:p>
    <w:p>
      <w:pPr>
        <w:pStyle w:val="PR3"/>
        <w:numPr>
          <w:ilvl w:val="6"/>
          <w:numId w:val="1"/>
        </w:numPr>
        <w:rPr/>
      </w:pPr>
      <w:r>
        <w:rPr/>
        <w:t>Full-Load Amperes: &lt;</w:t>
      </w:r>
      <w:r>
        <w:rPr>
          <w:b/>
        </w:rPr>
        <w:t>Insert number</w:t>
      </w:r>
      <w:r>
        <w:rPr/>
        <w:t>&gt; A.</w:t>
      </w:r>
    </w:p>
    <w:p>
      <w:pPr>
        <w:pStyle w:val="PR3"/>
        <w:numPr>
          <w:ilvl w:val="6"/>
          <w:numId w:val="1"/>
        </w:numPr>
        <w:rPr/>
      </w:pPr>
      <w:r>
        <w:rPr/>
        <w:t>Minimum Circuit Ampacity: &lt;</w:t>
      </w:r>
      <w:r>
        <w:rPr>
          <w:b/>
        </w:rPr>
        <w:t>Insert number</w:t>
      </w:r>
      <w:r>
        <w:rPr/>
        <w:t>&gt; A.</w:t>
      </w:r>
    </w:p>
    <w:p>
      <w:pPr>
        <w:pStyle w:val="PR3"/>
        <w:numPr>
          <w:ilvl w:val="6"/>
          <w:numId w:val="1"/>
        </w:numPr>
        <w:rPr/>
      </w:pPr>
      <w:r>
        <w:rPr/>
        <w:t>Maximum Overcurrent Protection: &lt;</w:t>
      </w:r>
      <w:r>
        <w:rPr>
          <w:b/>
        </w:rPr>
        <w:t>Insert number</w:t>
      </w:r>
      <w:r>
        <w:rPr/>
        <w:t>&gt; A.</w:t>
      </w:r>
    </w:p>
    <w:p>
      <w:pPr>
        <w:pStyle w:val="CMT"/>
        <w:rPr/>
      </w:pPr>
      <w:r>
        <w:rPr/>
        <w:t>In "Water Type" Paragraph below, retain water type that will be provided to the humidifier. Most manufacturers recommend water purity better than tap water or softened water for use with atomizing humidifiers. Coordinate with retained manufacturers. Sustainable design systems require compliance with requirements in ASHRAE 62.1, Section 5.12 - "Humidifiers and Water-Spray Systems," which sets requirements for the quality of water serving humidifiers.</w:t>
      </w:r>
    </w:p>
    <w:p>
      <w:pPr>
        <w:pStyle w:val="PR1"/>
        <w:numPr>
          <w:ilvl w:val="4"/>
          <w:numId w:val="1"/>
        </w:numPr>
        <w:rPr/>
      </w:pPr>
      <w:r>
        <w:rPr/>
        <w:t>Water Type: Suitable for use with [</w:t>
      </w:r>
      <w:r>
        <w:rPr>
          <w:b/>
        </w:rPr>
        <w:t>tap</w:t>
      </w:r>
      <w:r>
        <w:rPr/>
        <w:t>] [</w:t>
      </w:r>
      <w:r>
        <w:rPr>
          <w:b/>
        </w:rPr>
        <w:t>softened</w:t>
      </w:r>
      <w:r>
        <w:rPr/>
        <w:t>] [</w:t>
      </w:r>
      <w:r>
        <w:rPr>
          <w:b/>
        </w:rPr>
        <w:t>reverse osmosis</w:t>
      </w:r>
      <w:r>
        <w:rPr/>
        <w:t>] [</w:t>
      </w:r>
      <w:r>
        <w:rPr>
          <w:b/>
        </w:rPr>
        <w:t>deionized</w:t>
      </w:r>
      <w:r>
        <w:rPr/>
        <w:t>] water.</w:t>
      </w:r>
    </w:p>
    <w:p>
      <w:pPr>
        <w:pStyle w:val="CMT"/>
        <w:rPr/>
      </w:pPr>
      <w:r>
        <w:rPr/>
        <w:t>In "Atomizing Nozzles," "Manifold," and "Pipe and Fittings" paragraphs below, retain material desired. Coordinate material type with manufacturers and purity of water used. Type 316 stainless steel piping is typically used with reverse osmosis and deionized water. Not all manufacturers offer each type of stainless steel piping listed below or publish the type of stainless steel they offer. Coordinate with retained manufacturers. If specific type of stainless steel is not desired, retaining first option in first two paragraphs (and in third paragraph if applicable) will allow for the most manufacturers to comply.</w:t>
      </w:r>
    </w:p>
    <w:p>
      <w:pPr>
        <w:pStyle w:val="PR1"/>
        <w:numPr>
          <w:ilvl w:val="4"/>
          <w:numId w:val="1"/>
        </w:numPr>
        <w:rPr/>
      </w:pPr>
      <w:r>
        <w:rPr/>
        <w:t>Atomizing Nozzles: [</w:t>
      </w:r>
      <w:r>
        <w:rPr>
          <w:b/>
        </w:rPr>
        <w:t>Stainless steel</w:t>
      </w:r>
      <w:r>
        <w:rPr/>
        <w:t>] [</w:t>
      </w:r>
      <w:r>
        <w:rPr>
          <w:b/>
        </w:rPr>
        <w:t>Stainless steel, Type 304</w:t>
      </w:r>
      <w:r>
        <w:rPr/>
        <w:t>] [</w:t>
      </w:r>
      <w:r>
        <w:rPr>
          <w:b/>
        </w:rPr>
        <w:t>Stainless steel, Type 316</w:t>
      </w:r>
      <w:r>
        <w:rPr/>
        <w:t>] anti-drip.</w:t>
      </w:r>
    </w:p>
    <w:p>
      <w:pPr>
        <w:pStyle w:val="PR1"/>
        <w:numPr>
          <w:ilvl w:val="4"/>
          <w:numId w:val="1"/>
        </w:numPr>
        <w:rPr/>
      </w:pPr>
      <w:r>
        <w:rPr/>
        <w:t>Manifold: [</w:t>
      </w:r>
      <w:r>
        <w:rPr>
          <w:b/>
        </w:rPr>
        <w:t>Stainless steel</w:t>
      </w:r>
      <w:r>
        <w:rPr/>
        <w:t>] [</w:t>
      </w:r>
      <w:r>
        <w:rPr>
          <w:b/>
        </w:rPr>
        <w:t>Stainless steel, Type 304</w:t>
      </w:r>
      <w:r>
        <w:rPr/>
        <w:t>] [</w:t>
      </w:r>
      <w:r>
        <w:rPr>
          <w:b/>
        </w:rPr>
        <w:t>or</w:t>
      </w:r>
      <w:r>
        <w:rPr/>
        <w:t>] [</w:t>
      </w:r>
      <w:r>
        <w:rPr>
          <w:b/>
        </w:rPr>
        <w:t>Stainless steel, Type 316</w:t>
      </w:r>
      <w:r>
        <w:rPr/>
        <w:t>] piping.</w:t>
      </w:r>
    </w:p>
    <w:p>
      <w:pPr>
        <w:pStyle w:val="CMT"/>
        <w:rPr/>
      </w:pPr>
      <w:r>
        <w:rPr/>
        <w:t>Retain "Piping and Fittings, ASTM A269 (ASTM A269M)" or "Piping and Fittings, ASTM B88 (ASTM B88M)" Paragraph below. Type 316 stainless steel piping is typically used with reverse osmosis and deionized water. Not all manufacturers offer each type of stainless steel piping listed below or publish the type of stainless steel they offer. Coordinate with retained manufacturers. If specific type of stainless steel is not desired, retaining first option in first paragraph below will allow for the most manufacturers to comply. Copper pipe is generally used only with tap water. Most manufacturers recommend water with a higher purity than tap water be used.</w:t>
      </w:r>
    </w:p>
    <w:p>
      <w:pPr>
        <w:pStyle w:val="PR1"/>
        <w:numPr>
          <w:ilvl w:val="4"/>
          <w:numId w:val="1"/>
        </w:numPr>
        <w:rPr/>
      </w:pPr>
      <w:r>
        <w:rPr/>
        <w:t>Piping and Fittings, ASTM A269 (ASTM A269M): [</w:t>
      </w:r>
      <w:r>
        <w:rPr>
          <w:b/>
        </w:rPr>
        <w:t>Stainless steel</w:t>
      </w:r>
      <w:r>
        <w:rPr/>
        <w:t>] [</w:t>
      </w:r>
      <w:r>
        <w:rPr>
          <w:b/>
        </w:rPr>
        <w:t>Stainless steel, Type 304</w:t>
      </w:r>
      <w:r>
        <w:rPr/>
        <w:t>] [</w:t>
      </w:r>
      <w:r>
        <w:rPr>
          <w:b/>
        </w:rPr>
        <w:t>Stainless steel, Type 316</w:t>
      </w:r>
      <w:r>
        <w:rPr/>
        <w:t>] pipe and fittings.</w:t>
      </w:r>
    </w:p>
    <w:p>
      <w:pPr>
        <w:pStyle w:val="PR1"/>
        <w:numPr>
          <w:ilvl w:val="4"/>
          <w:numId w:val="1"/>
        </w:numPr>
        <w:rPr/>
      </w:pPr>
      <w:r>
        <w:rPr/>
        <w:t>Piping and Fittings, ASTM B88 (ASTM B88M): Type L copper pipe and wrought-copper fittings with brazed joints.</w:t>
      </w:r>
    </w:p>
    <w:p>
      <w:pPr>
        <w:pStyle w:val="CMT"/>
        <w:rPr/>
      </w:pPr>
      <w:r>
        <w:rPr/>
        <w:t>Retain "Droplet Separator" Paragraph below if manifold discharges into duct or plenum. If there is a downstream cooling coil, it may be able to act as an eliminator without a separate device. Verify with retained manufacturers.</w:t>
      </w:r>
    </w:p>
    <w:p>
      <w:pPr>
        <w:pStyle w:val="PR1"/>
        <w:numPr>
          <w:ilvl w:val="4"/>
          <w:numId w:val="1"/>
        </w:numPr>
        <w:rPr/>
      </w:pPr>
      <w:r>
        <w:rPr/>
        <w:t>Droplet Separator: Located downstream from manifolds to eliminate nonevaporated droplets.</w:t>
      </w:r>
    </w:p>
    <w:p>
      <w:pPr>
        <w:pStyle w:val="PR1"/>
        <w:numPr>
          <w:ilvl w:val="4"/>
          <w:numId w:val="1"/>
        </w:numPr>
        <w:rPr/>
      </w:pPr>
      <w:r>
        <w:rPr/>
        <w:t>Water Pump:</w:t>
      </w:r>
    </w:p>
    <w:p>
      <w:pPr>
        <w:pStyle w:val="PR2"/>
        <w:numPr>
          <w:ilvl w:val="5"/>
          <w:numId w:val="1"/>
        </w:numPr>
        <w:spacing w:before="240" w:after="0"/>
        <w:rPr/>
      </w:pPr>
      <w:r>
        <w:rPr/>
        <w:t>[</w:t>
      </w:r>
      <w:r>
        <w:rPr>
          <w:b/>
        </w:rPr>
        <w:t>Enclosed belt-drive</w:t>
      </w:r>
      <w:r>
        <w:rPr/>
        <w:t>] [</w:t>
      </w:r>
      <w:r>
        <w:rPr>
          <w:b/>
        </w:rPr>
        <w:t>Direct-drive</w:t>
      </w:r>
      <w:r>
        <w:rPr/>
        <w:t>] high-pressure [</w:t>
      </w:r>
      <w:r>
        <w:rPr>
          <w:b/>
        </w:rPr>
        <w:t>stainless steel</w:t>
      </w:r>
      <w:r>
        <w:rPr/>
        <w:t>] [</w:t>
      </w:r>
      <w:r>
        <w:rPr>
          <w:b/>
        </w:rPr>
        <w:t>brass</w:t>
      </w:r>
      <w:r>
        <w:rPr/>
        <w:t>] [</w:t>
      </w:r>
      <w:r>
        <w:rPr>
          <w:b/>
        </w:rPr>
        <w:t>ceramic</w:t>
      </w:r>
      <w:r>
        <w:rPr/>
        <w:t>] piston pump.</w:t>
      </w:r>
    </w:p>
    <w:p>
      <w:pPr>
        <w:pStyle w:val="PR2"/>
        <w:numPr>
          <w:ilvl w:val="5"/>
          <w:numId w:val="1"/>
        </w:numPr>
        <w:rPr/>
      </w:pPr>
      <w:r>
        <w:rPr/>
        <w:t>[</w:t>
      </w:r>
      <w:r>
        <w:rPr>
          <w:b/>
        </w:rPr>
        <w:t>Single</w:t>
      </w:r>
      <w:r>
        <w:rPr/>
        <w:t>] [</w:t>
      </w:r>
      <w:r>
        <w:rPr>
          <w:b/>
        </w:rPr>
        <w:t>Variable</w:t>
      </w:r>
      <w:r>
        <w:rPr/>
        <w:t>]-speed, totally enclosed, fan-cooled motor.</w:t>
      </w:r>
    </w:p>
    <w:p>
      <w:pPr>
        <w:pStyle w:val="PR2"/>
        <w:numPr>
          <w:ilvl w:val="5"/>
          <w:numId w:val="1"/>
        </w:numPr>
        <w:rPr/>
      </w:pPr>
      <w:r>
        <w:rPr/>
        <w:t>Mounting: [</w:t>
      </w:r>
      <w:r>
        <w:rPr>
          <w:b/>
        </w:rPr>
        <w:t>Skid</w:t>
      </w:r>
      <w:r>
        <w:rPr/>
        <w:t>] [</w:t>
      </w:r>
      <w:r>
        <w:rPr>
          <w:b/>
        </w:rPr>
        <w:t>Wall</w:t>
      </w:r>
      <w:r>
        <w:rPr/>
        <w:t>]. &lt;</w:t>
      </w:r>
      <w:r>
        <w:rPr>
          <w:b/>
        </w:rPr>
        <w:t>Insert mount type</w:t>
      </w:r>
      <w:r>
        <w:rPr/>
        <w:t>&gt;.</w:t>
      </w:r>
    </w:p>
    <w:p>
      <w:pPr>
        <w:pStyle w:val="CMT"/>
        <w:rPr/>
      </w:pPr>
      <w:r>
        <w:rPr/>
        <w:t>In "Control Panel" Paragraph below, not all options may be available from all manufacturers. Verify with retained manufacturers.</w:t>
      </w:r>
    </w:p>
    <w:p>
      <w:pPr>
        <w:pStyle w:val="PR1"/>
        <w:numPr>
          <w:ilvl w:val="4"/>
          <w:numId w:val="1"/>
        </w:numPr>
        <w:rPr/>
      </w:pPr>
      <w:r>
        <w:rPr/>
        <w:t>Control Panel:</w:t>
      </w:r>
    </w:p>
    <w:p>
      <w:pPr>
        <w:pStyle w:val="PR2"/>
        <w:numPr>
          <w:ilvl w:val="5"/>
          <w:numId w:val="1"/>
        </w:numPr>
        <w:spacing w:before="240" w:after="0"/>
        <w:rPr/>
      </w:pPr>
      <w:r>
        <w:rPr/>
        <w:t>NEMA 250, [</w:t>
      </w:r>
      <w:r>
        <w:rPr>
          <w:b/>
        </w:rPr>
        <w:t>Type 3R</w:t>
      </w:r>
      <w:r>
        <w:rPr/>
        <w:t>] [</w:t>
      </w:r>
      <w:r>
        <w:rPr>
          <w:b/>
        </w:rPr>
        <w:t>Type 4X</w:t>
      </w:r>
      <w:r>
        <w:rPr/>
        <w:t>] &lt;</w:t>
      </w:r>
      <w:r>
        <w:rPr>
          <w:b/>
        </w:rPr>
        <w:t>Insert type</w:t>
      </w:r>
      <w:r>
        <w:rPr/>
        <w:t>&gt;, to comply with environmental conditions at installed location.</w:t>
      </w:r>
    </w:p>
    <w:p>
      <w:pPr>
        <w:pStyle w:val="PR2"/>
        <w:numPr>
          <w:ilvl w:val="5"/>
          <w:numId w:val="1"/>
        </w:numPr>
        <w:rPr/>
      </w:pPr>
      <w:r>
        <w:rPr/>
        <w:t>Material: [</w:t>
      </w:r>
      <w:r>
        <w:rPr>
          <w:b/>
        </w:rPr>
        <w:t>Galvanized</w:t>
      </w:r>
      <w:r>
        <w:rPr/>
        <w:t>] [</w:t>
      </w:r>
      <w:r>
        <w:rPr>
          <w:b/>
        </w:rPr>
        <w:t>Powder-coated</w:t>
      </w:r>
      <w:r>
        <w:rPr/>
        <w:t>] [</w:t>
      </w:r>
      <w:r>
        <w:rPr>
          <w:b/>
        </w:rPr>
        <w:t>Stainless</w:t>
      </w:r>
      <w:r>
        <w:rPr/>
        <w:t>] steel &lt;</w:t>
      </w:r>
      <w:r>
        <w:rPr>
          <w:b/>
        </w:rPr>
        <w:t>Insert material</w:t>
      </w:r>
      <w:r>
        <w:rPr/>
        <w:t>&gt;.</w:t>
      </w:r>
    </w:p>
    <w:p>
      <w:pPr>
        <w:pStyle w:val="PR1"/>
        <w:numPr>
          <w:ilvl w:val="4"/>
          <w:numId w:val="1"/>
        </w:numPr>
        <w:rPr/>
      </w:pPr>
      <w:r>
        <w:rPr/>
        <w:t>Controls:</w:t>
      </w:r>
    </w:p>
    <w:p>
      <w:pPr>
        <w:pStyle w:val="CMT"/>
        <w:rPr/>
      </w:pPr>
      <w:r>
        <w:rPr/>
        <w:t>Coordinate second set of options in first subparagraph below with Division 23 control Sections or "Accessories" Paragraph below.</w:t>
      </w:r>
    </w:p>
    <w:p>
      <w:pPr>
        <w:pStyle w:val="PR2"/>
        <w:numPr>
          <w:ilvl w:val="5"/>
          <w:numId w:val="1"/>
        </w:numPr>
        <w:spacing w:before="240" w:after="0"/>
        <w:rPr/>
      </w:pPr>
      <w:r>
        <w:rPr/>
        <w:t>[</w:t>
      </w:r>
      <w:r>
        <w:rPr>
          <w:b/>
        </w:rPr>
        <w:t>Cycle</w:t>
      </w:r>
      <w:r>
        <w:rPr/>
        <w:t>] [</w:t>
      </w:r>
      <w:r>
        <w:rPr>
          <w:b/>
        </w:rPr>
        <w:t>Vary speed of</w:t>
      </w:r>
      <w:r>
        <w:rPr/>
        <w:t>] pump motor to satisfy [</w:t>
      </w:r>
      <w:r>
        <w:rPr>
          <w:b/>
        </w:rPr>
        <w:t>humidity sensor</w:t>
      </w:r>
      <w:r>
        <w:rPr/>
        <w:t>] [</w:t>
      </w:r>
      <w:r>
        <w:rPr>
          <w:b/>
        </w:rPr>
        <w:t>humidistat</w:t>
      </w:r>
      <w:r>
        <w:rPr/>
        <w:t>].</w:t>
      </w:r>
    </w:p>
    <w:p>
      <w:pPr>
        <w:pStyle w:val="PR2"/>
        <w:numPr>
          <w:ilvl w:val="5"/>
          <w:numId w:val="1"/>
        </w:numPr>
        <w:rPr/>
      </w:pPr>
      <w:r>
        <w:rPr/>
        <w:t>Provide a high-pressure, normally closed solenoid valve for each control zone shown on Drawings.</w:t>
      </w:r>
    </w:p>
    <w:p>
      <w:pPr>
        <w:pStyle w:val="PR2"/>
        <w:numPr>
          <w:ilvl w:val="5"/>
          <w:numId w:val="1"/>
        </w:numPr>
        <w:rPr/>
      </w:pPr>
      <w:r>
        <w:rPr/>
        <w:t>Flushing: Automatic flushing of piping upon system shutdown and upon no humidification demand for an extended time.</w:t>
      </w:r>
    </w:p>
    <w:p>
      <w:pPr>
        <w:pStyle w:val="CMT"/>
        <w:rPr/>
      </w:pPr>
      <w:r>
        <w:rPr/>
        <w:t>Retain one of two subparagraphs in "Building Automation System Interface" Subparagraph below. Not all manufacturers provide these features. Coordinate with retained manufacturers.</w:t>
      </w:r>
    </w:p>
    <w:p>
      <w:pPr>
        <w:pStyle w:val="PR2"/>
        <w:numPr>
          <w:ilvl w:val="5"/>
          <w:numId w:val="1"/>
        </w:numPr>
        <w:rPr/>
      </w:pPr>
      <w:r>
        <w:rPr/>
        <w:t>Building Automation System Interface:</w:t>
      </w:r>
    </w:p>
    <w:p>
      <w:pPr>
        <w:pStyle w:val="PR3"/>
        <w:numPr>
          <w:ilvl w:val="6"/>
          <w:numId w:val="1"/>
        </w:numPr>
        <w:spacing w:before="240" w:after="0"/>
        <w:rPr/>
      </w:pPr>
      <w:r>
        <w:rPr/>
        <w:t>For Each Control Zone, Provide Points for the Following:</w:t>
      </w:r>
    </w:p>
    <w:p>
      <w:pPr>
        <w:pStyle w:val="PR4"/>
        <w:numPr>
          <w:ilvl w:val="7"/>
          <w:numId w:val="1"/>
        </w:numPr>
        <w:spacing w:before="240" w:after="0"/>
        <w:rPr/>
      </w:pPr>
      <w:r>
        <w:rPr/>
        <w:t>Start/stop.</w:t>
      </w:r>
    </w:p>
    <w:p>
      <w:pPr>
        <w:pStyle w:val="PR4"/>
        <w:numPr>
          <w:ilvl w:val="7"/>
          <w:numId w:val="1"/>
        </w:numPr>
        <w:rPr/>
      </w:pPr>
      <w:r>
        <w:rPr/>
        <w:t>Status indication.</w:t>
      </w:r>
    </w:p>
    <w:p>
      <w:pPr>
        <w:pStyle w:val="PR4"/>
        <w:numPr>
          <w:ilvl w:val="7"/>
          <w:numId w:val="1"/>
        </w:numPr>
        <w:rPr/>
      </w:pPr>
      <w:r>
        <w:rPr/>
        <w:t>&lt;</w:t>
      </w:r>
      <w:r>
        <w:rPr>
          <w:b/>
        </w:rPr>
        <w:t>Insert other points</w:t>
      </w:r>
      <w:r>
        <w:rPr/>
        <w:t>&gt;.</w:t>
      </w:r>
    </w:p>
    <w:p>
      <w:pPr>
        <w:pStyle w:val="CMT"/>
        <w:rPr/>
      </w:pPr>
      <w:r>
        <w:rPr/>
        <w:t>Not all manufacturers offer each communication protocol. Coordinate communication protocol with retained manufacturers.</w:t>
      </w:r>
    </w:p>
    <w:p>
      <w:pPr>
        <w:pStyle w:val="PR3"/>
        <w:numPr>
          <w:ilvl w:val="6"/>
          <w:numId w:val="1"/>
        </w:numPr>
        <w:spacing w:before="240" w:after="0"/>
        <w:rPr/>
      </w:pPr>
      <w:r>
        <w:rPr/>
        <w:t>Full Communication Interface: [</w:t>
      </w:r>
      <w:r>
        <w:rPr>
          <w:b/>
        </w:rPr>
        <w:t>BACnet</w:t>
      </w:r>
      <w:r>
        <w:rPr/>
        <w:t>] &lt;</w:t>
      </w:r>
      <w:r>
        <w:rPr>
          <w:b/>
        </w:rPr>
        <w:t>Insert interface type</w:t>
      </w:r>
      <w:r>
        <w:rPr/>
        <w:t>&gt;.</w:t>
      </w:r>
    </w:p>
    <w:p>
      <w:pPr>
        <w:pStyle w:val="PR1"/>
        <w:numPr>
          <w:ilvl w:val="4"/>
          <w:numId w:val="1"/>
        </w:numPr>
        <w:rPr/>
      </w:pPr>
      <w:r>
        <w:rPr/>
        <w:t>System Discharge Type:</w:t>
      </w:r>
    </w:p>
    <w:p>
      <w:pPr>
        <w:pStyle w:val="CMT"/>
        <w:rPr/>
      </w:pPr>
      <w:r>
        <w:rPr/>
        <w:t>Retain one of two subparagraphs below to identify where humidifier discharges.</w:t>
      </w:r>
    </w:p>
    <w:p>
      <w:pPr>
        <w:pStyle w:val="PR2"/>
        <w:numPr>
          <w:ilvl w:val="5"/>
          <w:numId w:val="1"/>
        </w:numPr>
        <w:spacing w:before="240" w:after="0"/>
        <w:rPr/>
      </w:pPr>
      <w:r>
        <w:rPr/>
        <w:t>Direct-area dispersion system.</w:t>
      </w:r>
    </w:p>
    <w:p>
      <w:pPr>
        <w:pStyle w:val="PR2"/>
        <w:numPr>
          <w:ilvl w:val="5"/>
          <w:numId w:val="1"/>
        </w:numPr>
        <w:rPr/>
      </w:pPr>
      <w:r>
        <w:rPr/>
        <w:t>Duct/plenum dispersion system.</w:t>
      </w:r>
    </w:p>
    <w:p>
      <w:pPr>
        <w:pStyle w:val="PR1"/>
        <w:numPr>
          <w:ilvl w:val="4"/>
          <w:numId w:val="1"/>
        </w:numPr>
        <w:rPr/>
      </w:pPr>
      <w:r>
        <w:rPr/>
        <w:t>Accessories:</w:t>
      </w:r>
    </w:p>
    <w:p>
      <w:pPr>
        <w:pStyle w:val="CMT"/>
        <w:rPr/>
      </w:pPr>
      <w:r>
        <w:rPr/>
        <w:t>Do not retain subparagraphs below if humidistats, humidity sensors, or airflow switches are specified in Division 23 control Sections.</w:t>
      </w:r>
    </w:p>
    <w:p>
      <w:pPr>
        <w:pStyle w:val="CMT"/>
        <w:rPr/>
      </w:pPr>
      <w:r>
        <w:rPr/>
        <w:t>A humidistat is a device that senses and controls directly. A humidity sensor is a device that senses only, with control being accomplished via DDC system. In first two subparagraphs below, retain the humidistat options for self-contained control. Retain sensor options for control via DDC system. Most manufacturers provide these optional accessories, but some do not. Coordinate with retained manufacturers.</w:t>
      </w:r>
    </w:p>
    <w:p>
      <w:pPr>
        <w:pStyle w:val="CMT"/>
        <w:rPr/>
      </w:pPr>
      <w:r>
        <w:rPr/>
        <w:t>Retain one of first two subparagraphs below.</w:t>
      </w:r>
    </w:p>
    <w:p>
      <w:pPr>
        <w:pStyle w:val="PR2"/>
        <w:numPr>
          <w:ilvl w:val="5"/>
          <w:numId w:val="1"/>
        </w:numPr>
        <w:spacing w:before="240" w:after="0"/>
        <w:rPr/>
      </w:pPr>
      <w:r>
        <w:rPr/>
        <w:t>Humidistat: [</w:t>
      </w:r>
      <w:r>
        <w:rPr>
          <w:b/>
        </w:rPr>
        <w:t>Wall</w:t>
      </w:r>
      <w:r>
        <w:rPr/>
        <w:t>] [</w:t>
      </w:r>
      <w:r>
        <w:rPr>
          <w:b/>
        </w:rPr>
        <w:t>Return duct</w:t>
      </w:r>
      <w:r>
        <w:rPr/>
        <w:t>] mounted.</w:t>
      </w:r>
    </w:p>
    <w:p>
      <w:pPr>
        <w:pStyle w:val="PR2"/>
        <w:numPr>
          <w:ilvl w:val="5"/>
          <w:numId w:val="1"/>
        </w:numPr>
        <w:rPr/>
      </w:pPr>
      <w:r>
        <w:rPr/>
        <w:t>Humidity Sensor: [</w:t>
      </w:r>
      <w:r>
        <w:rPr>
          <w:b/>
        </w:rPr>
        <w:t>Wall</w:t>
      </w:r>
      <w:r>
        <w:rPr/>
        <w:t>] [</w:t>
      </w:r>
      <w:r>
        <w:rPr>
          <w:b/>
        </w:rPr>
        <w:t>Return duct</w:t>
      </w:r>
      <w:r>
        <w:rPr/>
        <w:t>] mounted.</w:t>
      </w:r>
    </w:p>
    <w:p>
      <w:pPr>
        <w:pStyle w:val="PR2"/>
        <w:numPr>
          <w:ilvl w:val="5"/>
          <w:numId w:val="1"/>
        </w:numPr>
        <w:rPr/>
      </w:pPr>
      <w:r>
        <w:rPr/>
        <w:t>[</w:t>
      </w:r>
      <w:r>
        <w:rPr>
          <w:b/>
        </w:rPr>
        <w:t>Duct</w:t>
      </w:r>
      <w:r>
        <w:rPr/>
        <w:t>] [</w:t>
      </w:r>
      <w:r>
        <w:rPr>
          <w:b/>
        </w:rPr>
        <w:t>Space</w:t>
      </w:r>
      <w:r>
        <w:rPr/>
        <w:t>]-mounted, high-limit [</w:t>
      </w:r>
      <w:r>
        <w:rPr>
          <w:b/>
        </w:rPr>
        <w:t>humidistat</w:t>
      </w:r>
      <w:r>
        <w:rPr/>
        <w:t>] [</w:t>
      </w:r>
      <w:r>
        <w:rPr>
          <w:b/>
        </w:rPr>
        <w:t>humidity sensor</w:t>
      </w:r>
      <w:r>
        <w:rPr/>
        <w:t>].</w:t>
      </w:r>
    </w:p>
    <w:p>
      <w:pPr>
        <w:pStyle w:val="PR2"/>
        <w:numPr>
          <w:ilvl w:val="5"/>
          <w:numId w:val="1"/>
        </w:numPr>
        <w:rPr/>
      </w:pPr>
      <w:r>
        <w:rPr/>
        <w:t>Airflow switch for preventing humidifier operation without airflow.</w:t>
      </w:r>
    </w:p>
    <w:p>
      <w:pPr>
        <w:pStyle w:val="ART"/>
        <w:numPr>
          <w:ilvl w:val="3"/>
          <w:numId w:val="1"/>
        </w:numPr>
        <w:ind w:hanging="0" w:left="0"/>
        <w:rPr/>
      </w:pPr>
      <w:r>
        <w:rPr/>
        <w:t>COMPRESSED-AIR ATOMIZING HUMIDIFIERS</w:t>
      </w:r>
    </w:p>
    <w:p>
      <w:pPr>
        <w:pStyle w:val="PR1"/>
        <w:numPr>
          <w:ilvl w:val="4"/>
          <w:numId w:val="1"/>
        </w:numPr>
        <w:rPr/>
      </w:pPr>
      <w:hyperlink r:id="rId5">
        <w:r>
          <w:rPr>
            <w:rStyle w:val="Hyperlink"/>
          </w:rPr>
          <w:t>&lt;Double click here to find, evaluate, and insert list of manufacturers and products.&gt;</w:t>
        </w:r>
      </w:hyperlink>
    </w:p>
    <w:p>
      <w:pPr>
        <w:pStyle w:val="CMT"/>
        <w:rPr/>
      </w:pPr>
      <w:r>
        <w:rPr/>
        <w:t>If Project has more than one type or size of humidifier, delete "Capacities and Characteristics" Paragraph below and schedule humidifiers on Drawings.</w:t>
      </w:r>
    </w:p>
    <w:p>
      <w:pPr>
        <w:pStyle w:val="PR1"/>
        <w:numPr>
          <w:ilvl w:val="4"/>
          <w:numId w:val="1"/>
        </w:numPr>
        <w:rPr/>
      </w:pPr>
      <w:r>
        <w:rPr/>
        <w:t>Capacities and Characteristics:</w:t>
      </w:r>
    </w:p>
    <w:p>
      <w:pPr>
        <w:pStyle w:val="PR2"/>
        <w:numPr>
          <w:ilvl w:val="5"/>
          <w:numId w:val="1"/>
        </w:numPr>
        <w:spacing w:before="240" w:after="0"/>
        <w:rPr/>
      </w:pPr>
      <w:r>
        <w:rPr/>
        <w:t>Humidification Rate: &lt;</w:t>
      </w:r>
      <w:r>
        <w:rPr>
          <w:b/>
        </w:rPr>
        <w:t xml:space="preserve">Insert </w:t>
      </w:r>
      <w:r>
        <w:rPr>
          <w:rStyle w:val="IP"/>
          <w:b/>
        </w:rPr>
        <w:t>lb/h</w:t>
      </w:r>
      <w:r>
        <w:rPr>
          <w:rStyle w:val="SI"/>
          <w:b/>
        </w:rPr>
        <w:t xml:space="preserve"> (g/s)</w:t>
      </w:r>
      <w:r>
        <w:rPr/>
        <w:t>&gt;.</w:t>
      </w:r>
    </w:p>
    <w:p>
      <w:pPr>
        <w:pStyle w:val="PR2"/>
        <w:numPr>
          <w:ilvl w:val="5"/>
          <w:numId w:val="1"/>
        </w:numPr>
        <w:rPr/>
      </w:pPr>
      <w:r>
        <w:rPr/>
        <w:t>Dry-Bulb Air Temperature at Discharge: &lt;</w:t>
      </w:r>
      <w:r>
        <w:rPr>
          <w:b/>
        </w:rPr>
        <w:t xml:space="preserve">Insert </w:t>
      </w:r>
      <w:r>
        <w:rPr>
          <w:rStyle w:val="IP"/>
          <w:b/>
        </w:rPr>
        <w:t>deg F</w:t>
      </w:r>
      <w:r>
        <w:rPr>
          <w:rStyle w:val="SI"/>
          <w:b/>
        </w:rPr>
        <w:t xml:space="preserve"> (deg C)</w:t>
      </w:r>
      <w:r>
        <w:rPr/>
        <w:t>&gt;.</w:t>
      </w:r>
    </w:p>
    <w:p>
      <w:pPr>
        <w:pStyle w:val="PR2"/>
        <w:numPr>
          <w:ilvl w:val="5"/>
          <w:numId w:val="1"/>
        </w:numPr>
        <w:rPr/>
      </w:pPr>
      <w:r>
        <w:rPr/>
        <w:t>Wet-Bulb Air Temperature at Discharge: &lt;</w:t>
      </w:r>
      <w:r>
        <w:rPr>
          <w:b/>
        </w:rPr>
        <w:t xml:space="preserve">Insert </w:t>
      </w:r>
      <w:r>
        <w:rPr>
          <w:rStyle w:val="IP"/>
          <w:b/>
        </w:rPr>
        <w:t>deg F</w:t>
      </w:r>
      <w:r>
        <w:rPr>
          <w:rStyle w:val="SI"/>
          <w:b/>
        </w:rPr>
        <w:t xml:space="preserve"> (deg C)</w:t>
      </w:r>
      <w:r>
        <w:rPr/>
        <w:t>&gt;.</w:t>
      </w:r>
    </w:p>
    <w:p>
      <w:pPr>
        <w:pStyle w:val="PR2"/>
        <w:numPr>
          <w:ilvl w:val="5"/>
          <w:numId w:val="1"/>
        </w:numPr>
        <w:rPr/>
      </w:pPr>
      <w:r>
        <w:rPr/>
        <w:t>Number of Nozzles: &lt;</w:t>
      </w:r>
      <w:r>
        <w:rPr>
          <w:b/>
        </w:rPr>
        <w:t>Insert number</w:t>
      </w:r>
      <w:r>
        <w:rPr/>
        <w:t>&gt;.</w:t>
      </w:r>
    </w:p>
    <w:p>
      <w:pPr>
        <w:pStyle w:val="PR2"/>
        <w:numPr>
          <w:ilvl w:val="5"/>
          <w:numId w:val="1"/>
        </w:numPr>
        <w:rPr/>
      </w:pPr>
      <w:r>
        <w:rPr/>
        <w:t>Nozzle Spacing: &lt;</w:t>
      </w:r>
      <w:r>
        <w:rPr>
          <w:b/>
        </w:rPr>
        <w:t xml:space="preserve">Insert </w:t>
      </w:r>
      <w:r>
        <w:rPr>
          <w:rStyle w:val="IP"/>
          <w:b/>
        </w:rPr>
        <w:t>inches</w:t>
      </w:r>
      <w:r>
        <w:rPr>
          <w:rStyle w:val="SI"/>
          <w:b/>
        </w:rPr>
        <w:t xml:space="preserve"> (mm)</w:t>
      </w:r>
      <w:r>
        <w:rPr/>
        <w:t>&gt;.</w:t>
      </w:r>
    </w:p>
    <w:p>
      <w:pPr>
        <w:pStyle w:val="PR2"/>
        <w:numPr>
          <w:ilvl w:val="5"/>
          <w:numId w:val="1"/>
        </w:numPr>
        <w:rPr/>
      </w:pPr>
      <w:r>
        <w:rPr/>
        <w:t>Maximum Absorption Distance: &lt;</w:t>
      </w:r>
      <w:r>
        <w:rPr>
          <w:b/>
        </w:rPr>
        <w:t xml:space="preserve">Insert </w:t>
      </w:r>
      <w:r>
        <w:rPr>
          <w:rStyle w:val="IP"/>
          <w:b/>
        </w:rPr>
        <w:t>inches</w:t>
      </w:r>
      <w:r>
        <w:rPr>
          <w:rStyle w:val="SI"/>
          <w:b/>
        </w:rPr>
        <w:t xml:space="preserve"> (mm)</w:t>
      </w:r>
      <w:r>
        <w:rPr/>
        <w:t>&gt;.</w:t>
      </w:r>
    </w:p>
    <w:p>
      <w:pPr>
        <w:pStyle w:val="PR2"/>
        <w:numPr>
          <w:ilvl w:val="5"/>
          <w:numId w:val="1"/>
        </w:numPr>
        <w:rPr/>
      </w:pPr>
      <w:r>
        <w:rPr/>
        <w:t>Minimum Makeup Water Supply Pressure: &lt;</w:t>
      </w:r>
      <w:r>
        <w:rPr>
          <w:b/>
        </w:rPr>
        <w:t xml:space="preserve">Insert </w:t>
      </w:r>
      <w:r>
        <w:rPr>
          <w:rStyle w:val="IP"/>
          <w:b/>
        </w:rPr>
        <w:t>psig</w:t>
      </w:r>
      <w:r>
        <w:rPr>
          <w:rStyle w:val="SI"/>
          <w:b/>
        </w:rPr>
        <w:t xml:space="preserve"> (kPa)</w:t>
      </w:r>
      <w:r>
        <w:rPr/>
        <w:t>&gt;.</w:t>
      </w:r>
    </w:p>
    <w:p>
      <w:pPr>
        <w:pStyle w:val="PR2"/>
        <w:numPr>
          <w:ilvl w:val="5"/>
          <w:numId w:val="1"/>
        </w:numPr>
        <w:rPr/>
      </w:pPr>
      <w:r>
        <w:rPr/>
        <w:t>Compressed Air:</w:t>
      </w:r>
    </w:p>
    <w:p>
      <w:pPr>
        <w:pStyle w:val="PR3"/>
        <w:numPr>
          <w:ilvl w:val="6"/>
          <w:numId w:val="1"/>
        </w:numPr>
        <w:spacing w:before="240" w:after="0"/>
        <w:rPr/>
      </w:pPr>
      <w:r>
        <w:rPr/>
        <w:t>Airflow: &lt;</w:t>
      </w:r>
      <w:r>
        <w:rPr>
          <w:b/>
        </w:rPr>
        <w:t xml:space="preserve">Insert </w:t>
      </w:r>
      <w:r>
        <w:rPr>
          <w:rStyle w:val="IP"/>
          <w:b/>
        </w:rPr>
        <w:t>cfm</w:t>
      </w:r>
      <w:r>
        <w:rPr>
          <w:rStyle w:val="SI"/>
          <w:b/>
        </w:rPr>
        <w:t xml:space="preserve"> (L/s)</w:t>
      </w:r>
      <w:r>
        <w:rPr/>
        <w:t>&gt;.</w:t>
      </w:r>
    </w:p>
    <w:p>
      <w:pPr>
        <w:pStyle w:val="PR3"/>
        <w:numPr>
          <w:ilvl w:val="6"/>
          <w:numId w:val="1"/>
        </w:numPr>
        <w:rPr/>
      </w:pPr>
      <w:r>
        <w:rPr/>
        <w:t>Pressure: &lt;</w:t>
      </w:r>
      <w:r>
        <w:rPr>
          <w:b/>
        </w:rPr>
        <w:t xml:space="preserve">Insert </w:t>
      </w:r>
      <w:r>
        <w:rPr>
          <w:rStyle w:val="IP"/>
          <w:b/>
        </w:rPr>
        <w:t>psig</w:t>
      </w:r>
      <w:r>
        <w:rPr>
          <w:rStyle w:val="SI"/>
          <w:b/>
        </w:rPr>
        <w:t xml:space="preserve"> (kPa)</w:t>
      </w:r>
      <w:r>
        <w:rPr/>
        <w:t>&gt;.</w:t>
      </w:r>
    </w:p>
    <w:p>
      <w:pPr>
        <w:pStyle w:val="PR2"/>
        <w:numPr>
          <w:ilvl w:val="5"/>
          <w:numId w:val="1"/>
        </w:numPr>
        <w:spacing w:before="240" w:after="0"/>
        <w:rPr/>
      </w:pPr>
      <w:r>
        <w:rPr/>
        <w:t>Final Water Filter:</w:t>
      </w:r>
    </w:p>
    <w:p>
      <w:pPr>
        <w:pStyle w:val="PR3"/>
        <w:numPr>
          <w:ilvl w:val="6"/>
          <w:numId w:val="1"/>
        </w:numPr>
        <w:spacing w:before="240" w:after="0"/>
        <w:rPr/>
      </w:pPr>
      <w:r>
        <w:rPr/>
        <w:t>Efficiency: &lt;</w:t>
      </w:r>
      <w:r>
        <w:rPr>
          <w:b/>
        </w:rPr>
        <w:t>Insert number</w:t>
      </w:r>
      <w:r>
        <w:rPr/>
        <w:t>&gt; percent.</w:t>
      </w:r>
    </w:p>
    <w:p>
      <w:pPr>
        <w:pStyle w:val="PR3"/>
        <w:numPr>
          <w:ilvl w:val="6"/>
          <w:numId w:val="1"/>
        </w:numPr>
        <w:rPr/>
      </w:pPr>
      <w:r>
        <w:rPr/>
        <w:t>Maximum Size of Particles Retained: &lt;</w:t>
      </w:r>
      <w:r>
        <w:rPr>
          <w:b/>
        </w:rPr>
        <w:t>Insert number</w:t>
      </w:r>
      <w:r>
        <w:rPr/>
        <w:t>&gt; microns.</w:t>
      </w:r>
    </w:p>
    <w:p>
      <w:pPr>
        <w:pStyle w:val="PR3"/>
        <w:numPr>
          <w:ilvl w:val="6"/>
          <w:numId w:val="1"/>
        </w:numPr>
        <w:rPr/>
      </w:pPr>
      <w:r>
        <w:rPr/>
        <w:t>Pressure Drop, Clean: &lt;</w:t>
      </w:r>
      <w:r>
        <w:rPr>
          <w:b/>
        </w:rPr>
        <w:t xml:space="preserve">Insert </w:t>
      </w:r>
      <w:r>
        <w:rPr>
          <w:rStyle w:val="IP"/>
          <w:b/>
        </w:rPr>
        <w:t>psig</w:t>
      </w:r>
      <w:r>
        <w:rPr>
          <w:rStyle w:val="SI"/>
          <w:b/>
        </w:rPr>
        <w:t xml:space="preserve"> (kPa)</w:t>
      </w:r>
      <w:r>
        <w:rPr/>
        <w:t>&gt;.</w:t>
      </w:r>
    </w:p>
    <w:p>
      <w:pPr>
        <w:pStyle w:val="PR3"/>
        <w:numPr>
          <w:ilvl w:val="6"/>
          <w:numId w:val="1"/>
        </w:numPr>
        <w:rPr/>
      </w:pPr>
      <w:r>
        <w:rPr/>
        <w:t>Pressure Drop, Dirty: &lt;</w:t>
      </w:r>
      <w:r>
        <w:rPr>
          <w:b/>
        </w:rPr>
        <w:t xml:space="preserve">Insert </w:t>
      </w:r>
      <w:r>
        <w:rPr>
          <w:rStyle w:val="IP"/>
          <w:b/>
        </w:rPr>
        <w:t>psig</w:t>
      </w:r>
      <w:r>
        <w:rPr>
          <w:rStyle w:val="SI"/>
          <w:b/>
        </w:rPr>
        <w:t xml:space="preserve"> (kPa)</w:t>
      </w:r>
      <w:r>
        <w:rPr/>
        <w:t>&gt;.</w:t>
      </w:r>
    </w:p>
    <w:p>
      <w:pPr>
        <w:pStyle w:val="PR2"/>
        <w:numPr>
          <w:ilvl w:val="5"/>
          <w:numId w:val="1"/>
        </w:numPr>
        <w:spacing w:before="240" w:after="0"/>
        <w:rPr/>
      </w:pPr>
      <w:r>
        <w:rPr/>
        <w:t>Electrical Characteristics: Single point of connection.</w:t>
      </w:r>
    </w:p>
    <w:p>
      <w:pPr>
        <w:pStyle w:val="PR3"/>
        <w:numPr>
          <w:ilvl w:val="6"/>
          <w:numId w:val="1"/>
        </w:numPr>
        <w:spacing w:before="240" w:after="0"/>
        <w:rPr/>
      </w:pPr>
      <w:r>
        <w:rPr/>
        <w:t>Volts: &lt;</w:t>
      </w:r>
      <w:r>
        <w:rPr>
          <w:b/>
        </w:rPr>
        <w:t>Insert number</w:t>
      </w:r>
      <w:r>
        <w:rPr/>
        <w:t>&gt; V.</w:t>
      </w:r>
    </w:p>
    <w:p>
      <w:pPr>
        <w:pStyle w:val="PR3"/>
        <w:numPr>
          <w:ilvl w:val="6"/>
          <w:numId w:val="1"/>
        </w:numPr>
        <w:rPr/>
      </w:pPr>
      <w:r>
        <w:rPr/>
        <w:t>Phase: [</w:t>
      </w:r>
      <w:r>
        <w:rPr>
          <w:b/>
        </w:rPr>
        <w:t>Single</w:t>
      </w:r>
      <w:r>
        <w:rPr/>
        <w:t>] [</w:t>
      </w:r>
      <w:r>
        <w:rPr>
          <w:b/>
        </w:rPr>
        <w:t>Three</w:t>
      </w:r>
      <w:r>
        <w:rPr/>
        <w:t>] phase.</w:t>
      </w:r>
    </w:p>
    <w:p>
      <w:pPr>
        <w:pStyle w:val="PR3"/>
        <w:numPr>
          <w:ilvl w:val="6"/>
          <w:numId w:val="1"/>
        </w:numPr>
        <w:rPr/>
      </w:pPr>
      <w:r>
        <w:rPr/>
        <w:t>Hertz: &lt;</w:t>
      </w:r>
      <w:r>
        <w:rPr>
          <w:b/>
        </w:rPr>
        <w:t>Insert number</w:t>
      </w:r>
      <w:r>
        <w:rPr/>
        <w:t>&gt; Hz.</w:t>
      </w:r>
    </w:p>
    <w:p>
      <w:pPr>
        <w:pStyle w:val="PR3"/>
        <w:numPr>
          <w:ilvl w:val="6"/>
          <w:numId w:val="1"/>
        </w:numPr>
        <w:rPr/>
      </w:pPr>
      <w:r>
        <w:rPr/>
        <w:t>Full-Load Amperes: &lt;</w:t>
      </w:r>
      <w:r>
        <w:rPr>
          <w:b/>
        </w:rPr>
        <w:t>Insert number</w:t>
      </w:r>
      <w:r>
        <w:rPr/>
        <w:t>&gt; A.</w:t>
      </w:r>
    </w:p>
    <w:p>
      <w:pPr>
        <w:pStyle w:val="PR3"/>
        <w:numPr>
          <w:ilvl w:val="6"/>
          <w:numId w:val="1"/>
        </w:numPr>
        <w:rPr/>
      </w:pPr>
      <w:r>
        <w:rPr/>
        <w:t>Minimum Circuit Ampacity: &lt;</w:t>
      </w:r>
      <w:r>
        <w:rPr>
          <w:b/>
        </w:rPr>
        <w:t>Insert number</w:t>
      </w:r>
      <w:r>
        <w:rPr/>
        <w:t>&gt; A.</w:t>
      </w:r>
    </w:p>
    <w:p>
      <w:pPr>
        <w:pStyle w:val="PR3"/>
        <w:numPr>
          <w:ilvl w:val="6"/>
          <w:numId w:val="1"/>
        </w:numPr>
        <w:rPr/>
      </w:pPr>
      <w:r>
        <w:rPr/>
        <w:t>Maximum Overcurrent Protection: &lt;</w:t>
      </w:r>
      <w:r>
        <w:rPr>
          <w:b/>
        </w:rPr>
        <w:t>Insert number</w:t>
      </w:r>
      <w:r>
        <w:rPr/>
        <w:t>&gt; A.</w:t>
      </w:r>
    </w:p>
    <w:p>
      <w:pPr>
        <w:pStyle w:val="CMT"/>
        <w:rPr/>
      </w:pPr>
      <w:r>
        <w:rPr/>
        <w:t>In "Water Type" Paragraph below, retain water type that will be provided to the humidifier. Most manufacturers recommend water purity better than tap or softened water for use with atomizing humidifiers. Coordinate with retained manufacturers. Sustainable design systems require compliance with requirements in ASHRAE 62.1 Section 5.12 - "Humidifiers and Water Spray Systems," which sets requirements for the quality of water serving humidifiers.</w:t>
      </w:r>
    </w:p>
    <w:p>
      <w:pPr>
        <w:pStyle w:val="PR1"/>
        <w:numPr>
          <w:ilvl w:val="4"/>
          <w:numId w:val="1"/>
        </w:numPr>
        <w:rPr/>
      </w:pPr>
      <w:r>
        <w:rPr/>
        <w:t>Water Type: Suitable for use with [</w:t>
      </w:r>
      <w:r>
        <w:rPr>
          <w:b/>
        </w:rPr>
        <w:t>tap</w:t>
      </w:r>
      <w:r>
        <w:rPr/>
        <w:t>] [</w:t>
      </w:r>
      <w:r>
        <w:rPr>
          <w:b/>
        </w:rPr>
        <w:t>softened</w:t>
      </w:r>
      <w:r>
        <w:rPr/>
        <w:t>] [</w:t>
      </w:r>
      <w:r>
        <w:rPr>
          <w:b/>
        </w:rPr>
        <w:t>reverse osmosis</w:t>
      </w:r>
      <w:r>
        <w:rPr/>
        <w:t>] [</w:t>
      </w:r>
      <w:r>
        <w:rPr>
          <w:b/>
        </w:rPr>
        <w:t>deionized</w:t>
      </w:r>
      <w:r>
        <w:rPr/>
        <w:t>] water.</w:t>
      </w:r>
    </w:p>
    <w:p>
      <w:pPr>
        <w:pStyle w:val="CMT"/>
        <w:rPr/>
      </w:pPr>
      <w:r>
        <w:rPr/>
        <w:t>In "Atomizing Nozzles"; "Manifold"; "Water Pipe and Fittings, Stainless Steel"; and "Water Piping and Fittings, Copper" paragraphs below, retain material desired. Coordinate material type with manufacturers and purity of water used. Type 316 stainless steel piping is typically used with reverse osmosis and deionized water. Not all manufacturers offer each type of stainless steel piping listed below or publish the type of stainless steel they offer. Coordinate with retained manufacturers. If specific type of stainless steel is not desired, retaining first option in first two paragraphs (and in the third paragraph if applicable) will allow for the most manufacturers to comply.</w:t>
      </w:r>
    </w:p>
    <w:p>
      <w:pPr>
        <w:pStyle w:val="PR1"/>
        <w:numPr>
          <w:ilvl w:val="4"/>
          <w:numId w:val="1"/>
        </w:numPr>
        <w:rPr/>
      </w:pPr>
      <w:r>
        <w:rPr/>
        <w:t>Atomizing Nozzles: [</w:t>
      </w:r>
      <w:r>
        <w:rPr>
          <w:b/>
        </w:rPr>
        <w:t>Stainless steel</w:t>
      </w:r>
      <w:r>
        <w:rPr/>
        <w:t>] [</w:t>
      </w:r>
      <w:r>
        <w:rPr>
          <w:b/>
        </w:rPr>
        <w:t>Stainless steel, Type 304</w:t>
      </w:r>
      <w:r>
        <w:rPr/>
        <w:t>] [</w:t>
      </w:r>
      <w:r>
        <w:rPr>
          <w:b/>
        </w:rPr>
        <w:t>Stainless steel, Type 316</w:t>
      </w:r>
      <w:r>
        <w:rPr/>
        <w:t>] anti-drip.</w:t>
      </w:r>
    </w:p>
    <w:p>
      <w:pPr>
        <w:pStyle w:val="PR1"/>
        <w:numPr>
          <w:ilvl w:val="4"/>
          <w:numId w:val="1"/>
        </w:numPr>
        <w:rPr/>
      </w:pPr>
      <w:r>
        <w:rPr/>
        <w:t>Manifold: [</w:t>
      </w:r>
      <w:r>
        <w:rPr>
          <w:b/>
        </w:rPr>
        <w:t>Stainless steel</w:t>
      </w:r>
      <w:r>
        <w:rPr/>
        <w:t>] [</w:t>
      </w:r>
      <w:r>
        <w:rPr>
          <w:b/>
        </w:rPr>
        <w:t>Stainless steel, Type 304</w:t>
      </w:r>
      <w:r>
        <w:rPr/>
        <w:t>] [</w:t>
      </w:r>
      <w:r>
        <w:rPr>
          <w:b/>
        </w:rPr>
        <w:t>Stainless steel, Type 316</w:t>
      </w:r>
      <w:r>
        <w:rPr/>
        <w:t>] piping.</w:t>
      </w:r>
    </w:p>
    <w:p>
      <w:pPr>
        <w:pStyle w:val="PR1"/>
        <w:numPr>
          <w:ilvl w:val="4"/>
          <w:numId w:val="1"/>
        </w:numPr>
        <w:rPr/>
      </w:pPr>
      <w:r>
        <w:rPr/>
        <w:t>Water Piping and Fittings, Stainless Steel: [</w:t>
      </w:r>
      <w:r>
        <w:rPr>
          <w:b/>
        </w:rPr>
        <w:t>Stainless steel</w:t>
      </w:r>
      <w:r>
        <w:rPr/>
        <w:t>] [</w:t>
      </w:r>
      <w:r>
        <w:rPr>
          <w:b/>
        </w:rPr>
        <w:t>Stainless steel, Type 304</w:t>
      </w:r>
      <w:r>
        <w:rPr/>
        <w:t>] [</w:t>
      </w:r>
      <w:r>
        <w:rPr>
          <w:b/>
        </w:rPr>
        <w:t>Stainless steel, Type 316</w:t>
      </w:r>
      <w:r>
        <w:rPr/>
        <w:t>] pipe and fittings.</w:t>
      </w:r>
    </w:p>
    <w:p>
      <w:pPr>
        <w:pStyle w:val="PR1"/>
        <w:numPr>
          <w:ilvl w:val="4"/>
          <w:numId w:val="1"/>
        </w:numPr>
        <w:rPr/>
      </w:pPr>
      <w:r>
        <w:rPr/>
        <w:t xml:space="preserve">Water Piping and Fittings, Copper: </w:t>
      </w:r>
      <w:r>
        <w:rPr>
          <w:rStyle w:val="IP"/>
        </w:rPr>
        <w:t>ASTM B88</w:t>
      </w:r>
      <w:r>
        <w:rPr>
          <w:rStyle w:val="SI"/>
        </w:rPr>
        <w:t xml:space="preserve"> (ASTM B88M)</w:t>
      </w:r>
      <w:r>
        <w:rPr/>
        <w:t>, Type L copper pipe and wrought-copper fittings with soldered joints.</w:t>
      </w:r>
    </w:p>
    <w:p>
      <w:pPr>
        <w:pStyle w:val="PR1"/>
        <w:numPr>
          <w:ilvl w:val="4"/>
          <w:numId w:val="1"/>
        </w:numPr>
        <w:rPr/>
      </w:pPr>
      <w:r>
        <w:rPr/>
        <w:t xml:space="preserve">Compressed-Air Piping and Fittings: </w:t>
      </w:r>
      <w:r>
        <w:rPr>
          <w:rStyle w:val="IP"/>
        </w:rPr>
        <w:t>ASTM B88</w:t>
      </w:r>
      <w:r>
        <w:rPr>
          <w:rStyle w:val="SI"/>
        </w:rPr>
        <w:t xml:space="preserve"> (ASTM B88M)</w:t>
      </w:r>
      <w:r>
        <w:rPr/>
        <w:t>, Type L copper pipe and wrought-copper fittings with soldered joints.</w:t>
      </w:r>
    </w:p>
    <w:p>
      <w:pPr>
        <w:pStyle w:val="CMT"/>
        <w:rPr/>
      </w:pPr>
      <w:r>
        <w:rPr/>
        <w:t>Retain "Droplet Separator" Paragraph below if manifold discharges into duct or plenum. If there is a downstream cooling coil, it may be able to act as an eliminator without a separate device. Verify with retained manufacturers.</w:t>
      </w:r>
    </w:p>
    <w:p>
      <w:pPr>
        <w:pStyle w:val="PR1"/>
        <w:numPr>
          <w:ilvl w:val="4"/>
          <w:numId w:val="1"/>
        </w:numPr>
        <w:rPr/>
      </w:pPr>
      <w:r>
        <w:rPr/>
        <w:t>Droplet Separator: Located downstream from manifolds to eliminate nonevaporated droplets.</w:t>
      </w:r>
    </w:p>
    <w:p>
      <w:pPr>
        <w:pStyle w:val="CMT"/>
        <w:rPr/>
      </w:pPr>
      <w:r>
        <w:rPr/>
        <w:t>In "Control Panel" Paragraph below, not all options may be available from all manufacturers. Verify with retained manufacturers.</w:t>
      </w:r>
    </w:p>
    <w:p>
      <w:pPr>
        <w:pStyle w:val="PR1"/>
        <w:numPr>
          <w:ilvl w:val="4"/>
          <w:numId w:val="1"/>
        </w:numPr>
        <w:rPr/>
      </w:pPr>
      <w:r>
        <w:rPr/>
        <w:t>Control Panel:</w:t>
      </w:r>
    </w:p>
    <w:p>
      <w:pPr>
        <w:pStyle w:val="PR2"/>
        <w:numPr>
          <w:ilvl w:val="5"/>
          <w:numId w:val="1"/>
        </w:numPr>
        <w:spacing w:before="240" w:after="0"/>
        <w:rPr/>
      </w:pPr>
      <w:r>
        <w:rPr/>
        <w:t>NEMA 250, [</w:t>
      </w:r>
      <w:r>
        <w:rPr>
          <w:b/>
        </w:rPr>
        <w:t>Type 3R</w:t>
      </w:r>
      <w:r>
        <w:rPr/>
        <w:t>] [</w:t>
      </w:r>
      <w:r>
        <w:rPr>
          <w:b/>
        </w:rPr>
        <w:t>Type 4X</w:t>
      </w:r>
      <w:r>
        <w:rPr/>
        <w:t>] &lt;</w:t>
      </w:r>
      <w:r>
        <w:rPr>
          <w:b/>
        </w:rPr>
        <w:t>Insert type</w:t>
      </w:r>
      <w:r>
        <w:rPr/>
        <w:t>&gt;, to comply with environmental conditions at installed location.</w:t>
      </w:r>
    </w:p>
    <w:p>
      <w:pPr>
        <w:pStyle w:val="PR2"/>
        <w:numPr>
          <w:ilvl w:val="5"/>
          <w:numId w:val="1"/>
        </w:numPr>
        <w:rPr/>
      </w:pPr>
      <w:r>
        <w:rPr/>
        <w:t>Material: [</w:t>
      </w:r>
      <w:r>
        <w:rPr>
          <w:b/>
        </w:rPr>
        <w:t>Galvanized</w:t>
      </w:r>
      <w:r>
        <w:rPr/>
        <w:t>] [</w:t>
      </w:r>
      <w:r>
        <w:rPr>
          <w:b/>
        </w:rPr>
        <w:t>Stainless</w:t>
      </w:r>
      <w:r>
        <w:rPr/>
        <w:t>] steel &lt;</w:t>
      </w:r>
      <w:r>
        <w:rPr>
          <w:b/>
        </w:rPr>
        <w:t>Insert material</w:t>
      </w:r>
      <w:r>
        <w:rPr/>
        <w:t>&gt;.</w:t>
      </w:r>
    </w:p>
    <w:p>
      <w:pPr>
        <w:pStyle w:val="PR1"/>
        <w:numPr>
          <w:ilvl w:val="4"/>
          <w:numId w:val="1"/>
        </w:numPr>
        <w:rPr/>
      </w:pPr>
      <w:r>
        <w:rPr/>
        <w:t>Air and Water Controls:</w:t>
      </w:r>
    </w:p>
    <w:p>
      <w:pPr>
        <w:pStyle w:val="PR2"/>
        <w:numPr>
          <w:ilvl w:val="5"/>
          <w:numId w:val="1"/>
        </w:numPr>
        <w:spacing w:before="240" w:after="0"/>
        <w:rPr/>
      </w:pPr>
      <w:r>
        <w:rPr/>
        <w:t>[</w:t>
      </w:r>
      <w:r>
        <w:rPr>
          <w:b/>
        </w:rPr>
        <w:t>Cycle</w:t>
      </w:r>
      <w:r>
        <w:rPr/>
        <w:t>] [</w:t>
      </w:r>
      <w:r>
        <w:rPr>
          <w:b/>
        </w:rPr>
        <w:t>Modulate</w:t>
      </w:r>
      <w:r>
        <w:rPr/>
        <w:t>] valves to satisfy humidistat.</w:t>
      </w:r>
    </w:p>
    <w:p>
      <w:pPr>
        <w:pStyle w:val="PR2"/>
        <w:numPr>
          <w:ilvl w:val="5"/>
          <w:numId w:val="1"/>
        </w:numPr>
        <w:rPr/>
      </w:pPr>
      <w:r>
        <w:rPr/>
        <w:t>Provide a normally closed solenoid valve for each control zone shown on Drawings.</w:t>
      </w:r>
    </w:p>
    <w:p>
      <w:pPr>
        <w:pStyle w:val="PR2"/>
        <w:numPr>
          <w:ilvl w:val="5"/>
          <w:numId w:val="1"/>
        </w:numPr>
        <w:rPr/>
      </w:pPr>
      <w:r>
        <w:rPr/>
        <w:t>Water Control Section: Ball valve, water-pressure regulator with strainer, pressure gauges, [</w:t>
      </w:r>
      <w:r>
        <w:rPr>
          <w:b/>
        </w:rPr>
        <w:t>water modulating valve, </w:t>
      </w:r>
      <w:r>
        <w:rPr/>
        <w:t>]and solenoid valve.</w:t>
      </w:r>
    </w:p>
    <w:p>
      <w:pPr>
        <w:pStyle w:val="PR2"/>
        <w:numPr>
          <w:ilvl w:val="5"/>
          <w:numId w:val="1"/>
        </w:numPr>
        <w:rPr/>
      </w:pPr>
      <w:r>
        <w:rPr/>
        <w:t>Air Control Section: Ball valve, pressure gauges, solenoid valve, air-pressure regulator with strainer, and air-pressure switch.</w:t>
      </w:r>
    </w:p>
    <w:p>
      <w:pPr>
        <w:pStyle w:val="CMT"/>
        <w:rPr/>
      </w:pPr>
      <w:r>
        <w:rPr/>
        <w:t>Retain one of two subparagraphs in "Building Automation System Interface" Subparagraph below. Not all manufacturers provide building automation system interface. Manufacturers that do offer building automation system interfaces do not offer each communication protocol. Coordinate with retained manufacturers.</w:t>
      </w:r>
    </w:p>
    <w:p>
      <w:pPr>
        <w:pStyle w:val="PR2"/>
        <w:numPr>
          <w:ilvl w:val="5"/>
          <w:numId w:val="1"/>
        </w:numPr>
        <w:rPr/>
      </w:pPr>
      <w:r>
        <w:rPr/>
        <w:t>Building Automation System Interface:</w:t>
      </w:r>
    </w:p>
    <w:p>
      <w:pPr>
        <w:pStyle w:val="PR3"/>
        <w:numPr>
          <w:ilvl w:val="6"/>
          <w:numId w:val="1"/>
        </w:numPr>
        <w:spacing w:before="240" w:after="0"/>
        <w:rPr/>
      </w:pPr>
      <w:r>
        <w:rPr/>
        <w:t>For Each Control Zone, Provide Points for the Following:</w:t>
      </w:r>
    </w:p>
    <w:p>
      <w:pPr>
        <w:pStyle w:val="PR4"/>
        <w:numPr>
          <w:ilvl w:val="7"/>
          <w:numId w:val="1"/>
        </w:numPr>
        <w:spacing w:before="240" w:after="0"/>
        <w:rPr/>
      </w:pPr>
      <w:r>
        <w:rPr/>
        <w:t>Start/stop.</w:t>
      </w:r>
    </w:p>
    <w:p>
      <w:pPr>
        <w:pStyle w:val="PR4"/>
        <w:numPr>
          <w:ilvl w:val="7"/>
          <w:numId w:val="1"/>
        </w:numPr>
        <w:rPr/>
      </w:pPr>
      <w:r>
        <w:rPr/>
        <w:t>Status indication.</w:t>
      </w:r>
    </w:p>
    <w:p>
      <w:pPr>
        <w:pStyle w:val="PR4"/>
        <w:numPr>
          <w:ilvl w:val="7"/>
          <w:numId w:val="1"/>
        </w:numPr>
        <w:rPr/>
      </w:pPr>
      <w:r>
        <w:rPr/>
        <w:t>&lt;</w:t>
      </w:r>
      <w:r>
        <w:rPr>
          <w:b/>
        </w:rPr>
        <w:t>Insert other points</w:t>
      </w:r>
      <w:r>
        <w:rPr/>
        <w:t>&gt;.</w:t>
      </w:r>
    </w:p>
    <w:p>
      <w:pPr>
        <w:pStyle w:val="PR3"/>
        <w:numPr>
          <w:ilvl w:val="6"/>
          <w:numId w:val="1"/>
        </w:numPr>
        <w:spacing w:before="240" w:after="0"/>
        <w:rPr/>
      </w:pPr>
      <w:r>
        <w:rPr/>
        <w:t>Full Communication Interface: [</w:t>
      </w:r>
      <w:r>
        <w:rPr>
          <w:b/>
        </w:rPr>
        <w:t>BACnet</w:t>
      </w:r>
      <w:r>
        <w:rPr/>
        <w:t>] &lt;</w:t>
      </w:r>
      <w:r>
        <w:rPr>
          <w:b/>
        </w:rPr>
        <w:t>Insert interface type</w:t>
      </w:r>
      <w:r>
        <w:rPr/>
        <w:t>&gt;.</w:t>
      </w:r>
    </w:p>
    <w:p>
      <w:pPr>
        <w:pStyle w:val="PR1"/>
        <w:numPr>
          <w:ilvl w:val="4"/>
          <w:numId w:val="1"/>
        </w:numPr>
        <w:rPr/>
      </w:pPr>
      <w:r>
        <w:rPr/>
        <w:t>System Discharge Type:</w:t>
      </w:r>
    </w:p>
    <w:p>
      <w:pPr>
        <w:pStyle w:val="PR2"/>
        <w:numPr>
          <w:ilvl w:val="5"/>
          <w:numId w:val="1"/>
        </w:numPr>
        <w:spacing w:before="240" w:after="0"/>
        <w:rPr/>
      </w:pPr>
      <w:r>
        <w:rPr/>
        <w:t>Direct-area dispersion system.</w:t>
      </w:r>
    </w:p>
    <w:p>
      <w:pPr>
        <w:pStyle w:val="PR2"/>
        <w:numPr>
          <w:ilvl w:val="5"/>
          <w:numId w:val="1"/>
        </w:numPr>
        <w:rPr/>
      </w:pPr>
      <w:r>
        <w:rPr/>
        <w:t>Duct/plenum dispersion system.</w:t>
      </w:r>
    </w:p>
    <w:p>
      <w:pPr>
        <w:pStyle w:val="PR1"/>
        <w:numPr>
          <w:ilvl w:val="4"/>
          <w:numId w:val="1"/>
        </w:numPr>
        <w:rPr/>
      </w:pPr>
      <w:r>
        <w:rPr/>
        <w:t>Accessories:</w:t>
      </w:r>
    </w:p>
    <w:p>
      <w:pPr>
        <w:pStyle w:val="CMT"/>
        <w:rPr/>
      </w:pPr>
      <w:r>
        <w:rPr/>
        <w:t>Do not retain subparagraphs below if humidistats, humidity sensors, or airflow switches are specified in Division 23 control Sections.</w:t>
      </w:r>
    </w:p>
    <w:p>
      <w:pPr>
        <w:pStyle w:val="CMT"/>
        <w:rPr/>
      </w:pPr>
      <w:r>
        <w:rPr/>
        <w:t>A humidistat is a device that senses and controls directly. A humidity sensor is a device that senses only, with control being accomplished via DDC system. In first two subparagraphs below, retain the humidistat options for self-contained control. Retain sensor options for control via DDC system. Not all manufacturers offer each accessory. Coordinate with retained manufacturers.</w:t>
      </w:r>
    </w:p>
    <w:p>
      <w:pPr>
        <w:pStyle w:val="CMT"/>
        <w:rPr/>
      </w:pPr>
      <w:r>
        <w:rPr/>
        <w:t>Retain one of first two subparagraphs below.</w:t>
      </w:r>
    </w:p>
    <w:p>
      <w:pPr>
        <w:pStyle w:val="PR2"/>
        <w:numPr>
          <w:ilvl w:val="5"/>
          <w:numId w:val="1"/>
        </w:numPr>
        <w:spacing w:before="240" w:after="0"/>
        <w:rPr/>
      </w:pPr>
      <w:r>
        <w:rPr/>
        <w:t>Humidistat: [</w:t>
      </w:r>
      <w:r>
        <w:rPr>
          <w:b/>
        </w:rPr>
        <w:t>Wall</w:t>
      </w:r>
      <w:r>
        <w:rPr/>
        <w:t>] [</w:t>
      </w:r>
      <w:r>
        <w:rPr>
          <w:b/>
        </w:rPr>
        <w:t>Return duct</w:t>
      </w:r>
      <w:r>
        <w:rPr/>
        <w:t>] mounted.</w:t>
      </w:r>
    </w:p>
    <w:p>
      <w:pPr>
        <w:pStyle w:val="PR2"/>
        <w:numPr>
          <w:ilvl w:val="5"/>
          <w:numId w:val="1"/>
        </w:numPr>
        <w:rPr/>
      </w:pPr>
      <w:r>
        <w:rPr/>
        <w:t>Humidity Sensor: [</w:t>
      </w:r>
      <w:r>
        <w:rPr>
          <w:b/>
        </w:rPr>
        <w:t>Wall</w:t>
      </w:r>
      <w:r>
        <w:rPr/>
        <w:t>] [</w:t>
      </w:r>
      <w:r>
        <w:rPr>
          <w:b/>
        </w:rPr>
        <w:t>Return duct</w:t>
      </w:r>
      <w:r>
        <w:rPr/>
        <w:t>] mounted.</w:t>
      </w:r>
    </w:p>
    <w:p>
      <w:pPr>
        <w:pStyle w:val="PR2"/>
        <w:numPr>
          <w:ilvl w:val="5"/>
          <w:numId w:val="1"/>
        </w:numPr>
        <w:rPr/>
      </w:pPr>
      <w:r>
        <w:rPr/>
        <w:t>[</w:t>
      </w:r>
      <w:r>
        <w:rPr>
          <w:b/>
        </w:rPr>
        <w:t>Duct</w:t>
      </w:r>
      <w:r>
        <w:rPr/>
        <w:t>] [</w:t>
      </w:r>
      <w:r>
        <w:rPr>
          <w:b/>
        </w:rPr>
        <w:t>Space</w:t>
      </w:r>
      <w:r>
        <w:rPr/>
        <w:t>]-mounted, high-limit [</w:t>
      </w:r>
      <w:r>
        <w:rPr>
          <w:b/>
        </w:rPr>
        <w:t>humidistat</w:t>
      </w:r>
      <w:r>
        <w:rPr/>
        <w:t>] [</w:t>
      </w:r>
      <w:r>
        <w:rPr>
          <w:b/>
        </w:rPr>
        <w:t>humidity sensor</w:t>
      </w:r>
      <w:r>
        <w:rPr/>
        <w:t>].</w:t>
      </w:r>
    </w:p>
    <w:p>
      <w:pPr>
        <w:pStyle w:val="PR2"/>
        <w:numPr>
          <w:ilvl w:val="5"/>
          <w:numId w:val="1"/>
        </w:numPr>
        <w:rPr/>
      </w:pPr>
      <w:r>
        <w:rPr/>
        <w:t>Airflow switch for preventing humidifier operation without airflow.</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ducts, air-handling units, and conditions for compliance with requirements for installation tolerances and other conditions affecting performance.</w:t>
      </w:r>
    </w:p>
    <w:p>
      <w:pPr>
        <w:pStyle w:val="PR1"/>
        <w:numPr>
          <w:ilvl w:val="4"/>
          <w:numId w:val="1"/>
        </w:numPr>
        <w:rPr/>
      </w:pPr>
      <w:r>
        <w:rPr/>
        <w:t>Examine roughing-in for piping systems to verify actual locations of piping connections before humidifier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HUMIDIFIERS</w:t>
      </w:r>
    </w:p>
    <w:p>
      <w:pPr>
        <w:pStyle w:val="CMT"/>
        <w:rPr/>
      </w:pPr>
      <w:r>
        <w:rPr/>
        <w:t>Sustainable design systems require compliance with requirements in ASHRAE 62.1. ASHRAE 62.1, Section 5.12 - "Humidifiers and Water-Spray Systems," limits obstructions downstream from humidifiers.</w:t>
      </w:r>
    </w:p>
    <w:p>
      <w:pPr>
        <w:pStyle w:val="PR1"/>
        <w:numPr>
          <w:ilvl w:val="4"/>
          <w:numId w:val="1"/>
        </w:numPr>
        <w:rPr/>
      </w:pPr>
      <w:r>
        <w:rPr/>
        <w:t>Install humidifiers with required clearance for service and maintenance.[</w:t>
      </w:r>
      <w:r>
        <w:rPr>
          <w:b/>
        </w:rPr>
        <w:t> Maintain path, downstream from humidifiers, clear of obstructions as required by ASHRAE 62.1.</w:t>
      </w:r>
      <w:r>
        <w:rPr/>
        <w:t>]</w:t>
      </w:r>
    </w:p>
    <w:p>
      <w:pPr>
        <w:pStyle w:val="PR1"/>
        <w:numPr>
          <w:ilvl w:val="4"/>
          <w:numId w:val="1"/>
        </w:numPr>
        <w:rPr/>
      </w:pPr>
      <w:r>
        <w:rPr/>
        <w:t>Seal all duct and plenum penetrations with flange.</w:t>
      </w:r>
    </w:p>
    <w:p>
      <w:pPr>
        <w:pStyle w:val="PR1"/>
        <w:numPr>
          <w:ilvl w:val="4"/>
          <w:numId w:val="1"/>
        </w:numPr>
        <w:rPr/>
      </w:pPr>
      <w:r>
        <w:rPr/>
        <w:t>Install humidifier assemblies in metal ducts and casings constructed according to SMACNA's "HVAC Duct Construction Standards, Metal and Flexible."</w:t>
      </w:r>
    </w:p>
    <w:p>
      <w:pPr>
        <w:pStyle w:val="PR1"/>
        <w:numPr>
          <w:ilvl w:val="4"/>
          <w:numId w:val="1"/>
        </w:numPr>
        <w:rPr/>
      </w:pPr>
      <w:r>
        <w:rPr/>
        <w:t>Install [</w:t>
      </w:r>
      <w:r>
        <w:rPr>
          <w:b/>
        </w:rPr>
        <w:t>galvanized</w:t>
      </w:r>
      <w:r>
        <w:rPr/>
        <w:t>] [</w:t>
      </w:r>
      <w:r>
        <w:rPr>
          <w:b/>
        </w:rPr>
        <w:t>stainless</w:t>
      </w:r>
      <w:r>
        <w:rPr/>
        <w:t>] steel drain pan under each manifold.</w:t>
      </w:r>
    </w:p>
    <w:p>
      <w:pPr>
        <w:pStyle w:val="CMT"/>
        <w:rPr/>
      </w:pPr>
      <w:r>
        <w:rPr/>
        <w:t>Retain option in first subparagraph below to comply with sustainable design systems or if required by Project requirements or authorities having jurisdiction.</w:t>
      </w:r>
    </w:p>
    <w:p>
      <w:pPr>
        <w:pStyle w:val="PR2"/>
        <w:numPr>
          <w:ilvl w:val="5"/>
          <w:numId w:val="1"/>
        </w:numPr>
        <w:spacing w:before="240" w:after="0"/>
        <w:rPr/>
      </w:pPr>
      <w:r>
        <w:rPr/>
        <w:t>Construct drain pans with connection for drain; insulated[</w:t>
      </w:r>
      <w:r>
        <w:rPr>
          <w:b/>
        </w:rPr>
        <w:t> and complying with ASHRAE 62.1</w:t>
      </w:r>
      <w:r>
        <w:rPr/>
        <w:t>].</w:t>
      </w:r>
    </w:p>
    <w:p>
      <w:pPr>
        <w:pStyle w:val="PR2"/>
        <w:numPr>
          <w:ilvl w:val="5"/>
          <w:numId w:val="1"/>
        </w:numPr>
        <w:rPr/>
      </w:pPr>
      <w:r>
        <w:rPr/>
        <w:t>Connect to condensate trap and drainage piping.</w:t>
      </w:r>
    </w:p>
    <w:p>
      <w:pPr>
        <w:pStyle w:val="PR2"/>
        <w:numPr>
          <w:ilvl w:val="5"/>
          <w:numId w:val="1"/>
        </w:numPr>
        <w:rPr/>
      </w:pPr>
      <w:r>
        <w:rPr/>
        <w:t>Extend drain pan upstream and downstream from manifold a minimum distance recommended by manufacturer but not less than required by ASHRAE 62.1.</w:t>
      </w:r>
    </w:p>
    <w:p>
      <w:pPr>
        <w:pStyle w:val="PR1"/>
        <w:numPr>
          <w:ilvl w:val="4"/>
          <w:numId w:val="1"/>
        </w:numPr>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rPr/>
      </w:pPr>
      <w:r>
        <w:rPr/>
        <w:t>Install floor-mounted humidifier pumping and air compressor component systems on cast-in-place concrete equipment base(s). Comply with requirements for equipment bases and foundations specified in Section 033000 "Cast-in-Place Concrete."</w:t>
      </w:r>
    </w:p>
    <w:p>
      <w:pPr>
        <w:pStyle w:val="CMT"/>
        <w:rPr/>
      </w:pPr>
      <w:r>
        <w:rPr/>
        <w:t>Retain one of two subparagraphs below. Retain first for projects in seismic areas; retain second for projects not in seismic areas. Indicate vibration isolation and seismic-control device type and minimum deflection in supported equipment schedule on Drawings.</w:t>
      </w:r>
    </w:p>
    <w:p>
      <w:pPr>
        <w:pStyle w:val="PR2"/>
        <w:numPr>
          <w:ilvl w:val="5"/>
          <w:numId w:val="1"/>
        </w:numPr>
        <w:rPr/>
      </w:pPr>
      <w:r>
        <w:rPr/>
        <w:t>Comply with requirements for vibration isolation and seismic control devices specified in Section 230548 "Vibration and Seismic Controls for HVAC."</w:t>
      </w:r>
    </w:p>
    <w:p>
      <w:pPr>
        <w:pStyle w:val="PR2"/>
        <w:numPr>
          <w:ilvl w:val="5"/>
          <w:numId w:val="1"/>
        </w:numPr>
        <w:rPr/>
      </w:pPr>
      <w:r>
        <w:rPr/>
        <w:t>Comply with requirements for vibration isolation devices specified in Section 230548.13 "Vibration Controls for HVAC."</w:t>
      </w:r>
    </w:p>
    <w:p>
      <w:pPr>
        <w:pStyle w:val="PR1"/>
        <w:numPr>
          <w:ilvl w:val="4"/>
          <w:numId w:val="1"/>
        </w:numPr>
        <w:rPr/>
      </w:pPr>
      <w:r>
        <w:rPr/>
        <w:t>Install all manufacturer-furnished accessories in accordance with manufacturer's written installation instructions.</w:t>
      </w:r>
    </w:p>
    <w:p>
      <w:pPr>
        <w:pStyle w:val="ART"/>
        <w:numPr>
          <w:ilvl w:val="3"/>
          <w:numId w:val="1"/>
        </w:numPr>
        <w:ind w:hanging="0" w:left="0"/>
        <w:rPr/>
      </w:pPr>
      <w:r>
        <w:rPr/>
        <w:t>PIPING CONNECTIONS</w:t>
      </w:r>
    </w:p>
    <w:p>
      <w:pPr>
        <w:pStyle w:val="CMT"/>
        <w:rPr/>
      </w:pPr>
      <w:r>
        <w:rPr/>
        <w:t>Coordinate piping installations and specialty arrangements with schematics on Drawings and with requirements specified in piping systems. If Drawings are explicit enough, these requirements may be reduced or omitted.</w:t>
      </w:r>
    </w:p>
    <w:p>
      <w:pPr>
        <w:pStyle w:val="PR1"/>
        <w:numPr>
          <w:ilvl w:val="4"/>
          <w:numId w:val="1"/>
        </w:numPr>
        <w:rPr/>
      </w:pPr>
      <w:r>
        <w:rPr/>
        <w:t>Piping installation requirements are specified in other Sections. Drawings indicate general arrangement of piping, fittings, and specialties.</w:t>
      </w:r>
    </w:p>
    <w:p>
      <w:pPr>
        <w:pStyle w:val="PR2"/>
        <w:numPr>
          <w:ilvl w:val="5"/>
          <w:numId w:val="1"/>
        </w:numPr>
        <w:spacing w:before="240" w:after="0"/>
        <w:rPr/>
      </w:pPr>
      <w:r>
        <w:rPr/>
        <w:t>Install piping adjacent to humidifiers to allow service and maintenance.</w:t>
      </w:r>
    </w:p>
    <w:p>
      <w:pPr>
        <w:pStyle w:val="PR1"/>
        <w:numPr>
          <w:ilvl w:val="4"/>
          <w:numId w:val="1"/>
        </w:numPr>
        <w:rPr/>
      </w:pPr>
      <w:r>
        <w:rPr/>
        <w:t>Install devices and piping specialties furnished by manufacturer but not factory mounted.</w:t>
      </w:r>
    </w:p>
    <w:p>
      <w:pPr>
        <w:pStyle w:val="ART"/>
        <w:numPr>
          <w:ilvl w:val="3"/>
          <w:numId w:val="1"/>
        </w:numPr>
        <w:ind w:hanging="0" w:left="0"/>
        <w:rPr/>
      </w:pPr>
      <w:r>
        <w:rPr/>
        <w:t>ELECTRICAL CONNECTIONS</w:t>
      </w:r>
    </w:p>
    <w:p>
      <w:pPr>
        <w:pStyle w:val="PR1"/>
        <w:numPr>
          <w:ilvl w:val="4"/>
          <w:numId w:val="1"/>
        </w:numPr>
        <w:rPr/>
      </w:pPr>
      <w:r>
        <w:rPr/>
        <w:t>Connect wiring according to Section 260519 "Low-Voltage Electrical Power Conductors and Cables."</w:t>
      </w:r>
    </w:p>
    <w:p>
      <w:pPr>
        <w:pStyle w:val="PR1"/>
        <w:numPr>
          <w:ilvl w:val="4"/>
          <w:numId w:val="1"/>
        </w:numPr>
        <w:rPr/>
      </w:pPr>
      <w:r>
        <w:rPr/>
        <w:t>Ground equipment according to Section 260526 "Grounding and Bonding for Electrical Systems."</w:t>
      </w:r>
    </w:p>
    <w:p>
      <w:pPr>
        <w:pStyle w:val="PR1"/>
        <w:numPr>
          <w:ilvl w:val="4"/>
          <w:numId w:val="1"/>
        </w:numPr>
        <w:rPr/>
      </w:pPr>
      <w:r>
        <w:rPr/>
        <w:t>Install nameplate for each electrical connection, indicating electrical equipment designation and circuit number feeding connection.</w:t>
      </w:r>
    </w:p>
    <w:p>
      <w:pPr>
        <w:pStyle w:val="CMT"/>
        <w:rPr/>
      </w:pPr>
      <w:r>
        <w:rPr/>
        <w:t>Retain one of first two subparagraphs below. First subparagraph cross-references to Section 260553 "Identification for Electrical Systems" and should be retained for consistent electrical identification. Second subparagraph is an abbreviated version of the product specified in Section 260553 "Identification for Electrical Systems."</w:t>
      </w:r>
    </w:p>
    <w:p>
      <w:pPr>
        <w:pStyle w:val="PR2"/>
        <w:numPr>
          <w:ilvl w:val="5"/>
          <w:numId w:val="1"/>
        </w:numPr>
        <w:spacing w:before="240" w:after="0"/>
        <w:rPr/>
      </w:pPr>
      <w:r>
        <w:rPr/>
        <w:t>Nameplate shall be laminated acrylic or melamine plastic signs as specified in Section 260553 "Identification for Electrical Systems."</w:t>
      </w:r>
    </w:p>
    <w:p>
      <w:pPr>
        <w:pStyle w:val="PR2"/>
        <w:numPr>
          <w:ilvl w:val="5"/>
          <w:numId w:val="1"/>
        </w:numPr>
        <w:rPr/>
      </w:pPr>
      <w:r>
        <w:rPr/>
        <w:t xml:space="preserve">Nameplate shall be laminated acrylic or melamine plastic signs as layers of black with engraved white letters at least </w:t>
      </w:r>
      <w:r>
        <w:rPr>
          <w:rStyle w:val="IP"/>
        </w:rPr>
        <w:t>1/2 inch</w:t>
      </w:r>
      <w:r>
        <w:rPr>
          <w:rStyle w:val="SI"/>
        </w:rPr>
        <w:t xml:space="preserve"> (13 mm)</w:t>
      </w:r>
      <w:r>
        <w:rPr/>
        <w:t xml:space="preserve"> high.</w:t>
      </w:r>
    </w:p>
    <w:p>
      <w:pPr>
        <w:pStyle w:val="PR2"/>
        <w:numPr>
          <w:ilvl w:val="5"/>
          <w:numId w:val="1"/>
        </w:numPr>
        <w:rPr/>
      </w:pPr>
      <w:r>
        <w:rPr/>
        <w:t>Locate nameplate where easily visible.</w:t>
      </w:r>
    </w:p>
    <w:p>
      <w:pPr>
        <w:pStyle w:val="ART"/>
        <w:numPr>
          <w:ilvl w:val="3"/>
          <w:numId w:val="1"/>
        </w:numPr>
        <w:ind w:hanging="0" w:left="0"/>
        <w:rPr/>
      </w:pPr>
      <w:r>
        <w:rPr/>
        <w:t>CONTROLS CONNECTIONS</w:t>
      </w:r>
    </w:p>
    <w:p>
      <w:pPr>
        <w:pStyle w:val="PR1"/>
        <w:numPr>
          <w:ilvl w:val="4"/>
          <w:numId w:val="1"/>
        </w:numPr>
        <w:rPr/>
      </w:pPr>
      <w:r>
        <w:rPr/>
        <w:t>Install control and electrical power wiring to field-mounted control devices.</w:t>
      </w:r>
    </w:p>
    <w:p>
      <w:pPr>
        <w:pStyle w:val="CMT"/>
        <w:rPr/>
      </w:pPr>
      <w:r>
        <w:rPr/>
        <w:t>Retain paragraphs below based on types of devices retained in Part 2.</w:t>
      </w:r>
    </w:p>
    <w:p>
      <w:pPr>
        <w:pStyle w:val="PR1"/>
        <w:numPr>
          <w:ilvl w:val="4"/>
          <w:numId w:val="1"/>
        </w:numPr>
        <w:rPr/>
      </w:pPr>
      <w:r>
        <w:rPr/>
        <w:t>Connect control wiring between humidity sensors, high-limit humidity sensors, and [</w:t>
      </w:r>
      <w:r>
        <w:rPr>
          <w:b/>
        </w:rPr>
        <w:t>DDC control system</w:t>
      </w:r>
      <w:r>
        <w:rPr/>
        <w:t>] &lt;</w:t>
      </w:r>
      <w:r>
        <w:rPr>
          <w:b/>
        </w:rPr>
        <w:t>Insert system description</w:t>
      </w:r>
      <w:r>
        <w:rPr/>
        <w:t>&gt;.</w:t>
      </w:r>
    </w:p>
    <w:p>
      <w:pPr>
        <w:pStyle w:val="PR1"/>
        <w:numPr>
          <w:ilvl w:val="4"/>
          <w:numId w:val="1"/>
        </w:numPr>
        <w:rPr/>
      </w:pPr>
      <w:r>
        <w:rPr/>
        <w:t>Connect control wiring between humidistats and controlled devices.</w:t>
      </w:r>
    </w:p>
    <w:p>
      <w:pPr>
        <w:pStyle w:val="PR1"/>
        <w:numPr>
          <w:ilvl w:val="4"/>
          <w:numId w:val="1"/>
        </w:numPr>
        <w:rPr/>
      </w:pPr>
      <w:r>
        <w:rPr/>
        <w:t>Connect control wiring according to Section 260523 "Control-Voltage Electrical Power Cables."</w:t>
      </w:r>
    </w:p>
    <w:p>
      <w:pPr>
        <w:pStyle w:val="ART"/>
        <w:numPr>
          <w:ilvl w:val="3"/>
          <w:numId w:val="1"/>
        </w:numPr>
        <w:ind w:hanging="0" w:left="0"/>
        <w:rPr/>
      </w:pPr>
      <w:r>
        <w:rPr/>
        <w:t>FIELD QUALITY CONTROL</w:t>
      </w:r>
    </w:p>
    <w:p>
      <w:pPr>
        <w:pStyle w:val="CMT"/>
        <w:rPr/>
      </w:pPr>
      <w:r>
        <w:rPr/>
        <w:t>Retain "Testing Agency," "Manufacturer's Field Service," and "Tests and Inspections" paragraphs below to identify who shall perform tests and inspections. If retaining second option in "Testing Agency" Paragraph or if retaining "Manufacturer's Field Service" or "Perform the following tests and inspections"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"Tests and Inspections" Paragraph below to require Contractor to perform tests and inspections.</w:t>
      </w:r>
    </w:p>
    <w:p>
      <w:pPr>
        <w:pStyle w:val="PR1"/>
        <w:numPr>
          <w:ilvl w:val="4"/>
          <w:numId w:val="1"/>
        </w:numPr>
        <w:rPr/>
      </w:pPr>
      <w:r>
        <w:rPr/>
        <w:t>Tests and Inspections: Perform the following tests and inspections[</w:t>
      </w:r>
      <w:r>
        <w:rPr>
          <w:b/>
        </w:rPr>
        <w:t> with the assistance of a factory-authorized service representative</w:t>
      </w:r>
      <w:r>
        <w:rPr/>
        <w:t>]:</w:t>
      </w:r>
    </w:p>
    <w:p>
      <w:pPr>
        <w:pStyle w:val="PR2"/>
        <w:numPr>
          <w:ilvl w:val="5"/>
          <w:numId w:val="1"/>
        </w:numPr>
        <w:spacing w:before="240" w:after="0"/>
        <w:rPr/>
      </w:pPr>
      <w:r>
        <w:rPr/>
        <w:t>Leak Test: After installation, charge system and test for leaks. Repair leaks and retest until no leaks exist.</w:t>
      </w:r>
    </w:p>
    <w:p>
      <w:pPr>
        <w:pStyle w:val="PR2"/>
        <w:numPr>
          <w:ilvl w:val="5"/>
          <w:numId w:val="1"/>
        </w:numPr>
        <w:rPr/>
      </w:pPr>
      <w:r>
        <w:rPr/>
        <w:t>Operational Test: After electrical circuitry has been energized, start units to confirm proper motor rotation and unit operation.</w:t>
      </w:r>
    </w:p>
    <w:p>
      <w:pPr>
        <w:pStyle w:val="PR2"/>
        <w:numPr>
          <w:ilvl w:val="5"/>
          <w:numId w:val="1"/>
        </w:numPr>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Humidifier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humidifiers.</w:t>
      </w:r>
    </w:p>
    <w:p>
      <w:pPr>
        <w:pStyle w:val="EOS"/>
        <w:rPr/>
      </w:pPr>
      <w:r>
        <w:rPr/>
        <w:t>END OF SECTION 238413.19</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ATOMIZING HUMIDIFIERS</w:t>
          </w:r>
        </w:p>
      </w:tc>
      <w:tc>
        <w:tcPr>
          <w:tcW w:w="1872" w:type="dxa"/>
          <w:tcBorders/>
        </w:tcPr>
        <w:p>
          <w:pPr>
            <w:pStyle w:val="RJUST"/>
            <w:rPr/>
          </w:pPr>
          <w:r>
            <w:rPr>
              <w:rStyle w:val="NUM"/>
            </w:rPr>
            <w:t>238413.19</w:t>
          </w:r>
          <w:r>
            <w:rPr/>
            <w:t xml:space="preserve"> - </w:t>
          </w:r>
          <w:r>
            <w:rPr/>
            <w:fldChar w:fldCharType="begin"/>
          </w:r>
          <w:r>
            <w:rPr/>
            <w:instrText xml:space="preserve"> PAGE </w:instrText>
          </w:r>
          <w:r>
            <w:rPr/>
            <w:fldChar w:fldCharType="separate"/>
          </w:r>
          <w:r>
            <w:rPr/>
            <w:t>12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12/21</w:t>
    </w:r>
    <w:r>
      <mc:AlternateContent>
        <mc:Choice Requires="wps">
          <w:drawing>
            <wp:anchor behindDoc="1" distT="0" distB="0" distL="114935" distR="114935" simplePos="0" locked="0" layoutInCell="1" allowOverlap="1" relativeHeight="1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1"/>
    <w:docVar w:name="Format" w:val="1"/>
    <w:docVar w:name="MF04" w:val="23841319"/>
    <w:docVar w:name="MF95" w:val="15752"/>
    <w:docVar w:name="MFOrigin" w:val="MF04"/>
    <w:docVar w:name="SpecType" w:val="MasterSpec"/>
    <w:docVar w:name="Version" w:val="1643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841319&amp;ver=12-01-21&amp;format=FL&amp;sid=16437&amp;utm_source=MasterSpec&amp;utm_medium=Word" TargetMode="External"/><Relationship Id="rId3" Type="http://schemas.openxmlformats.org/officeDocument/2006/relationships/hyperlink" Target="http://www.arcomnet.com/sustainable_design.aspx?topic=303" TargetMode="External"/><Relationship Id="rId4" Type="http://schemas.openxmlformats.org/officeDocument/2006/relationships/hyperlink" Target="http://www.specagent.com/LookUp/?ulid=3632&amp;mf=&amp;src=wd" TargetMode="External"/><Relationship Id="rId5" Type="http://schemas.openxmlformats.org/officeDocument/2006/relationships/hyperlink" Target="http://www.specagent.com/LookUp/?ulid=3633&amp;mf=&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2022-09-26T03:28:00Z</dcterms:created>
  <dc:creator>Deltek, Inc.</dc:creator>
  <dc:description/>
  <cp:keywords>BAS-12345-MS80</cp:keywords>
  <dc:language>zh-CN</dc:language>
  <cp:lastModifiedBy>Janice Nacional</cp:lastModifiedBy>
  <dcterms:modified xsi:type="dcterms:W3CDTF">2022-09-26T03:28:00Z</dcterms:modified>
  <cp:revision>2</cp:revision>
  <dc:subject>ATOMIZING HUMIDIFIERS</dc:subject>
  <dc:title>SECTION 238413.19 - ATOMIZING HUMIDIFIERS</dc:title>
</cp:coreProperties>
</file>