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260526</w:t>
      </w:r>
      <w:r>
        <w:rPr/>
        <w:t xml:space="preserve"> - </w:t>
      </w:r>
      <w:r>
        <w:rPr>
          <w:rStyle w:val="NAM"/>
        </w:rPr>
        <w:t>GROUNDING AND BONDING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CMT"/>
        <w:rPr/>
      </w:pPr>
      <w:r>
        <w:rPr/>
        <w:t>NFPA 70 and IEEE C2 include basic grounding requirements for electrical safety. This Section supplements those requirements with additional grounding requirements and with optional grounding methods and materials for both power and electronic systems that go beyond basic minimum safety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Grounding and bonding conductors.</w:t>
      </w:r>
    </w:p>
    <w:p>
      <w:pPr>
        <w:pStyle w:val="PR2"/>
        <w:numPr>
          <w:ilvl w:val="5"/>
          <w:numId w:val="1"/>
        </w:numPr>
        <w:rPr/>
      </w:pPr>
      <w:r>
        <w:rPr/>
        <w:t>Grounding and bonding clamps.</w:t>
      </w:r>
    </w:p>
    <w:p>
      <w:pPr>
        <w:pStyle w:val="PR2"/>
        <w:numPr>
          <w:ilvl w:val="5"/>
          <w:numId w:val="1"/>
        </w:numPr>
        <w:rPr/>
      </w:pPr>
      <w:r>
        <w:rPr/>
        <w:t>Grounding and bonding bushings.</w:t>
      </w:r>
    </w:p>
    <w:p>
      <w:pPr>
        <w:pStyle w:val="PR2"/>
        <w:numPr>
          <w:ilvl w:val="5"/>
          <w:numId w:val="1"/>
        </w:numPr>
        <w:rPr/>
      </w:pPr>
      <w:r>
        <w:rPr/>
        <w:t>Grounding and bonding hubs.</w:t>
      </w:r>
    </w:p>
    <w:p>
      <w:pPr>
        <w:pStyle w:val="PR2"/>
        <w:numPr>
          <w:ilvl w:val="5"/>
          <w:numId w:val="1"/>
        </w:numPr>
        <w:rPr/>
      </w:pPr>
      <w:r>
        <w:rPr/>
        <w:t>Grounding and bonding connectors.</w:t>
      </w:r>
    </w:p>
    <w:p>
      <w:pPr>
        <w:pStyle w:val="PR2"/>
        <w:numPr>
          <w:ilvl w:val="5"/>
          <w:numId w:val="1"/>
        </w:numPr>
        <w:rPr/>
      </w:pPr>
      <w:r>
        <w:rPr/>
        <w:t>Intersystem bonding bridge grounding connector.</w:t>
      </w:r>
    </w:p>
    <w:p>
      <w:pPr>
        <w:pStyle w:val="PR2"/>
        <w:numPr>
          <w:ilvl w:val="5"/>
          <w:numId w:val="1"/>
        </w:numPr>
        <w:rPr/>
      </w:pPr>
      <w:r>
        <w:rPr/>
        <w:t>Grounding and bonding busbars.</w:t>
      </w:r>
    </w:p>
    <w:p>
      <w:pPr>
        <w:pStyle w:val="PR2"/>
        <w:numPr>
          <w:ilvl w:val="5"/>
          <w:numId w:val="1"/>
        </w:numPr>
        <w:rPr/>
      </w:pPr>
      <w:r>
        <w:rPr/>
        <w:t>Signal reference grids.</w:t>
      </w:r>
    </w:p>
    <w:p>
      <w:pPr>
        <w:pStyle w:val="PR2"/>
        <w:numPr>
          <w:ilvl w:val="5"/>
          <w:numId w:val="1"/>
        </w:numPr>
        <w:rPr/>
      </w:pPr>
      <w:r>
        <w:rPr/>
        <w:t>Grounding (earthing) electrodes.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product indicated.</w:t>
      </w:r>
    </w:p>
    <w:p>
      <w:pPr>
        <w:pStyle w:val="CMT"/>
        <w:rPr/>
      </w:pPr>
      <w:r>
        <w:rPr/>
        <w:t>Retain "Shop Drawings" Paragraph below to require Contractor to provide Drawings that locate significant grounding features.</w:t>
      </w:r>
    </w:p>
    <w:p>
      <w:pPr>
        <w:pStyle w:val="PR1"/>
        <w:numPr>
          <w:ilvl w:val="4"/>
          <w:numId w:val="1"/>
        </w:numPr>
        <w:rPr/>
      </w:pPr>
      <w:r>
        <w:rPr/>
        <w:t>Shop Drawings: Plans showing dimensioned locations of grounding features described in "Field Quality Control" Article, including the following:</w:t>
      </w:r>
    </w:p>
    <w:p>
      <w:pPr>
        <w:pStyle w:val="PR2"/>
        <w:numPr>
          <w:ilvl w:val="5"/>
          <w:numId w:val="1"/>
        </w:numPr>
        <w:spacing w:before="240" w:after="0"/>
        <w:rPr/>
      </w:pPr>
      <w:r>
        <w:rPr/>
        <w:t>Test wells.</w:t>
      </w:r>
    </w:p>
    <w:p>
      <w:pPr>
        <w:pStyle w:val="PR2"/>
        <w:numPr>
          <w:ilvl w:val="5"/>
          <w:numId w:val="1"/>
        </w:numPr>
        <w:rPr/>
      </w:pPr>
      <w:r>
        <w:rPr/>
        <w:t>Rod electrodes.</w:t>
      </w:r>
    </w:p>
    <w:p>
      <w:pPr>
        <w:pStyle w:val="PR2"/>
        <w:numPr>
          <w:ilvl w:val="5"/>
          <w:numId w:val="1"/>
        </w:numPr>
        <w:rPr/>
      </w:pPr>
      <w:r>
        <w:rPr/>
        <w:t>Ring electrodes.</w:t>
      </w:r>
    </w:p>
    <w:p>
      <w:pPr>
        <w:pStyle w:val="PR2"/>
        <w:numPr>
          <w:ilvl w:val="5"/>
          <w:numId w:val="1"/>
        </w:numPr>
        <w:rPr/>
      </w:pPr>
      <w:r>
        <w:rPr/>
        <w:t>Grounding arrangements and connections for separately derived systems.</w:t>
      </w:r>
    </w:p>
    <w:p>
      <w:pPr>
        <w:pStyle w:val="PR2"/>
        <w:numPr>
          <w:ilvl w:val="5"/>
          <w:numId w:val="1"/>
        </w:numPr>
        <w:rPr/>
      </w:pPr>
      <w:r>
        <w:rPr/>
        <w:t>&lt;</w:t>
      </w:r>
      <w:r>
        <w:rPr>
          <w:b/>
        </w:rPr>
        <w:t>Insert items</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to insert sustainable design text for lead content.&gt;</w:t>
        </w:r>
      </w:hyperlink>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CMT"/>
        <w:rPr/>
      </w:pPr>
      <w:r>
        <w:rPr/>
        <w:t>Retain "Operation and Maintenance Data" Paragraph below if specifying test wells, separately derived systems, or ring electrode or other grounding for sensitive electronic equipment.</w:t>
      </w:r>
    </w:p>
    <w:p>
      <w:pPr>
        <w:pStyle w:val="PR1"/>
        <w:numPr>
          <w:ilvl w:val="4"/>
          <w:numId w:val="1"/>
        </w:numPr>
        <w:rPr/>
      </w:pPr>
      <w:r>
        <w:rPr/>
        <w:t>Operation and Maintenance Data:</w:t>
      </w:r>
    </w:p>
    <w:p>
      <w:pPr>
        <w:pStyle w:val="PR2"/>
        <w:numPr>
          <w:ilvl w:val="5"/>
          <w:numId w:val="1"/>
        </w:numPr>
        <w:spacing w:before="240" w:after="0"/>
        <w:rPr/>
      </w:pPr>
      <w:r>
        <w:rPr/>
        <w:t>In addition to items specified in Section 260010 "Supplemental Requirements for Electrical," include the following:</w:t>
      </w:r>
    </w:p>
    <w:p>
      <w:pPr>
        <w:pStyle w:val="CMT"/>
        <w:rPr/>
      </w:pPr>
      <w:r>
        <w:rPr/>
        <w:t>Coordinate first subparagraph below with "Shop Drawings" Paragraph in "Action Submittals" Article. Section 017823 "Operation and Maintenance Data" and Section 017839 "Project Record Documents" require submittals to be included in those documents for use by maintenance forces throughout life of Project.</w:t>
      </w:r>
    </w:p>
    <w:p>
      <w:pPr>
        <w:pStyle w:val="PR3"/>
        <w:numPr>
          <w:ilvl w:val="6"/>
          <w:numId w:val="1"/>
        </w:numPr>
        <w:spacing w:before="240" w:after="0"/>
        <w:rPr/>
      </w:pPr>
      <w:r>
        <w:rPr/>
        <w:t>Plans showing locations of grounding features described in "Field Quality Control" Article, including the following:</w:t>
      </w:r>
    </w:p>
    <w:p>
      <w:pPr>
        <w:pStyle w:val="PR4"/>
        <w:numPr>
          <w:ilvl w:val="7"/>
          <w:numId w:val="1"/>
        </w:numPr>
        <w:spacing w:before="240" w:after="0"/>
        <w:rPr/>
      </w:pPr>
      <w:r>
        <w:rPr/>
        <w:t>Test wells.</w:t>
      </w:r>
    </w:p>
    <w:p>
      <w:pPr>
        <w:pStyle w:val="PR4"/>
        <w:numPr>
          <w:ilvl w:val="7"/>
          <w:numId w:val="1"/>
        </w:numPr>
        <w:rPr/>
      </w:pPr>
      <w:r>
        <w:rPr/>
        <w:t>Rod electrodes.</w:t>
      </w:r>
    </w:p>
    <w:p>
      <w:pPr>
        <w:pStyle w:val="PR4"/>
        <w:numPr>
          <w:ilvl w:val="7"/>
          <w:numId w:val="1"/>
        </w:numPr>
        <w:rPr/>
      </w:pPr>
      <w:r>
        <w:rPr/>
        <w:t>Ring electrodes.</w:t>
      </w:r>
    </w:p>
    <w:p>
      <w:pPr>
        <w:pStyle w:val="PR4"/>
        <w:numPr>
          <w:ilvl w:val="7"/>
          <w:numId w:val="1"/>
        </w:numPr>
        <w:rPr/>
      </w:pPr>
      <w:r>
        <w:rPr/>
        <w:t>Grounding arrangements and connections for separately derived systems.</w:t>
      </w:r>
    </w:p>
    <w:p>
      <w:pPr>
        <w:pStyle w:val="PR4"/>
        <w:numPr>
          <w:ilvl w:val="7"/>
          <w:numId w:val="1"/>
        </w:numPr>
        <w:rPr/>
      </w:pPr>
      <w:r>
        <w:rPr/>
        <w:t>&lt;</w:t>
      </w:r>
      <w:r>
        <w:rPr>
          <w:b/>
        </w:rPr>
        <w:t>Insert items</w:t>
      </w:r>
      <w:r>
        <w:rPr/>
        <w:t>&gt;.</w:t>
      </w:r>
    </w:p>
    <w:p>
      <w:pPr>
        <w:pStyle w:val="CMT"/>
        <w:rPr/>
      </w:pPr>
      <w:r>
        <w:rPr/>
        <w:t>Retain subparagraph below for projects requiring high reliability for electrical systems. NETA MTS provides more easily interpreted recommendations for frequency of tests and inspections than NFPA 70B.</w:t>
      </w:r>
    </w:p>
    <w:p>
      <w:pPr>
        <w:pStyle w:val="PR3"/>
        <w:numPr>
          <w:ilvl w:val="6"/>
          <w:numId w:val="1"/>
        </w:numPr>
        <w:spacing w:before="240" w:after="0"/>
        <w:rPr/>
      </w:pPr>
      <w:r>
        <w:rPr/>
        <w:t>Instructions for periodic testing and inspection of grounding features at [</w:t>
      </w:r>
      <w:r>
        <w:rPr>
          <w:b/>
        </w:rPr>
        <w:t>test wells</w:t>
      </w:r>
      <w:r>
        <w:rPr/>
        <w:t>] [</w:t>
      </w:r>
      <w:r>
        <w:rPr>
          <w:b/>
        </w:rPr>
        <w:t>ring electrodes</w:t>
      </w:r>
      <w:r>
        <w:rPr/>
        <w:t>] [</w:t>
      </w:r>
      <w:r>
        <w:rPr>
          <w:b/>
        </w:rPr>
        <w:t>grounding connections for separately derived systems</w:t>
      </w:r>
      <w:r>
        <w:rPr/>
        <w:t>] &lt;</w:t>
      </w:r>
      <w:r>
        <w:rPr>
          <w:b/>
        </w:rPr>
        <w:t>Insert locations</w:t>
      </w:r>
      <w:r>
        <w:rPr/>
        <w:t>&gt; based on [</w:t>
      </w:r>
      <w:r>
        <w:rPr>
          <w:b/>
        </w:rPr>
        <w:t>NETA MTS</w:t>
      </w:r>
      <w:r>
        <w:rPr/>
        <w:t>] [</w:t>
      </w:r>
      <w:r>
        <w:rPr>
          <w:b/>
        </w:rPr>
        <w:t>NFPA 70B</w:t>
      </w:r>
      <w:r>
        <w:rPr/>
        <w:t>] &lt;</w:t>
      </w:r>
      <w:r>
        <w:rPr>
          <w:b/>
        </w:rPr>
        <w:t>Insert reference</w:t>
      </w:r>
      <w:r>
        <w:rPr/>
        <w:t>&gt;.</w:t>
      </w:r>
    </w:p>
    <w:p>
      <w:pPr>
        <w:pStyle w:val="PR4"/>
        <w:numPr>
          <w:ilvl w:val="7"/>
          <w:numId w:val="1"/>
        </w:numPr>
        <w:spacing w:before="240" w:after="0"/>
        <w:rPr/>
      </w:pPr>
      <w:r>
        <w:rPr/>
        <w:t>Tests must determine if ground-resistance or impedance values remain within specified maximums, and instructions must recommend corrective action if values do not.</w:t>
      </w:r>
    </w:p>
    <w:p>
      <w:pPr>
        <w:pStyle w:val="PR4"/>
        <w:numPr>
          <w:ilvl w:val="7"/>
          <w:numId w:val="1"/>
        </w:numPr>
        <w:rPr/>
      </w:pPr>
      <w:r>
        <w:rPr/>
        <w:t>Include recommended testing intervals.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GROUNDING AND BONDING CONDUCTORS</w:t>
      </w:r>
    </w:p>
    <w:p>
      <w:pPr>
        <w:pStyle w:val="CMT"/>
        <w:rPr/>
      </w:pPr>
      <w:r>
        <w:rPr/>
        <w:t>See "Grounding Products" Article in the Evaluations for discussion on wire or cable materials options in "Equipment Grounding Conductor" and "Isolated Equipment Grounding Conductor" paragraphs below.</w:t>
      </w:r>
    </w:p>
    <w:p>
      <w:pPr>
        <w:pStyle w:val="PR1"/>
        <w:numPr>
          <w:ilvl w:val="4"/>
          <w:numId w:val="1"/>
        </w:numPr>
        <w:rPr/>
      </w:pPr>
      <w:r>
        <w:rPr/>
        <w:t>Equipment Grounding Conductor:</w:t>
      </w:r>
    </w:p>
    <w:p>
      <w:pPr>
        <w:pStyle w:val="PR2"/>
        <w:numPr>
          <w:ilvl w:val="5"/>
          <w:numId w:val="1"/>
        </w:numPr>
        <w:spacing w:before="240" w:after="0"/>
        <w:rPr/>
      </w:pPr>
      <w:r>
        <w:rPr/>
        <w:t>General Characteristics: 600 V, [</w:t>
      </w:r>
      <w:r>
        <w:rPr>
          <w:b/>
        </w:rPr>
        <w:t>THHN/THWN-2</w:t>
      </w:r>
      <w:r>
        <w:rPr/>
        <w:t>] [</w:t>
      </w:r>
      <w:r>
        <w:rPr>
          <w:b/>
        </w:rPr>
        <w:t>or</w:t>
      </w:r>
      <w:r>
        <w:rPr/>
        <w:t>] [</w:t>
      </w:r>
      <w:r>
        <w:rPr>
          <w:b/>
        </w:rPr>
        <w:t>THWN-2</w:t>
      </w:r>
      <w:r>
        <w:rPr/>
        <w:t>], [</w:t>
      </w:r>
      <w:r>
        <w:rPr>
          <w:b/>
        </w:rPr>
        <w:t>copper</w:t>
      </w:r>
      <w:r>
        <w:rPr/>
        <w:t>] [</w:t>
      </w:r>
      <w:r>
        <w:rPr>
          <w:b/>
        </w:rPr>
        <w:t>or</w:t>
      </w:r>
      <w:r>
        <w:rPr/>
        <w:t>] [</w:t>
      </w:r>
      <w:r>
        <w:rPr>
          <w:b/>
        </w:rPr>
        <w:t>tinned-copper</w:t>
      </w:r>
      <w:r>
        <w:rPr/>
        <w:t>] wire or cable, green color, in accordance with Section 260519 "Low-Voltage Electrical Power Conductors and Cables."</w:t>
      </w:r>
    </w:p>
    <w:p>
      <w:pPr>
        <w:pStyle w:val="PR1"/>
        <w:numPr>
          <w:ilvl w:val="4"/>
          <w:numId w:val="1"/>
        </w:numPr>
        <w:rPr/>
      </w:pPr>
      <w:r>
        <w:rPr/>
        <w:t>Isolated Equipment Grounding Conductor:</w:t>
      </w:r>
    </w:p>
    <w:p>
      <w:pPr>
        <w:pStyle w:val="PR2"/>
        <w:numPr>
          <w:ilvl w:val="5"/>
          <w:numId w:val="1"/>
        </w:numPr>
        <w:spacing w:before="240" w:after="0"/>
        <w:rPr/>
      </w:pPr>
      <w:r>
        <w:rPr/>
        <w:t>General Characteristics: 600 V, [</w:t>
      </w:r>
      <w:r>
        <w:rPr>
          <w:b/>
        </w:rPr>
        <w:t>THHN/THWN-2</w:t>
      </w:r>
      <w:r>
        <w:rPr/>
        <w:t>] [</w:t>
      </w:r>
      <w:r>
        <w:rPr>
          <w:b/>
        </w:rPr>
        <w:t>or</w:t>
      </w:r>
      <w:r>
        <w:rPr/>
        <w:t>] [</w:t>
      </w:r>
      <w:r>
        <w:rPr>
          <w:b/>
        </w:rPr>
        <w:t>THWN-2</w:t>
      </w:r>
      <w:r>
        <w:rPr/>
        <w:t>], [</w:t>
      </w:r>
      <w:r>
        <w:rPr>
          <w:b/>
        </w:rPr>
        <w:t>copper</w:t>
      </w:r>
      <w:r>
        <w:rPr/>
        <w:t>] [</w:t>
      </w:r>
      <w:r>
        <w:rPr>
          <w:b/>
        </w:rPr>
        <w:t>or</w:t>
      </w:r>
      <w:r>
        <w:rPr/>
        <w:t>] [</w:t>
      </w:r>
      <w:r>
        <w:rPr>
          <w:b/>
        </w:rPr>
        <w:t>tinned-copper</w:t>
      </w:r>
      <w:r>
        <w:rPr/>
        <w:t>] wire or cable, green color with one or more yellow stripes, in accordance with Section 260519 "Low-Voltage Electrical Power Conductors and Cables."</w:t>
      </w:r>
    </w:p>
    <w:p>
      <w:pPr>
        <w:pStyle w:val="PR1"/>
        <w:numPr>
          <w:ilvl w:val="4"/>
          <w:numId w:val="1"/>
        </w:numPr>
        <w:rPr/>
      </w:pPr>
      <w:r>
        <w:rPr/>
        <w:t>ASTM - Bare Copper Grounding and Bonding Conductor:</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Referenced Standards: Complying with one or more of the following:</w:t>
      </w:r>
    </w:p>
    <w:p>
      <w:pPr>
        <w:pStyle w:val="PR3"/>
        <w:numPr>
          <w:ilvl w:val="6"/>
          <w:numId w:val="1"/>
        </w:numPr>
        <w:spacing w:before="240" w:after="0"/>
        <w:rPr/>
      </w:pPr>
      <w:r>
        <w:rPr/>
        <w:t>Soft or Annealed Copper Wire: ASTM B3</w:t>
      </w:r>
    </w:p>
    <w:p>
      <w:pPr>
        <w:pStyle w:val="PR3"/>
        <w:numPr>
          <w:ilvl w:val="6"/>
          <w:numId w:val="1"/>
        </w:numPr>
        <w:rPr/>
      </w:pPr>
      <w:r>
        <w:rPr/>
        <w:t>Concentric-Lay Stranded Copper Conductor: ASTM B8.</w:t>
      </w:r>
    </w:p>
    <w:p>
      <w:pPr>
        <w:pStyle w:val="PR3"/>
        <w:numPr>
          <w:ilvl w:val="6"/>
          <w:numId w:val="1"/>
        </w:numPr>
        <w:rPr/>
      </w:pPr>
      <w:r>
        <w:rPr/>
        <w:t>Tin-Coated Soft or Annealed Copper Wire: ASTM B33.</w:t>
      </w:r>
    </w:p>
    <w:p>
      <w:pPr>
        <w:pStyle w:val="PR3"/>
        <w:numPr>
          <w:ilvl w:val="6"/>
          <w:numId w:val="1"/>
        </w:numPr>
        <w:rPr/>
      </w:pPr>
      <w:r>
        <w:rPr/>
        <w:t>19-Wire Combination Unilay-Stranded Copper Conductor: ASTM B787/B787M.</w:t>
      </w:r>
    </w:p>
    <w:p>
      <w:pPr>
        <w:pStyle w:val="PR1"/>
        <w:numPr>
          <w:ilvl w:val="4"/>
          <w:numId w:val="1"/>
        </w:numPr>
        <w:rPr/>
      </w:pPr>
      <w:r>
        <w:rPr/>
        <w:t>UL KDER - Armored Grounding Wire:</w:t>
      </w:r>
    </w:p>
    <w:p>
      <w:pPr>
        <w:pStyle w:val="PR2"/>
        <w:numPr>
          <w:ilvl w:val="5"/>
          <w:numId w:val="1"/>
        </w:numPr>
        <w:spacing w:before="240" w:after="0"/>
        <w:rPr/>
      </w:pPr>
      <w:r>
        <w:rPr/>
        <w:t>Description: Single corrosion-resistant copper, aluminum, or copper-clad aluminum conductor within helically formed steel armor.</w:t>
      </w:r>
    </w:p>
    <w:p>
      <w:pPr>
        <w:pStyle w:val="PR2"/>
        <w:numPr>
          <w:ilvl w:val="5"/>
          <w:numId w:val="1"/>
        </w:numPr>
        <w:rPr/>
      </w:pPr>
      <w:hyperlink r:id="rId7">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PR1"/>
        <w:numPr>
          <w:ilvl w:val="4"/>
          <w:numId w:val="1"/>
        </w:numPr>
        <w:rPr/>
      </w:pPr>
      <w:r>
        <w:rPr/>
        <w:t>UL KDSH - Protector Grounding Conductor:</w:t>
      </w:r>
    </w:p>
    <w:p>
      <w:pPr>
        <w:pStyle w:val="PR2"/>
        <w:numPr>
          <w:ilvl w:val="5"/>
          <w:numId w:val="1"/>
        </w:numPr>
        <w:spacing w:before="240" w:after="0"/>
        <w:rPr/>
      </w:pPr>
      <w:r>
        <w:rPr/>
        <w:t>Description: Conductors intended to be used for grounding primary protector or metallic members of cable sheath in accordance with Chapters 7 and 8 of NFPA 70.</w:t>
      </w:r>
    </w:p>
    <w:p>
      <w:pPr>
        <w:pStyle w:val="PR2"/>
        <w:numPr>
          <w:ilvl w:val="5"/>
          <w:numId w:val="1"/>
        </w:numPr>
        <w:rPr/>
      </w:pPr>
      <w:hyperlink r:id="rId8">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for Communications: UL CCN KDSH; including UL 467.</w:t>
      </w:r>
    </w:p>
    <w:p>
      <w:pPr>
        <w:pStyle w:val="PR2"/>
        <w:numPr>
          <w:ilvl w:val="5"/>
          <w:numId w:val="1"/>
        </w:numPr>
        <w:spacing w:before="240" w:after="0"/>
        <w:rPr/>
      </w:pPr>
      <w:r>
        <w:rPr/>
        <w:t>Options:</w:t>
      </w:r>
    </w:p>
    <w:p>
      <w:pPr>
        <w:pStyle w:val="PR3"/>
        <w:numPr>
          <w:ilvl w:val="6"/>
          <w:numId w:val="1"/>
        </w:numPr>
        <w:spacing w:before="240" w:after="0"/>
        <w:rPr/>
      </w:pPr>
      <w:r>
        <w:rPr/>
        <w:t>Color: [</w:t>
      </w:r>
      <w:r>
        <w:rPr>
          <w:b/>
        </w:rPr>
        <w:t>Light olive gray</w:t>
      </w:r>
      <w:r>
        <w:rPr/>
        <w:t>] [</w:t>
      </w:r>
      <w:r>
        <w:rPr>
          <w:b/>
        </w:rPr>
        <w:t>or</w:t>
      </w:r>
      <w:r>
        <w:rPr/>
        <w:t>] [</w:t>
      </w:r>
      <w:r>
        <w:rPr>
          <w:b/>
        </w:rPr>
        <w:t>green</w:t>
      </w:r>
      <w:r>
        <w:rPr/>
        <w:t>].</w:t>
      </w:r>
    </w:p>
    <w:p>
      <w:pPr>
        <w:pStyle w:val="ART"/>
        <w:numPr>
          <w:ilvl w:val="3"/>
          <w:numId w:val="1"/>
        </w:numPr>
        <w:ind w:hanging="0" w:left="0"/>
        <w:rPr/>
      </w:pPr>
      <w:r>
        <w:rPr/>
        <w:t>GROUNDING AND BONDING CLAMPS</w:t>
      </w:r>
    </w:p>
    <w:p>
      <w:pPr>
        <w:pStyle w:val="PR1"/>
        <w:numPr>
          <w:ilvl w:val="4"/>
          <w:numId w:val="1"/>
        </w:numPr>
        <w:rPr/>
      </w:pPr>
      <w:r>
        <w:rPr/>
        <w:t>Description: Clamps suitable for attachment of grounding and bonding conductors to grounding electrodes, pipes, tubing, and rebar. Grounding and bonding clamps specified in this article are also suitable for use with communications applications; see Section 270526 "Grounding and Bonding for Communications Systems," for selection and installation guidelines.</w:t>
      </w:r>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PR3"/>
        <w:numPr>
          <w:ilvl w:val="6"/>
          <w:numId w:val="1"/>
        </w:numPr>
        <w:rPr/>
      </w:pPr>
      <w:r>
        <w:rPr/>
        <w:t>Grounding and Bonding Equipment for Communications: UL CCN KDSH; including UL 467.</w:t>
      </w:r>
    </w:p>
    <w:p>
      <w:pPr>
        <w:pStyle w:val="PR2"/>
        <w:numPr>
          <w:ilvl w:val="5"/>
          <w:numId w:val="1"/>
        </w:numPr>
        <w:spacing w:before="240" w:after="0"/>
        <w:rPr/>
      </w:pPr>
      <w:r>
        <w:rPr/>
        <w:t>Sustainability Characteristics:</w:t>
      </w:r>
    </w:p>
    <w:p>
      <w:pPr>
        <w:pStyle w:val="PR3"/>
        <w:numPr>
          <w:ilvl w:val="6"/>
          <w:numId w:val="1"/>
        </w:numPr>
        <w:spacing w:before="240" w:after="0"/>
        <w:rPr/>
      </w:pPr>
      <w:hyperlink r:id="rId9">
        <w:r>
          <w:rPr>
            <w:rStyle w:val="Hyperlink"/>
          </w:rPr>
          <w:t>&lt;Double click to insert sustainable design text for lead content&gt;</w:t>
        </w:r>
      </w:hyperlink>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and KDSH - Hex-Fitting-Type Pipe and Rod Grounding and Bonding Clamp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Two pieces with [</w:t>
      </w:r>
      <w:r>
        <w:rPr>
          <w:b/>
        </w:rPr>
        <w:t>zinc-plated</w:t>
      </w:r>
      <w:r>
        <w:rPr/>
        <w:t>] [</w:t>
      </w:r>
      <w:r>
        <w:rPr>
          <w:b/>
        </w:rPr>
        <w:t>stainless steel</w:t>
      </w:r>
      <w:r>
        <w:rPr/>
        <w:t>] bolts.</w:t>
      </w:r>
    </w:p>
    <w:p>
      <w:pPr>
        <w:pStyle w:val="PR3"/>
        <w:numPr>
          <w:ilvl w:val="6"/>
          <w:numId w:val="1"/>
        </w:numPr>
        <w:rPr/>
      </w:pPr>
      <w:r>
        <w:rPr/>
        <w:t>Clamp Material: [</w:t>
      </w:r>
      <w:r>
        <w:rPr>
          <w:b/>
        </w:rPr>
        <w:t>Silicon bronze</w:t>
      </w:r>
      <w:r>
        <w:rPr/>
        <w:t>] [</w:t>
      </w:r>
      <w:r>
        <w:rPr>
          <w:b/>
        </w:rPr>
        <w:t>Die-cast zinc alloy</w:t>
      </w:r>
      <w:r>
        <w:rPr/>
        <w:t>] [</w:t>
      </w:r>
      <w:r>
        <w:rPr>
          <w:b/>
        </w:rPr>
        <w:t>Aluminum</w:t>
      </w:r>
      <w:r>
        <w:rPr/>
        <w:t>] [</w:t>
      </w:r>
      <w:r>
        <w:rPr>
          <w:b/>
        </w:rPr>
        <w:t>Brass</w:t>
      </w:r>
      <w:r>
        <w:rPr/>
        <w:t>] [</w:t>
      </w:r>
      <w:r>
        <w:rPr>
          <w:b/>
        </w:rPr>
        <w:t>Tinned brass</w:t>
      </w:r>
      <w:r>
        <w:rPr/>
        <w:t>].</w:t>
      </w:r>
    </w:p>
    <w:p>
      <w:pPr>
        <w:pStyle w:val="PR3"/>
        <w:numPr>
          <w:ilvl w:val="6"/>
          <w:numId w:val="1"/>
        </w:numPr>
        <w:rPr/>
      </w:pPr>
      <w:r>
        <w:rPr/>
        <w:t>Listed for outdoor use.</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and KDSH - U-Bolt-Type Pipe and Rod Grounding and Bonding Clamp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Clamp Material: [</w:t>
      </w:r>
      <w:r>
        <w:rPr>
          <w:b/>
        </w:rPr>
        <w:t>Aluminum</w:t>
      </w:r>
      <w:r>
        <w:rPr/>
        <w:t>] [</w:t>
      </w:r>
      <w:r>
        <w:rPr>
          <w:b/>
        </w:rPr>
        <w:t>Brass</w:t>
      </w:r>
      <w:r>
        <w:rPr/>
        <w:t>] [</w:t>
      </w:r>
      <w:r>
        <w:rPr>
          <w:b/>
        </w:rPr>
        <w:t>Tinned brass</w:t>
      </w:r>
      <w:r>
        <w:rPr/>
        <w:t>].</w:t>
      </w:r>
    </w:p>
    <w:p>
      <w:pPr>
        <w:pStyle w:val="PR3"/>
        <w:numPr>
          <w:ilvl w:val="6"/>
          <w:numId w:val="1"/>
        </w:numPr>
        <w:rPr/>
      </w:pPr>
      <w:r>
        <w:rPr/>
        <w:t>Listed for outdoor use.</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and KDSH - Strap-Type Pipe and Rod Grounding and Bonding Clamp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General Characteristics:</w:t>
      </w:r>
    </w:p>
    <w:p>
      <w:pPr>
        <w:pStyle w:val="CMT"/>
        <w:rPr/>
      </w:pPr>
      <w:r>
        <w:rPr/>
        <w:t>"Galvanized steel" option in "Clamping Material" Subparagraph below is for use on galvanized-steel pipe.</w:t>
      </w:r>
    </w:p>
    <w:p>
      <w:pPr>
        <w:pStyle w:val="PR3"/>
        <w:numPr>
          <w:ilvl w:val="6"/>
          <w:numId w:val="1"/>
        </w:numPr>
        <w:spacing w:before="240" w:after="0"/>
        <w:rPr/>
      </w:pPr>
      <w:r>
        <w:rPr/>
        <w:t>Clamp Material: [</w:t>
      </w:r>
      <w:r>
        <w:rPr>
          <w:b/>
        </w:rPr>
        <w:t>Aluminum</w:t>
      </w:r>
      <w:r>
        <w:rPr/>
        <w:t>] [</w:t>
      </w:r>
      <w:r>
        <w:rPr>
          <w:b/>
        </w:rPr>
        <w:t>Copper</w:t>
      </w:r>
      <w:r>
        <w:rPr/>
        <w:t>] [</w:t>
      </w:r>
      <w:r>
        <w:rPr>
          <w:b/>
        </w:rPr>
        <w:t>Tinned copper</w:t>
      </w:r>
      <w:r>
        <w:rPr/>
        <w:t>] [</w:t>
      </w:r>
      <w:r>
        <w:rPr>
          <w:b/>
        </w:rPr>
        <w:t>Galvanized steel</w:t>
      </w:r>
      <w:r>
        <w:rPr/>
        <w:t>].</w:t>
      </w:r>
    </w:p>
    <w:p>
      <w:pPr>
        <w:pStyle w:val="PR3"/>
        <w:numPr>
          <w:ilvl w:val="6"/>
          <w:numId w:val="1"/>
        </w:numPr>
        <w:rPr/>
      </w:pPr>
      <w:r>
        <w:rPr/>
        <w:t>Listed for outdoor use.</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Beam Grounding and Bonding Clamp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General Characteristics: Mechanical-type, terminal, ground wire access from four directions; with dual, tin-plated or silicon bronze bolts.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Exothermically Welded Connection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General Characteristics: Exothermic-welding kits of types recommended by kit manufacturer for materials being joined and installation conditions.</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Raised-Floor Signal Reference Grid Clamp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General Characteristics: Mechanical-type, stamped-steel terminal with hex head screw.</w:t>
      </w:r>
    </w:p>
    <w:p>
      <w:pPr>
        <w:pStyle w:val="ART"/>
        <w:numPr>
          <w:ilvl w:val="3"/>
          <w:numId w:val="1"/>
        </w:numPr>
        <w:ind w:hanging="0" w:left="0"/>
        <w:rPr/>
      </w:pPr>
      <w:r>
        <w:rPr/>
        <w:t>GROUNDING AND BONDING BUSHINGS</w:t>
      </w:r>
    </w:p>
    <w:p>
      <w:pPr>
        <w:pStyle w:val="PR1"/>
        <w:numPr>
          <w:ilvl w:val="4"/>
          <w:numId w:val="1"/>
        </w:numPr>
        <w:rPr/>
      </w:pPr>
      <w:r>
        <w:rPr/>
        <w:t>Description: Bonding bushings connect conduit fittings, tubing fittings, threaded metal conduit, and unthreaded metal conduit to metal boxes and equipment enclosures, and have one or more bonding screws intended to provide electrical continuity between bushing and enclosure. Grounding bushings have provision for connection of bonding or grounding conductor and may or may not also have bonding screws.</w:t>
      </w:r>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Bonding Bushing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General Characteristics: Threaded bushing with insulated throat.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Grounding Bushing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General Characteristics: Threaded bushing with insulated throat and mechanical-type wire terminal.</w:t>
      </w:r>
    </w:p>
    <w:p>
      <w:pPr>
        <w:pStyle w:val="ART"/>
        <w:numPr>
          <w:ilvl w:val="3"/>
          <w:numId w:val="1"/>
        </w:numPr>
        <w:ind w:hanging="0" w:left="0"/>
        <w:rPr/>
      </w:pPr>
      <w:r>
        <w:rPr/>
        <w:t>GROUNDING AND BONDING HUBS</w:t>
      </w:r>
    </w:p>
    <w:p>
      <w:pPr>
        <w:pStyle w:val="PR1"/>
        <w:numPr>
          <w:ilvl w:val="4"/>
          <w:numId w:val="1"/>
        </w:numPr>
        <w:rPr/>
      </w:pPr>
      <w:r>
        <w:rPr/>
        <w:t>Description: Hubs with certified grounding or bonding locknut.</w:t>
      </w:r>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Grounding and Bonding Hub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General Characteristics: Insulated, gasketed, watertight hub with mechanical-type wire terminal.</w:t>
      </w:r>
    </w:p>
    <w:p>
      <w:pPr>
        <w:pStyle w:val="ART"/>
        <w:numPr>
          <w:ilvl w:val="3"/>
          <w:numId w:val="1"/>
        </w:numPr>
        <w:ind w:hanging="0" w:left="0"/>
        <w:rPr/>
      </w:pPr>
      <w:r>
        <w:rPr/>
        <w:t>GROUNDING AND BONDING CONNECTORS</w:t>
      </w:r>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PR3"/>
        <w:numPr>
          <w:ilvl w:val="6"/>
          <w:numId w:val="1"/>
        </w:numPr>
        <w:rPr/>
      </w:pPr>
      <w:r>
        <w:rPr/>
        <w:t>Grounding and Bonding Equipment for Communications: UL CCN KDSH; including UL 467.</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Pressure-Type Grounding and Bonding Busbar Cable Connector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General Characteristics: Copper or copper alloy, for compression bonding of one or more conductor directly to copper busbar. Listed for direct burial.</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Lay-In Lug Mechanical-Type Grounding and Bonding Busbar Terminal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General Characteristics: Mechanical-type, [</w:t>
      </w:r>
      <w:r>
        <w:rPr>
          <w:b/>
        </w:rPr>
        <w:t>aluminum</w:t>
      </w:r>
      <w:r>
        <w:rPr/>
        <w:t>] [</w:t>
      </w:r>
      <w:r>
        <w:rPr>
          <w:b/>
        </w:rPr>
        <w:t>copper rated for direct burial</w:t>
      </w:r>
      <w:r>
        <w:rPr/>
        <w:t>] terminal with set screw.</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Crimped Lug Pressure-Type Grounding and Bonding Busbar Terminal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 xml:space="preserve">General Characteristics: Cast silicon bronze, solderless compression-type wire terminals; with long barrel and two holes spaced on </w:t>
      </w:r>
      <w:r>
        <w:rPr>
          <w:rStyle w:val="IP"/>
        </w:rPr>
        <w:t>5/8 or 1 inch</w:t>
      </w:r>
      <w:r>
        <w:rPr>
          <w:rStyle w:val="SI"/>
        </w:rPr>
        <w:t xml:space="preserve"> (16 or 25 mm)</w:t>
      </w:r>
      <w:r>
        <w:rPr/>
        <w:t xml:space="preserve"> centers for two-bolt connection to busbar.</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Split-Bolt Service-Post Pressure-Type Grounding and Bonding Busbar Terminal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General Characteristics: Bolts that surround cable and bond to cable under compression when nut is tightened after assembly is screwed into busbar opening.</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Crimped Pressure-Type Grounding and Bonding Cable Connector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General Characteristics: Crimp-and-compress connectors that bond to conductor when connector is compressed around conductor.</w:t>
      </w:r>
    </w:p>
    <w:p>
      <w:pPr>
        <w:pStyle w:val="PR3"/>
        <w:numPr>
          <w:ilvl w:val="6"/>
          <w:numId w:val="1"/>
        </w:numPr>
        <w:spacing w:before="240" w:after="0"/>
        <w:rPr/>
      </w:pPr>
      <w:r>
        <w:rPr/>
        <w:t>[</w:t>
      </w:r>
      <w:r>
        <w:rPr>
          <w:b/>
        </w:rPr>
        <w:t>Copper</w:t>
      </w:r>
      <w:r>
        <w:rPr/>
        <w:t>] [</w:t>
      </w:r>
      <w:r>
        <w:rPr>
          <w:b/>
        </w:rPr>
        <w:t>Copper alloy</w:t>
      </w:r>
      <w:r>
        <w:rPr/>
        <w:t>] [</w:t>
      </w:r>
      <w:r>
        <w:rPr>
          <w:b/>
        </w:rPr>
        <w:t>Tinned copper</w:t>
      </w:r>
      <w:r>
        <w:rPr/>
        <w:t>], C and H shaped.</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Split-Bolt Pressure-Type Grounding and Bonding Cable Connector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General Characteristics: Bolts that surround cable and bond to cable under compression when nut is tightened.</w:t>
      </w:r>
    </w:p>
    <w:p>
      <w:pPr>
        <w:pStyle w:val="PR3"/>
        <w:numPr>
          <w:ilvl w:val="6"/>
          <w:numId w:val="1"/>
        </w:numPr>
        <w:spacing w:before="240" w:after="0"/>
        <w:rPr/>
      </w:pPr>
      <w:r>
        <w:rPr/>
        <w:t>[</w:t>
      </w:r>
      <w:r>
        <w:rPr>
          <w:b/>
        </w:rPr>
        <w:t>Copper</w:t>
      </w:r>
      <w:r>
        <w:rPr/>
        <w:t>] [</w:t>
      </w:r>
      <w:r>
        <w:rPr>
          <w:b/>
        </w:rPr>
        <w:t>Copper alloy</w:t>
      </w:r>
      <w:r>
        <w:rPr/>
        <w:t>] [</w:t>
      </w:r>
      <w:r>
        <w:rPr>
          <w:b/>
        </w:rPr>
        <w:t>Tinned copper</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Signal Reference Grid Grounding and Bonding Connector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General Characteristics: Combination of compression wire connectors, access floor grounding clamps, bronze U-bolt grounding clamps, and copper split-bolt connectors, designed for the purpose.</w:t>
      </w:r>
    </w:p>
    <w:p>
      <w:pPr>
        <w:pStyle w:val="ART"/>
        <w:numPr>
          <w:ilvl w:val="3"/>
          <w:numId w:val="1"/>
        </w:numPr>
        <w:ind w:hanging="0" w:left="0"/>
        <w:rPr/>
      </w:pPr>
      <w:r>
        <w:rPr/>
        <w:t>INTERSYSTEM BONDING BRIDGE GROUNDING CONNECTORS</w:t>
      </w:r>
    </w:p>
    <w:p>
      <w:pPr>
        <w:pStyle w:val="PR1"/>
        <w:numPr>
          <w:ilvl w:val="4"/>
          <w:numId w:val="1"/>
        </w:numPr>
        <w:rPr/>
      </w:pPr>
      <w:r>
        <w:rPr/>
        <w:t>Description: Devices that provide means for connecting communications systems grounding and bonding conductors at service equipment or at disconnecting means for buildings or structures.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for Communications: UL CCN KDSH; including UL 467.</w:t>
      </w:r>
    </w:p>
    <w:p>
      <w:pPr>
        <w:pStyle w:val="CMT"/>
        <w:rPr/>
      </w:pPr>
      <w:r>
        <w:rPr/>
        <w:t>The one-piece intersystem bonding bridge may be single-source product. Other manufacturers appear to resell Madison Electric Products' product.</w:t>
      </w:r>
    </w:p>
    <w:p>
      <w:pPr>
        <w:pStyle w:val="PR1"/>
        <w:numPr>
          <w:ilvl w:val="4"/>
          <w:numId w:val="1"/>
        </w:numPr>
        <w:rPr/>
      </w:pPr>
      <w:r>
        <w:rPr/>
        <w:t>UL KDSH - One-Piece Intersystem Bonding Bridge Grounding Connector:</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General Characteristics: Zinc-alloy one-piece construction; six terminating points; gangable.</w:t>
      </w:r>
    </w:p>
    <w:p>
      <w:pPr>
        <w:pStyle w:val="PR1"/>
        <w:numPr>
          <w:ilvl w:val="4"/>
          <w:numId w:val="1"/>
        </w:numPr>
        <w:rPr/>
      </w:pPr>
      <w:r>
        <w:rPr/>
        <w:t>UL KDSH - Two-Piece Intersystem Bonding Bridge Grounding Connector:</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General Characteristics: [</w:t>
      </w:r>
      <w:r>
        <w:rPr>
          <w:b/>
        </w:rPr>
        <w:t>Zinc-alloy</w:t>
      </w:r>
      <w:r>
        <w:rPr/>
        <w:t>] [</w:t>
      </w:r>
      <w:r>
        <w:rPr>
          <w:b/>
        </w:rPr>
        <w:t>Copper</w:t>
      </w:r>
      <w:r>
        <w:rPr/>
        <w:t>] body and polycarbonate cover; four terminating points.</w:t>
      </w:r>
    </w:p>
    <w:p>
      <w:pPr>
        <w:pStyle w:val="ART"/>
        <w:numPr>
          <w:ilvl w:val="3"/>
          <w:numId w:val="1"/>
        </w:numPr>
        <w:ind w:hanging="0" w:left="0"/>
        <w:rPr/>
      </w:pPr>
      <w:r>
        <w:rPr/>
        <w:t>GROUNDING AND BONDING BUSBARS</w:t>
      </w:r>
    </w:p>
    <w:p>
      <w:pPr>
        <w:pStyle w:val="PR1"/>
        <w:numPr>
          <w:ilvl w:val="4"/>
          <w:numId w:val="1"/>
        </w:numPr>
        <w:rPr/>
      </w:pPr>
      <w:r>
        <w:rPr/>
        <w:t>Description: Miscellaneous grounding and bonding device that serves as common connection for multiple grounding and bonding conductors.</w:t>
      </w:r>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PR2"/>
        <w:numPr>
          <w:ilvl w:val="5"/>
          <w:numId w:val="1"/>
        </w:numPr>
        <w:spacing w:before="240" w:after="0"/>
        <w:rPr/>
      </w:pPr>
      <w:r>
        <w:rPr/>
        <w:t>Sustainability Characteristics:</w:t>
      </w:r>
    </w:p>
    <w:p>
      <w:pPr>
        <w:pStyle w:val="PR3"/>
        <w:numPr>
          <w:ilvl w:val="6"/>
          <w:numId w:val="1"/>
        </w:numPr>
        <w:spacing w:before="240" w:after="0"/>
        <w:rPr/>
      </w:pPr>
      <w:hyperlink r:id="rId28">
        <w:r>
          <w:rPr>
            <w:rStyle w:val="Hyperlink"/>
          </w:rPr>
          <w:t>&lt;Double click to insert sustainable design text for lead content&gt;</w:t>
        </w:r>
      </w:hyperlink>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Equipment Room Grounding and Bonding Busbar &lt;</w:t>
      </w:r>
      <w:r>
        <w:rPr>
          <w:b/>
        </w:rPr>
        <w:t>Insert drawing designation</w:t>
      </w:r>
      <w:r>
        <w:rPr/>
        <w:t>&gt;: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Bus: Rectangular bar of annealed copper.</w:t>
      </w:r>
    </w:p>
    <w:p>
      <w:pPr>
        <w:pStyle w:val="PR3"/>
        <w:numPr>
          <w:ilvl w:val="6"/>
          <w:numId w:val="1"/>
        </w:numPr>
        <w:rPr/>
      </w:pPr>
      <w:r>
        <w:rPr/>
        <w:t>Mounting Stand-Off Insulators: Lexan or PVC.</w:t>
      </w:r>
    </w:p>
    <w:p>
      <w:pPr>
        <w:pStyle w:val="PR4"/>
        <w:numPr>
          <w:ilvl w:val="7"/>
          <w:numId w:val="1"/>
        </w:numPr>
        <w:spacing w:before="240" w:after="0"/>
        <w:rPr/>
      </w:pPr>
      <w:r>
        <w:rPr/>
        <w:t>Comply with UL 891 for use in 600 V switchboards, impulse tested at 5000 V.</w:t>
      </w:r>
    </w:p>
    <w:p>
      <w:pPr>
        <w:pStyle w:val="PR2"/>
        <w:numPr>
          <w:ilvl w:val="5"/>
          <w:numId w:val="1"/>
        </w:numPr>
        <w:spacing w:before="240" w:after="0"/>
        <w:rPr/>
      </w:pPr>
      <w:r>
        <w:rPr/>
        <w:t>Options:</w:t>
      </w:r>
    </w:p>
    <w:p>
      <w:pPr>
        <w:pStyle w:val="CMT"/>
        <w:rPr/>
      </w:pPr>
      <w:r>
        <w:rPr/>
        <w:t>In "Dimensions" Subparagraph below, the option is recommended by BICSI for telecommunications bus bar. Indicate busbar length on Drawings.</w:t>
      </w:r>
    </w:p>
    <w:p>
      <w:pPr>
        <w:pStyle w:val="PR3"/>
        <w:numPr>
          <w:ilvl w:val="6"/>
          <w:numId w:val="1"/>
        </w:numPr>
        <w:spacing w:before="240" w:after="0"/>
        <w:rPr/>
      </w:pPr>
      <w:r>
        <w:rPr/>
        <w:t>Dimensions: [</w:t>
      </w:r>
      <w:r>
        <w:rPr>
          <w:rStyle w:val="IP"/>
          <w:b/>
        </w:rPr>
        <w:t>1/4 by 4 inch</w:t>
      </w:r>
      <w:r>
        <w:rPr>
          <w:rStyle w:val="SI"/>
          <w:b/>
        </w:rPr>
        <w:t xml:space="preserve"> (6.3 by 100 mm)</w:t>
      </w:r>
      <w:r>
        <w:rPr/>
        <w:t>] &lt;</w:t>
      </w:r>
      <w:r>
        <w:rPr>
          <w:b/>
        </w:rPr>
        <w:t>Insert dimensions</w:t>
      </w:r>
      <w:r>
        <w:rPr/>
        <w:t>&gt; in cross section; length as indicated on Drawings.</w:t>
      </w:r>
    </w:p>
    <w:p>
      <w:pPr>
        <w:pStyle w:val="CMT"/>
        <w:rPr/>
      </w:pPr>
      <w:r>
        <w:rPr/>
        <w:t>See TIA-607 for guidelines for telecommunications busbar hole patterns.</w:t>
      </w:r>
    </w:p>
    <w:p>
      <w:pPr>
        <w:pStyle w:val="PR3"/>
        <w:numPr>
          <w:ilvl w:val="6"/>
          <w:numId w:val="1"/>
        </w:numPr>
        <w:rPr/>
      </w:pPr>
      <w:r>
        <w:rPr/>
        <w:t>Predrilled Hole Pattern: [</w:t>
      </w:r>
      <w:r>
        <w:rPr>
          <w:rStyle w:val="IP"/>
          <w:b/>
        </w:rPr>
        <w:t>9/32 inch</w:t>
      </w:r>
      <w:r>
        <w:rPr>
          <w:rStyle w:val="SI"/>
          <w:b/>
        </w:rPr>
        <w:t xml:space="preserve"> (7.14 mm)</w:t>
      </w:r>
      <w:r>
        <w:rPr>
          <w:b/>
        </w:rPr>
        <w:t xml:space="preserve"> holes spaced </w:t>
      </w:r>
      <w:r>
        <w:rPr>
          <w:rStyle w:val="IP"/>
          <w:b/>
        </w:rPr>
        <w:t>1-1/8 inch</w:t>
      </w:r>
      <w:r>
        <w:rPr>
          <w:rStyle w:val="SI"/>
          <w:b/>
        </w:rPr>
        <w:t xml:space="preserve"> (28 mm)</w:t>
      </w:r>
      <w:r>
        <w:rPr>
          <w:b/>
        </w:rPr>
        <w:t xml:space="preserve"> apart</w:t>
      </w:r>
      <w:r>
        <w:rPr/>
        <w:t>] [</w:t>
      </w:r>
      <w:r>
        <w:rPr>
          <w:b/>
        </w:rPr>
        <w:t>Suitable for installing specified grounding and bonding connectors</w:t>
      </w:r>
      <w:r>
        <w:rPr/>
        <w:t>].</w:t>
      </w:r>
    </w:p>
    <w:p>
      <w:pPr>
        <w:pStyle w:val="CMT"/>
        <w:rPr/>
      </w:pPr>
      <w:r>
        <w:rPr/>
        <w:t>In "Mounting Hardware" Subparagraph below, minimum required clearance is 2 inch (50 mm). 4 inch (100 mm) is typical for primary bonding busbars.</w:t>
      </w:r>
    </w:p>
    <w:p>
      <w:pPr>
        <w:pStyle w:val="PR3"/>
        <w:numPr>
          <w:ilvl w:val="6"/>
          <w:numId w:val="1"/>
        </w:numPr>
        <w:rPr/>
      </w:pPr>
      <w:r>
        <w:rPr/>
        <w:t>Mounting Hardware: Stand-off brackets that provide [</w:t>
      </w:r>
      <w:r>
        <w:rPr>
          <w:rStyle w:val="IP"/>
          <w:b/>
        </w:rPr>
        <w:t>2 inch</w:t>
      </w:r>
      <w:r>
        <w:rPr>
          <w:rStyle w:val="SI"/>
          <w:b/>
        </w:rPr>
        <w:t xml:space="preserve"> (50 mm)</w:t>
      </w:r>
      <w:r>
        <w:rPr/>
        <w:t>] [</w:t>
      </w:r>
      <w:r>
        <w:rPr>
          <w:rStyle w:val="IP"/>
          <w:b/>
        </w:rPr>
        <w:t>4 inch</w:t>
      </w:r>
      <w:r>
        <w:rPr>
          <w:rStyle w:val="SI"/>
          <w:b/>
        </w:rPr>
        <w:t xml:space="preserve"> (100 mm)</w:t>
      </w:r>
      <w:r>
        <w:rPr/>
        <w:t>] &lt;</w:t>
      </w:r>
      <w:r>
        <w:rPr>
          <w:b/>
        </w:rPr>
        <w:t>Insert dimension</w:t>
      </w:r>
      <w:r>
        <w:rPr/>
        <w:t>&gt; clearance to access rear of bus. Brackets and bolts must be stainless steel.</w:t>
      </w:r>
    </w:p>
    <w:p>
      <w:pPr>
        <w:pStyle w:val="CMT"/>
        <w:rPr/>
      </w:pPr>
      <w:r>
        <w:rPr/>
        <w:t>Retain paragraph below if equipment cabinets and racks are not specified with grounding busbars. Copy and re-edit paragraph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Rack and Cabinet Bonding Busbar &lt;</w:t>
      </w:r>
      <w:r>
        <w:rPr>
          <w:b/>
        </w:rPr>
        <w:t>Insert drawing designation</w:t>
      </w:r>
      <w:r>
        <w:rPr/>
        <w:t>&gt;: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Bus: Rectangular bar of hard-drawn solid copper.</w:t>
      </w:r>
    </w:p>
    <w:p>
      <w:pPr>
        <w:pStyle w:val="PR3"/>
        <w:numPr>
          <w:ilvl w:val="6"/>
          <w:numId w:val="1"/>
        </w:numPr>
        <w:rPr/>
      </w:pPr>
      <w:r>
        <w:rPr/>
        <w:t>Horizontal Mounting Dimensions: Designed for mounting in [</w:t>
      </w:r>
      <w:r>
        <w:rPr>
          <w:rStyle w:val="IP"/>
          <w:b/>
        </w:rPr>
        <w:t>19 inch</w:t>
      </w:r>
      <w:r>
        <w:rPr>
          <w:rStyle w:val="SI"/>
          <w:b/>
        </w:rPr>
        <w:t xml:space="preserve"> (483 mm)</w:t>
      </w:r>
      <w:r>
        <w:rPr/>
        <w:t>] [</w:t>
      </w:r>
      <w:r>
        <w:rPr>
          <w:rStyle w:val="IP"/>
          <w:b/>
        </w:rPr>
        <w:t>23 inch</w:t>
      </w:r>
      <w:r>
        <w:rPr>
          <w:rStyle w:val="SI"/>
          <w:b/>
        </w:rPr>
        <w:t xml:space="preserve"> (584 mm)</w:t>
      </w:r>
      <w:r>
        <w:rPr/>
        <w:t>] wide equipment racks or cabinets.</w:t>
      </w:r>
    </w:p>
    <w:p>
      <w:pPr>
        <w:pStyle w:val="PR3"/>
        <w:numPr>
          <w:ilvl w:val="6"/>
          <w:numId w:val="1"/>
        </w:numPr>
        <w:rPr/>
      </w:pPr>
      <w:r>
        <w:rPr/>
        <w:t>Vertical Mounting Dimensions: Designed for mounting in [</w:t>
      </w:r>
      <w:r>
        <w:rPr>
          <w:rStyle w:val="IP"/>
          <w:b/>
        </w:rPr>
        <w:t>72 inch</w:t>
      </w:r>
      <w:r>
        <w:rPr>
          <w:rStyle w:val="SI"/>
          <w:b/>
        </w:rPr>
        <w:t xml:space="preserve"> (1827 mm)</w:t>
      </w:r>
      <w:r>
        <w:rPr/>
        <w:t>] [</w:t>
      </w:r>
      <w:r>
        <w:rPr>
          <w:rStyle w:val="IP"/>
          <w:b/>
        </w:rPr>
        <w:t>36 inch</w:t>
      </w:r>
      <w:r>
        <w:rPr>
          <w:rStyle w:val="SI"/>
          <w:b/>
        </w:rPr>
        <w:t xml:space="preserve"> (914 mm)</w:t>
      </w:r>
      <w:r>
        <w:rPr/>
        <w:t>] high equipment racks or cabinets.</w:t>
      </w:r>
    </w:p>
    <w:p>
      <w:pPr>
        <w:pStyle w:val="PR3"/>
        <w:numPr>
          <w:ilvl w:val="6"/>
          <w:numId w:val="1"/>
        </w:numPr>
        <w:rPr/>
      </w:pPr>
      <w:r>
        <w:rPr/>
        <w:t>Predrilled Hole Pattern: Accepts connectors for grounding and bonding conductor sizes 14 AWG to 2/0 AWG.</w:t>
      </w:r>
    </w:p>
    <w:p>
      <w:pPr>
        <w:pStyle w:val="PR3"/>
        <w:numPr>
          <w:ilvl w:val="6"/>
          <w:numId w:val="1"/>
        </w:numPr>
        <w:rPr/>
      </w:pPr>
      <w:r>
        <w:rPr/>
        <w:t>Mounting Hardware: Stainless steel or copper-plated, for attachment to rack.</w:t>
      </w:r>
    </w:p>
    <w:p>
      <w:pPr>
        <w:pStyle w:val="ART"/>
        <w:numPr>
          <w:ilvl w:val="3"/>
          <w:numId w:val="1"/>
        </w:numPr>
        <w:ind w:hanging="0" w:left="0"/>
        <w:rPr/>
      </w:pPr>
      <w:r>
        <w:rPr/>
        <w:t>SIGNAL REFERENCE GRIDS</w:t>
      </w:r>
    </w:p>
    <w:p>
      <w:pPr>
        <w:pStyle w:val="PR1"/>
        <w:numPr>
          <w:ilvl w:val="4"/>
          <w:numId w:val="1"/>
        </w:numPr>
        <w:rPr/>
      </w:pPr>
      <w:r>
        <w:rPr/>
        <w:t>Description: Means for providing low-impedance path to ground over a large area, approximating an equipotential plan, while simultaneously mitigating large current spikes from faults or lightning.</w:t>
      </w:r>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Mesh-Type Signal Reference Grid &lt;</w:t>
      </w:r>
      <w:r>
        <w:rPr>
          <w:b/>
        </w:rPr>
        <w:t>Insert drawing designation</w:t>
      </w:r>
      <w:r>
        <w:rPr/>
        <w:t>&gt;: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General Characteristics: Conductive metal wire mesh for field-fabrication of grid.</w:t>
      </w:r>
    </w:p>
    <w:p>
      <w:pPr>
        <w:pStyle w:val="CMT"/>
        <w:rPr/>
      </w:pPr>
      <w:r>
        <w:rPr/>
        <w:t>UL 467 requires minimum wire size 8 AWG.</w:t>
      </w:r>
    </w:p>
    <w:p>
      <w:pPr>
        <w:pStyle w:val="PR3"/>
        <w:numPr>
          <w:ilvl w:val="6"/>
          <w:numId w:val="1"/>
        </w:numPr>
        <w:spacing w:before="240" w:after="0"/>
        <w:rPr/>
      </w:pPr>
      <w:r>
        <w:rPr/>
        <w:t>Wire Size: [</w:t>
      </w:r>
      <w:r>
        <w:rPr>
          <w:b/>
        </w:rPr>
        <w:t>8 AWG</w:t>
      </w:r>
      <w:r>
        <w:rPr/>
        <w:t>] [</w:t>
      </w:r>
      <w:r>
        <w:rPr>
          <w:b/>
        </w:rPr>
        <w:t>6 AWG</w:t>
      </w:r>
      <w:r>
        <w:rPr/>
        <w:t>] [</w:t>
      </w:r>
      <w:r>
        <w:rPr>
          <w:b/>
        </w:rPr>
        <w:t>4 AWG</w:t>
      </w:r>
      <w:r>
        <w:rPr/>
        <w:t>] [</w:t>
      </w:r>
      <w:r>
        <w:rPr>
          <w:b/>
        </w:rPr>
        <w:t>2 AWG</w:t>
      </w:r>
      <w:r>
        <w:rPr/>
        <w:t>].</w:t>
      </w:r>
    </w:p>
    <w:p>
      <w:pPr>
        <w:pStyle w:val="PR3"/>
        <w:numPr>
          <w:ilvl w:val="6"/>
          <w:numId w:val="1"/>
        </w:numPr>
        <w:rPr/>
      </w:pPr>
      <w:r>
        <w:rPr/>
        <w:t>Wire Material: [</w:t>
      </w:r>
      <w:r>
        <w:rPr>
          <w:b/>
        </w:rPr>
        <w:t>Copper</w:t>
      </w:r>
      <w:r>
        <w:rPr/>
        <w:t>] [</w:t>
      </w:r>
      <w:r>
        <w:rPr>
          <w:b/>
        </w:rPr>
        <w:t>Copper-clad steel</w:t>
      </w:r>
      <w:r>
        <w:rPr/>
        <w:t>].</w:t>
      </w:r>
    </w:p>
    <w:p>
      <w:pPr>
        <w:pStyle w:val="CMT"/>
        <w:rPr/>
      </w:pPr>
      <w:r>
        <w:rPr/>
        <w:t>UL 467 requires minimum 4 inch (102 mm) spacing and maximum 24 inch (610 mm) spacing.</w:t>
      </w:r>
    </w:p>
    <w:p>
      <w:pPr>
        <w:pStyle w:val="PR3"/>
        <w:numPr>
          <w:ilvl w:val="6"/>
          <w:numId w:val="1"/>
        </w:numPr>
        <w:rPr/>
      </w:pPr>
      <w:r>
        <w:rPr/>
        <w:t>Spacing: [</w:t>
      </w:r>
      <w:r>
        <w:rPr>
          <w:rStyle w:val="IP"/>
          <w:b/>
        </w:rPr>
        <w:t>4 inch</w:t>
      </w:r>
      <w:r>
        <w:rPr>
          <w:rStyle w:val="SI"/>
          <w:b/>
        </w:rPr>
        <w:t xml:space="preserve"> (102 mm)</w:t>
      </w:r>
      <w:r>
        <w:rPr/>
        <w:t>] [</w:t>
      </w:r>
      <w:r>
        <w:rPr>
          <w:rStyle w:val="IP"/>
          <w:b/>
        </w:rPr>
        <w:t>8 inch</w:t>
      </w:r>
      <w:r>
        <w:rPr>
          <w:rStyle w:val="SI"/>
          <w:b/>
        </w:rPr>
        <w:t xml:space="preserve"> (203 mm)</w:t>
      </w:r>
      <w:r>
        <w:rPr/>
        <w:t>] [</w:t>
      </w:r>
      <w:r>
        <w:rPr>
          <w:rStyle w:val="IP"/>
          <w:b/>
        </w:rPr>
        <w:t>12 inch</w:t>
      </w:r>
      <w:r>
        <w:rPr>
          <w:rStyle w:val="SI"/>
          <w:b/>
        </w:rPr>
        <w:t xml:space="preserve"> (305 mm)</w:t>
      </w:r>
      <w:r>
        <w:rPr/>
        <w:t>] [</w:t>
      </w:r>
      <w:r>
        <w:rPr>
          <w:rStyle w:val="IP"/>
          <w:b/>
        </w:rPr>
        <w:t>24 inch</w:t>
      </w:r>
      <w:r>
        <w:rPr>
          <w:rStyle w:val="SI"/>
          <w:b/>
        </w:rPr>
        <w:t xml:space="preserve"> (610 mm)</w:t>
      </w:r>
      <w:r>
        <w:rPr/>
        <w:t>].</w:t>
      </w:r>
    </w:p>
    <w:p>
      <w:pPr>
        <w:pStyle w:val="PR3"/>
        <w:numPr>
          <w:ilvl w:val="6"/>
          <w:numId w:val="1"/>
        </w:numPr>
        <w:rPr/>
      </w:pPr>
      <w:r>
        <w:rPr/>
        <w:t>Welded or brazed intersections.</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Tape-Type Signal Reference Grid &lt;</w:t>
      </w:r>
      <w:r>
        <w:rPr>
          <w:b/>
        </w:rPr>
        <w:t>Insert drawing designation</w:t>
      </w:r>
      <w:r>
        <w:rPr/>
        <w:t>&gt;: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General Characteristics: Conductive copper tape for field-fabrication of grid.</w:t>
      </w:r>
    </w:p>
    <w:p>
      <w:pPr>
        <w:pStyle w:val="CMT"/>
        <w:rPr/>
      </w:pPr>
      <w:r>
        <w:rPr/>
        <w:t>UL 467 requires copper cross-section equivalent to minimum wire size 8 AWG. First option is typical US size, which is smaller than 4 AWG. Second is typical metric size, which is larger than 2 AWG. Consult manufacturers for available sizes.</w:t>
      </w:r>
    </w:p>
    <w:p>
      <w:pPr>
        <w:pStyle w:val="PR3"/>
        <w:numPr>
          <w:ilvl w:val="6"/>
          <w:numId w:val="1"/>
        </w:numPr>
        <w:spacing w:before="240" w:after="0"/>
        <w:rPr/>
      </w:pPr>
      <w:r>
        <w:rPr/>
        <w:t>Copper Tape Dimensions: [</w:t>
      </w:r>
      <w:r>
        <w:rPr>
          <w:rStyle w:val="IP"/>
          <w:b/>
        </w:rPr>
        <w:t>16 mil</w:t>
      </w:r>
      <w:r>
        <w:rPr>
          <w:rStyle w:val="SI"/>
          <w:b/>
        </w:rPr>
        <w:t xml:space="preserve"> (0.4 mm)</w:t>
      </w:r>
      <w:r>
        <w:rPr>
          <w:b/>
        </w:rPr>
        <w:t xml:space="preserve"> (26 ga.) thick by </w:t>
      </w:r>
      <w:r>
        <w:rPr>
          <w:rStyle w:val="IP"/>
          <w:b/>
        </w:rPr>
        <w:t>2 inch</w:t>
      </w:r>
      <w:r>
        <w:rPr>
          <w:rStyle w:val="SI"/>
          <w:b/>
        </w:rPr>
        <w:t xml:space="preserve"> (51 mm)</w:t>
      </w:r>
      <w:r>
        <w:rPr>
          <w:b/>
        </w:rPr>
        <w:t xml:space="preserve"> wide</w:t>
      </w:r>
      <w:r>
        <w:rPr/>
        <w:t>] [</w:t>
      </w:r>
      <w:r>
        <w:rPr>
          <w:rStyle w:val="IP"/>
          <w:b/>
        </w:rPr>
        <w:t>40 mil</w:t>
      </w:r>
      <w:r>
        <w:rPr>
          <w:rStyle w:val="SI"/>
          <w:b/>
        </w:rPr>
        <w:t xml:space="preserve"> (1 mm)</w:t>
      </w:r>
      <w:r>
        <w:rPr>
          <w:b/>
        </w:rPr>
        <w:t xml:space="preserve"> (18 ga.) thick by </w:t>
      </w:r>
      <w:r>
        <w:rPr>
          <w:rStyle w:val="IP"/>
          <w:b/>
        </w:rPr>
        <w:t>1.6 inch</w:t>
      </w:r>
      <w:r>
        <w:rPr>
          <w:rStyle w:val="SI"/>
          <w:b/>
        </w:rPr>
        <w:t xml:space="preserve"> (40 mm)</w:t>
      </w:r>
      <w:r>
        <w:rPr>
          <w:b/>
        </w:rPr>
        <w:t xml:space="preserve"> wide</w:t>
      </w:r>
      <w:r>
        <w:rPr/>
        <w:t>] &lt;</w:t>
      </w:r>
      <w:r>
        <w:rPr>
          <w:b/>
        </w:rPr>
        <w:t>Insert dimensions</w:t>
      </w:r>
      <w:r>
        <w:rPr/>
        <w:t>&gt;.</w:t>
      </w:r>
    </w:p>
    <w:p>
      <w:pPr>
        <w:pStyle w:val="CMT"/>
        <w:rPr/>
      </w:pPr>
      <w:r>
        <w:rPr/>
        <w:t>UL 467 requires minimum 4 inch (102 mm) spacing and maximum 24 inch (610 mm) spacing.</w:t>
      </w:r>
    </w:p>
    <w:p>
      <w:pPr>
        <w:pStyle w:val="PR3"/>
        <w:numPr>
          <w:ilvl w:val="6"/>
          <w:numId w:val="1"/>
        </w:numPr>
        <w:rPr/>
      </w:pPr>
      <w:r>
        <w:rPr/>
        <w:t>Spacing: [</w:t>
      </w:r>
      <w:r>
        <w:rPr>
          <w:rStyle w:val="IP"/>
          <w:b/>
        </w:rPr>
        <w:t>24 inch</w:t>
      </w:r>
      <w:r>
        <w:rPr>
          <w:rStyle w:val="SI"/>
          <w:b/>
        </w:rPr>
        <w:t xml:space="preserve"> (610 mm)</w:t>
      </w:r>
      <w:r>
        <w:rPr/>
        <w:t>] &lt;</w:t>
      </w:r>
      <w:r>
        <w:rPr>
          <w:b/>
        </w:rPr>
        <w:t>Insert dimension</w:t>
      </w:r>
      <w:r>
        <w:rPr/>
        <w:t>&gt;.</w:t>
      </w:r>
    </w:p>
    <w:p>
      <w:pPr>
        <w:pStyle w:val="PR3"/>
        <w:numPr>
          <w:ilvl w:val="6"/>
          <w:numId w:val="1"/>
        </w:numPr>
        <w:rPr/>
      </w:pPr>
      <w:r>
        <w:rPr/>
        <w:t>Welded or brazed fittings for intersections.</w:t>
      </w:r>
    </w:p>
    <w:p>
      <w:pPr>
        <w:pStyle w:val="ART"/>
        <w:numPr>
          <w:ilvl w:val="3"/>
          <w:numId w:val="1"/>
        </w:numPr>
        <w:ind w:hanging="0" w:left="0"/>
        <w:rPr/>
      </w:pPr>
      <w:r>
        <w:rPr/>
        <w:t>GROUNDING (EARTHING) ELECTRODES</w:t>
      </w:r>
    </w:p>
    <w:p>
      <w:pPr>
        <w:pStyle w:val="PR1"/>
        <w:numPr>
          <w:ilvl w:val="4"/>
          <w:numId w:val="1"/>
        </w:numPr>
        <w:rPr/>
      </w:pPr>
      <w:r>
        <w:rPr/>
        <w:t>Description: Grounding electrodes include rod electrodes, ring electrodes, metal underground water pipes, metal building frames, concrete-encased electrodes, and pipe and plate electrodes.</w:t>
      </w:r>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Grounding and Bonding Equipment: UL CCN KDER; including UL 467.</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Rod Electrode &lt;</w:t>
      </w:r>
      <w:r>
        <w:rPr>
          <w:b/>
        </w:rPr>
        <w:t>Insert drawing designation</w:t>
      </w:r>
      <w:r>
        <w:rPr/>
        <w:t>&gt;: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Copper-clad steel ground rods are most common grounding electrode. See the Evaluations for discussion on alternative materials. Sectional rods are used when electrodes longer than 10 ft (3 m) are required.</w:t>
      </w:r>
    </w:p>
    <w:p>
      <w:pPr>
        <w:pStyle w:val="PR2"/>
        <w:numPr>
          <w:ilvl w:val="5"/>
          <w:numId w:val="1"/>
        </w:numPr>
        <w:rPr/>
      </w:pPr>
      <w:r>
        <w:rPr/>
        <w:t>General Characteristics: [</w:t>
      </w:r>
      <w:r>
        <w:rPr>
          <w:b/>
        </w:rPr>
        <w:t>Copper-clad</w:t>
      </w:r>
      <w:r>
        <w:rPr/>
        <w:t>] [</w:t>
      </w:r>
      <w:r>
        <w:rPr>
          <w:b/>
        </w:rPr>
        <w:t>Zinc-coated</w:t>
      </w:r>
      <w:r>
        <w:rPr/>
        <w:t>] [</w:t>
      </w:r>
      <w:r>
        <w:rPr>
          <w:b/>
        </w:rPr>
        <w:t>Stainless</w:t>
      </w:r>
      <w:r>
        <w:rPr/>
        <w:t>] steel[</w:t>
      </w:r>
      <w:r>
        <w:rPr>
          <w:b/>
        </w:rPr>
        <w:t>, sectional type</w:t>
      </w:r>
      <w:r>
        <w:rPr/>
        <w:t>]; [</w:t>
      </w:r>
      <w:r>
        <w:rPr>
          <w:rStyle w:val="IP"/>
          <w:b/>
        </w:rPr>
        <w:t>3/4 inch by 10 ft</w:t>
      </w:r>
      <w:r>
        <w:rPr>
          <w:rStyle w:val="SI"/>
          <w:b/>
        </w:rPr>
        <w:t xml:space="preserve"> (19 mm by 3 m)</w:t>
      </w:r>
      <w:r>
        <w:rPr/>
        <w:t>] [</w:t>
      </w:r>
      <w:r>
        <w:rPr>
          <w:rStyle w:val="IP"/>
          <w:b/>
        </w:rPr>
        <w:t>5/8 inch by 8 ft</w:t>
      </w:r>
      <w:r>
        <w:rPr>
          <w:rStyle w:val="SI"/>
          <w:b/>
        </w:rPr>
        <w:t xml:space="preserve"> (16 mm by 2.4 m)</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Chemically Charged Rod Electrode &lt;</w:t>
      </w:r>
      <w:r>
        <w:rPr>
          <w:b/>
        </w:rPr>
        <w:t>Insert drawing designation</w:t>
      </w:r>
      <w:r>
        <w:rPr/>
        <w:t>&gt;:</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Retain "General Characteristics" Subparagraph below if allowed by authorities having jurisdiction to enhance grounding performance. See the Evaluations.</w:t>
      </w:r>
    </w:p>
    <w:p>
      <w:pPr>
        <w:pStyle w:val="PR2"/>
        <w:numPr>
          <w:ilvl w:val="5"/>
          <w:numId w:val="1"/>
        </w:numPr>
        <w:rPr/>
      </w:pPr>
      <w:r>
        <w:rPr/>
        <w:t>General Characteristics: Copper tube, straight or L-shaped, charged with [</w:t>
      </w:r>
      <w:r>
        <w:rPr>
          <w:b/>
        </w:rPr>
        <w:t>nonhazardous electrolytic chemical salts</w:t>
      </w:r>
      <w:r>
        <w:rPr/>
        <w:t>] &lt;</w:t>
      </w:r>
      <w:r>
        <w:rPr>
          <w:b/>
        </w:rPr>
        <w:t>Insert enhancement material</w:t>
      </w:r>
      <w:r>
        <w:rPr/>
        <w:t>&gt;.</w:t>
      </w:r>
    </w:p>
    <w:p>
      <w:pPr>
        <w:pStyle w:val="PR3"/>
        <w:numPr>
          <w:ilvl w:val="6"/>
          <w:numId w:val="1"/>
        </w:numPr>
        <w:spacing w:before="240" w:after="0"/>
        <w:rPr/>
      </w:pPr>
      <w:r>
        <w:rPr/>
        <w:t xml:space="preserve">Termination: Factory-attached 4/0 AWG bare conductor at least </w:t>
      </w:r>
      <w:r>
        <w:rPr>
          <w:rStyle w:val="IP"/>
        </w:rPr>
        <w:t>48 inch</w:t>
      </w:r>
      <w:r>
        <w:rPr>
          <w:rStyle w:val="SI"/>
        </w:rPr>
        <w:t xml:space="preserve"> (1200 mm)</w:t>
      </w:r>
      <w:r>
        <w:rPr/>
        <w:t xml:space="preserve"> long.</w:t>
      </w:r>
    </w:p>
    <w:p>
      <w:pPr>
        <w:pStyle w:val="PR3"/>
        <w:numPr>
          <w:ilvl w:val="6"/>
          <w:numId w:val="1"/>
        </w:numPr>
        <w:rPr/>
      </w:pPr>
      <w:r>
        <w:rPr/>
        <w:t>Backfill Material: Electrode manufacturer's recommended material.</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KDER - Plate Electrode &lt;</w:t>
      </w:r>
      <w:r>
        <w:rPr>
          <w:b/>
        </w:rPr>
        <w:t>Insert drawing designation</w:t>
      </w:r>
      <w:r>
        <w:rPr/>
        <w:t>&gt;: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 xml:space="preserve">General Characteristics: </w:t>
      </w:r>
      <w:r>
        <w:rPr>
          <w:rStyle w:val="IP"/>
        </w:rPr>
        <w:t>1/4 inch</w:t>
      </w:r>
      <w:r>
        <w:rPr>
          <w:rStyle w:val="SI"/>
        </w:rPr>
        <w:t xml:space="preserve"> (6 mm)</w:t>
      </w:r>
      <w:r>
        <w:rPr/>
        <w:t xml:space="preserve"> thick, hot-dip galvanized.</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See "Earthing" Article in the Evaluations for discussion of ground-resistance levels.</w:t>
      </w:r>
    </w:p>
    <w:p>
      <w:pPr>
        <w:pStyle w:val="PR1"/>
        <w:numPr>
          <w:ilvl w:val="4"/>
          <w:numId w:val="1"/>
        </w:numPr>
        <w:rPr/>
      </w:pPr>
      <w:r>
        <w:rPr/>
        <w:t>Examine facility's grounding electrode system and equipment grounding for compliance with requirements for maximum ground-resistance level and other conditions affecting performance of grounding and bonding of electrical system.</w:t>
      </w:r>
    </w:p>
    <w:p>
      <w:pPr>
        <w:pStyle w:val="PR1"/>
        <w:numPr>
          <w:ilvl w:val="4"/>
          <w:numId w:val="1"/>
        </w:numPr>
        <w:rPr/>
      </w:pPr>
      <w:r>
        <w:rPr/>
        <w:t>Inspect test results of grounding system measured at point of electrical service equipment connection.</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connection of electrical service equipment only after unsatisfactory conditions have been corrected.</w:t>
      </w:r>
    </w:p>
    <w:p>
      <w:pPr>
        <w:pStyle w:val="ART"/>
        <w:numPr>
          <w:ilvl w:val="3"/>
          <w:numId w:val="1"/>
        </w:numPr>
        <w:ind w:hanging="0" w:left="0"/>
        <w:rPr/>
      </w:pPr>
      <w:r>
        <w:rPr/>
        <w:t>SELECTION OF BUSBARS</w:t>
      </w:r>
    </w:p>
    <w:p>
      <w:pPr>
        <w:pStyle w:val="CMT"/>
        <w:rPr/>
      </w:pPr>
      <w:r>
        <w:rPr/>
        <w:t>Retain "Grounding Bus" Paragraph below if grounding bus is required. Coordinate with Drawings.</w:t>
      </w:r>
    </w:p>
    <w:p>
      <w:pPr>
        <w:pStyle w:val="PR1"/>
        <w:numPr>
          <w:ilvl w:val="4"/>
          <w:numId w:val="1"/>
        </w:numPr>
        <w:rPr/>
      </w:pPr>
      <w:r>
        <w:rPr/>
        <w:t>Grounding Bus: Install in electrical equipment rooms, in rooms housing service equipment, and elsewhere as indicated.</w:t>
      </w:r>
    </w:p>
    <w:p>
      <w:pPr>
        <w:pStyle w:val="PR2"/>
        <w:numPr>
          <w:ilvl w:val="5"/>
          <w:numId w:val="1"/>
        </w:numPr>
        <w:spacing w:before="240" w:after="0"/>
        <w:rPr/>
      </w:pPr>
      <w:r>
        <w:rPr/>
        <w:t xml:space="preserve">Install bus horizontally, on insulated spacers </w:t>
      </w:r>
      <w:r>
        <w:rPr>
          <w:rStyle w:val="IP"/>
        </w:rPr>
        <w:t>2 inch</w:t>
      </w:r>
      <w:r>
        <w:rPr>
          <w:rStyle w:val="SI"/>
        </w:rPr>
        <w:t xml:space="preserve"> (50 mm)</w:t>
      </w:r>
      <w:r>
        <w:rPr/>
        <w:t xml:space="preserve"> minimum from wall, </w:t>
      </w:r>
      <w:r>
        <w:rPr>
          <w:rStyle w:val="IP"/>
        </w:rPr>
        <w:t>6 inch</w:t>
      </w:r>
      <w:r>
        <w:rPr>
          <w:rStyle w:val="SI"/>
        </w:rPr>
        <w:t xml:space="preserve"> (150 mm)</w:t>
      </w:r>
      <w:r>
        <w:rPr/>
        <w:t xml:space="preserve"> above finished floor unless otherwise indicated.</w:t>
      </w:r>
    </w:p>
    <w:p>
      <w:pPr>
        <w:pStyle w:val="PR2"/>
        <w:numPr>
          <w:ilvl w:val="5"/>
          <w:numId w:val="1"/>
        </w:numPr>
        <w:rPr/>
      </w:pPr>
      <w:r>
        <w:rPr/>
        <w:t>Where indicated on both sides of doorways, route bus up to top of door frame, across top of doorway, and down; connect to horizontal bus.</w:t>
      </w:r>
    </w:p>
    <w:p>
      <w:pPr>
        <w:pStyle w:val="ART"/>
        <w:numPr>
          <w:ilvl w:val="3"/>
          <w:numId w:val="1"/>
        </w:numPr>
        <w:ind w:hanging="0" w:left="0"/>
        <w:rPr/>
      </w:pPr>
      <w:r>
        <w:rPr/>
        <w:t>SELECTION OF GROUNDING AND BONDING CONDUCTORS</w:t>
      </w:r>
    </w:p>
    <w:p>
      <w:pPr>
        <w:pStyle w:val="PR1"/>
        <w:numPr>
          <w:ilvl w:val="4"/>
          <w:numId w:val="1"/>
        </w:numPr>
        <w:rPr/>
      </w:pPr>
      <w:r>
        <w:rPr/>
        <w:t>Conductors: Install solid conductor for [</w:t>
      </w:r>
      <w:r>
        <w:rPr>
          <w:b/>
        </w:rPr>
        <w:t>8 AWG</w:t>
      </w:r>
      <w:r>
        <w:rPr/>
        <w:t>] &lt;</w:t>
      </w:r>
      <w:r>
        <w:rPr>
          <w:b/>
        </w:rPr>
        <w:t>Insert wire size</w:t>
      </w:r>
      <w:r>
        <w:rPr/>
        <w:t>&gt; and smaller, and stranded conductors for [</w:t>
      </w:r>
      <w:r>
        <w:rPr>
          <w:b/>
        </w:rPr>
        <w:t>6 AWG</w:t>
      </w:r>
      <w:r>
        <w:rPr/>
        <w:t>] &lt;</w:t>
      </w:r>
      <w:r>
        <w:rPr>
          <w:b/>
        </w:rPr>
        <w:t>Insert wire size</w:t>
      </w:r>
      <w:r>
        <w:rPr/>
        <w:t>&gt; and larger unless otherwise indicated.</w:t>
      </w:r>
    </w:p>
    <w:p>
      <w:pPr>
        <w:pStyle w:val="PR1"/>
        <w:numPr>
          <w:ilvl w:val="4"/>
          <w:numId w:val="1"/>
        </w:numPr>
        <w:rPr/>
      </w:pPr>
      <w:r>
        <w:rPr/>
        <w:t>Custom-Length Insulated Equipment Bonding Jumpers: 6 AWG, 19-strand, Type THHN.</w:t>
      </w:r>
    </w:p>
    <w:p>
      <w:pPr>
        <w:pStyle w:val="CMT"/>
        <w:rPr/>
      </w:pPr>
      <w:r>
        <w:rPr/>
        <w:t>Sizes and types of conductors in "Bonding Cable," "Bonding Conductor," "Bonding Jumper," and "Tinned Bonding Jumper" subparagraphs below are typical examples. 28 kcmil bonding cable in "Bonding Cable" Subparagraph is slightly larger than 6 AWG.</w:t>
      </w:r>
    </w:p>
    <w:p>
      <w:pPr>
        <w:pStyle w:val="PR1"/>
        <w:numPr>
          <w:ilvl w:val="4"/>
          <w:numId w:val="1"/>
        </w:numPr>
        <w:rPr/>
      </w:pPr>
      <w:r>
        <w:rPr/>
        <w:t xml:space="preserve">Bonding Cable: 28 kcmil, 14 strands of 17 AWG conductor, </w:t>
      </w:r>
      <w:r>
        <w:rPr>
          <w:rStyle w:val="IP"/>
        </w:rPr>
        <w:t>1/4 inch</w:t>
      </w:r>
      <w:r>
        <w:rPr>
          <w:rStyle w:val="SI"/>
        </w:rPr>
        <w:t xml:space="preserve"> (6 mm)</w:t>
      </w:r>
      <w:r>
        <w:rPr/>
        <w:t xml:space="preserve"> in diameter.</w:t>
      </w:r>
    </w:p>
    <w:p>
      <w:pPr>
        <w:pStyle w:val="PR1"/>
        <w:numPr>
          <w:ilvl w:val="4"/>
          <w:numId w:val="1"/>
        </w:numPr>
        <w:rPr/>
      </w:pPr>
      <w:r>
        <w:rPr/>
        <w:t>Bonding Conductor: 4 AWG or 6 AWG, stranded conductor.</w:t>
      </w:r>
    </w:p>
    <w:p>
      <w:pPr>
        <w:pStyle w:val="PR1"/>
        <w:numPr>
          <w:ilvl w:val="4"/>
          <w:numId w:val="1"/>
        </w:numPr>
        <w:rPr/>
      </w:pPr>
      <w:r>
        <w:rPr/>
        <w:t xml:space="preserve">Bonding Jumper: Copper tape, braided conductors terminated with copper ferrules; </w:t>
      </w:r>
      <w:r>
        <w:rPr>
          <w:rStyle w:val="IP"/>
        </w:rPr>
        <w:t>1-5/8 inch</w:t>
      </w:r>
      <w:r>
        <w:rPr>
          <w:rStyle w:val="SI"/>
        </w:rPr>
        <w:t xml:space="preserve"> (41 mm)</w:t>
      </w:r>
      <w:r>
        <w:rPr/>
        <w:t xml:space="preserve"> wide and </w:t>
      </w:r>
      <w:r>
        <w:rPr>
          <w:rStyle w:val="IP"/>
        </w:rPr>
        <w:t>1/16 inch</w:t>
      </w:r>
      <w:r>
        <w:rPr>
          <w:rStyle w:val="SI"/>
        </w:rPr>
        <w:t xml:space="preserve"> (1.6 mm)</w:t>
      </w:r>
      <w:r>
        <w:rPr/>
        <w:t xml:space="preserve"> thick.</w:t>
      </w:r>
    </w:p>
    <w:p>
      <w:pPr>
        <w:pStyle w:val="PR1"/>
        <w:numPr>
          <w:ilvl w:val="4"/>
          <w:numId w:val="1"/>
        </w:numPr>
        <w:rPr/>
      </w:pPr>
      <w:r>
        <w:rPr/>
        <w:t xml:space="preserve">Tinned Bonding Jumper: Tinned-copper tape, braided conductors terminated with copper ferrules; </w:t>
      </w:r>
      <w:r>
        <w:rPr>
          <w:rStyle w:val="IP"/>
        </w:rPr>
        <w:t>1-5/8 inch</w:t>
      </w:r>
      <w:r>
        <w:rPr>
          <w:rStyle w:val="SI"/>
        </w:rPr>
        <w:t xml:space="preserve"> (41 mm)</w:t>
      </w:r>
      <w:r>
        <w:rPr/>
        <w:t xml:space="preserve"> wide and </w:t>
      </w:r>
      <w:r>
        <w:rPr>
          <w:rStyle w:val="IP"/>
        </w:rPr>
        <w:t>1/16 inch</w:t>
      </w:r>
      <w:r>
        <w:rPr>
          <w:rStyle w:val="SI"/>
        </w:rPr>
        <w:t xml:space="preserve"> (1.6 mm)</w:t>
      </w:r>
      <w:r>
        <w:rPr/>
        <w:t xml:space="preserve"> thick.</w:t>
      </w:r>
    </w:p>
    <w:p>
      <w:pPr>
        <w:pStyle w:val="CMT"/>
        <w:rPr/>
      </w:pPr>
      <w:r>
        <w:rPr/>
        <w:t>Coordinate "Underground Grounding Conductors" Paragraph below with Drawings and with Section 260543 "Underground Ducts and Raceways for Electrical Systems."</w:t>
      </w:r>
    </w:p>
    <w:p>
      <w:pPr>
        <w:pStyle w:val="PR1"/>
        <w:numPr>
          <w:ilvl w:val="4"/>
          <w:numId w:val="1"/>
        </w:numPr>
        <w:rPr/>
      </w:pPr>
      <w:r>
        <w:rPr/>
        <w:t>Underground Grounding Conductors: Install bare [</w:t>
      </w:r>
      <w:r>
        <w:rPr>
          <w:b/>
        </w:rPr>
        <w:t>tinned-</w:t>
      </w:r>
      <w:r>
        <w:rPr/>
        <w:t>]copper conductor, [</w:t>
      </w:r>
      <w:r>
        <w:rPr>
          <w:b/>
        </w:rPr>
        <w:t>2/0 AWG</w:t>
      </w:r>
      <w:r>
        <w:rPr/>
        <w:t>] &lt;</w:t>
      </w:r>
      <w:r>
        <w:rPr>
          <w:b/>
        </w:rPr>
        <w:t>Insert wire size</w:t>
      </w:r>
      <w:r>
        <w:rPr/>
        <w:t>&gt; minimum.</w:t>
      </w:r>
    </w:p>
    <w:p>
      <w:pPr>
        <w:pStyle w:val="PR2"/>
        <w:numPr>
          <w:ilvl w:val="5"/>
          <w:numId w:val="1"/>
        </w:numPr>
        <w:spacing w:before="240" w:after="0"/>
        <w:rPr/>
      </w:pPr>
      <w:r>
        <w:rPr/>
        <w:t xml:space="preserve">Bury at least </w:t>
      </w:r>
      <w:r>
        <w:rPr>
          <w:rStyle w:val="IP"/>
        </w:rPr>
        <w:t>30 inch</w:t>
      </w:r>
      <w:r>
        <w:rPr>
          <w:rStyle w:val="SI"/>
        </w:rPr>
        <w:t xml:space="preserve"> (750 mm)</w:t>
      </w:r>
      <w:r>
        <w:rPr/>
        <w:t xml:space="preserve"> below grade.</w:t>
      </w:r>
    </w:p>
    <w:p>
      <w:pPr>
        <w:pStyle w:val="CMT"/>
        <w:rPr/>
      </w:pPr>
      <w:r>
        <w:rPr/>
        <w:t>Retain "Duct-Bank Grounding Conductor" Subparagraph below to require duct-bank grounding conductor to be installed with, but external to, duct bank.</w:t>
      </w:r>
    </w:p>
    <w:p>
      <w:pPr>
        <w:pStyle w:val="PR2"/>
        <w:numPr>
          <w:ilvl w:val="5"/>
          <w:numId w:val="1"/>
        </w:numPr>
        <w:rPr/>
      </w:pPr>
      <w:r>
        <w:rPr/>
        <w:t xml:space="preserve">Duct-Bank Grounding Conductor: Bury </w:t>
      </w:r>
      <w:r>
        <w:rPr>
          <w:rStyle w:val="IP"/>
        </w:rPr>
        <w:t>12 inch</w:t>
      </w:r>
      <w:r>
        <w:rPr>
          <w:rStyle w:val="SI"/>
        </w:rPr>
        <w:t xml:space="preserve"> (300 mm)</w:t>
      </w:r>
      <w:r>
        <w:rPr/>
        <w:t xml:space="preserve"> above duct bank when indicated as part of duct-bank installation.</w:t>
      </w:r>
    </w:p>
    <w:p>
      <w:pPr>
        <w:pStyle w:val="ART"/>
        <w:numPr>
          <w:ilvl w:val="3"/>
          <w:numId w:val="1"/>
        </w:numPr>
        <w:ind w:hanging="0" w:left="0"/>
        <w:rPr/>
      </w:pPr>
      <w:r>
        <w:rPr/>
        <w:t>SELECTION OF CONNECTORS</w:t>
      </w:r>
    </w:p>
    <w:p>
      <w:pPr>
        <w:pStyle w:val="PR1"/>
        <w:numPr>
          <w:ilvl w:val="4"/>
          <w:numId w:val="1"/>
        </w:numPr>
        <w:rPr/>
      </w:pPr>
      <w:r>
        <w:rPr/>
        <w:t>Conductor Terminations and Connections:</w:t>
      </w:r>
    </w:p>
    <w:p>
      <w:pPr>
        <w:pStyle w:val="PR2"/>
        <w:numPr>
          <w:ilvl w:val="5"/>
          <w:numId w:val="1"/>
        </w:numPr>
        <w:spacing w:before="240" w:after="0"/>
        <w:rPr/>
      </w:pPr>
      <w:r>
        <w:rPr/>
        <w:t>Pipe and Equipment Grounding Conductor Terminations: Bolted connectors.</w:t>
      </w:r>
    </w:p>
    <w:p>
      <w:pPr>
        <w:pStyle w:val="PR2"/>
        <w:numPr>
          <w:ilvl w:val="5"/>
          <w:numId w:val="1"/>
        </w:numPr>
        <w:rPr/>
      </w:pPr>
      <w:r>
        <w:rPr/>
        <w:t>Underground Connections: Welded connectors except at test wells and as otherwise indicated.</w:t>
      </w:r>
    </w:p>
    <w:p>
      <w:pPr>
        <w:pStyle w:val="PR2"/>
        <w:numPr>
          <w:ilvl w:val="5"/>
          <w:numId w:val="1"/>
        </w:numPr>
        <w:rPr/>
      </w:pPr>
      <w:r>
        <w:rPr/>
        <w:t>Connections to Ground Rods at Test Wells: Bolted connectors.</w:t>
      </w:r>
    </w:p>
    <w:p>
      <w:pPr>
        <w:pStyle w:val="PR2"/>
        <w:numPr>
          <w:ilvl w:val="5"/>
          <w:numId w:val="1"/>
        </w:numPr>
        <w:rPr/>
      </w:pPr>
      <w:r>
        <w:rPr/>
        <w:t>Connections to Structural Steel: Welded connectors.</w:t>
      </w:r>
    </w:p>
    <w:p>
      <w:pPr>
        <w:pStyle w:val="ART"/>
        <w:numPr>
          <w:ilvl w:val="3"/>
          <w:numId w:val="1"/>
        </w:numPr>
        <w:ind w:hanging="0" w:left="0"/>
        <w:rPr/>
      </w:pPr>
      <w:r>
        <w:rPr/>
        <w:t>SELECTION OF SIGNAL REFERENCE GRIDS</w:t>
      </w:r>
    </w:p>
    <w:p>
      <w:pPr>
        <w:pStyle w:val="CMT"/>
        <w:rPr/>
      </w:pPr>
      <w:r>
        <w:rPr/>
        <w:t>Signal reference grids serve four purposes: (1) they approximate an equipotential plane for communication signals; (2) they help mitigate damage to electronic equipment from lightning electromagnetic pulses imposed on grounding conductors; (3) they mitigate risk of injury or death from step potential of current flowing through ground around large electrical equipment; and (4) when combined with conductive flooring they help prevent damage from static electricity for manufacture and servicing electronics, and for handling explosive materials. See IEEE Std 142 and MIL-HDBK-419A for technical discussion and recommended guidelines for signal reference grids.</w:t>
      </w:r>
    </w:p>
    <w:p>
      <w:pPr>
        <w:pStyle w:val="CMT"/>
        <w:rPr/>
      </w:pPr>
      <w:r>
        <w:rPr/>
        <w:t>Retain "Access Floor Signal Reference Grid" Paragraph below for equipment rooms with raised floor. TIA-942 recommends 6 AWG minimum bonding network conductor size. Paragraph is for 4 ft (1200 mm) conductive floor tiles; adjust for other sizes.</w:t>
      </w:r>
    </w:p>
    <w:p>
      <w:pPr>
        <w:pStyle w:val="PR1"/>
        <w:numPr>
          <w:ilvl w:val="4"/>
          <w:numId w:val="1"/>
        </w:numPr>
        <w:rPr/>
      </w:pPr>
      <w:r>
        <w:rPr/>
        <w:t>Access Floor Signal Reference Grid:</w:t>
      </w:r>
    </w:p>
    <w:p>
      <w:pPr>
        <w:pStyle w:val="PR2"/>
        <w:numPr>
          <w:ilvl w:val="5"/>
          <w:numId w:val="1"/>
        </w:numPr>
        <w:spacing w:before="240" w:after="0"/>
        <w:rPr/>
      </w:pPr>
      <w:r>
        <w:rPr/>
        <w:t>Install [</w:t>
      </w:r>
      <w:r>
        <w:rPr>
          <w:b/>
        </w:rPr>
        <w:t>6 AWG</w:t>
      </w:r>
      <w:r>
        <w:rPr/>
        <w:t>] &lt;</w:t>
      </w:r>
      <w:r>
        <w:rPr>
          <w:b/>
        </w:rPr>
        <w:t>Insert wire size</w:t>
      </w:r>
      <w:r>
        <w:rPr/>
        <w:t>&gt; bonding conductors in a grid pattern under floor.</w:t>
      </w:r>
    </w:p>
    <w:p>
      <w:pPr>
        <w:pStyle w:val="PR3"/>
        <w:numPr>
          <w:ilvl w:val="6"/>
          <w:numId w:val="1"/>
        </w:numPr>
        <w:spacing w:before="240" w:after="0"/>
        <w:rPr/>
      </w:pPr>
      <w:r>
        <w:rPr/>
        <w:t xml:space="preserve">Install grid bonding conductors on </w:t>
      </w:r>
      <w:r>
        <w:rPr>
          <w:rStyle w:val="IP"/>
        </w:rPr>
        <w:t>4 ft</w:t>
      </w:r>
      <w:r>
        <w:rPr>
          <w:rStyle w:val="SI"/>
        </w:rPr>
        <w:t xml:space="preserve"> (1200 mm)</w:t>
      </w:r>
      <w:r>
        <w:rPr/>
        <w:t xml:space="preserve"> centers, so as to permit bonding of one structural pedestal for each access floor tile. Connect grid conductors together where they cross each other.</w:t>
      </w:r>
    </w:p>
    <w:p>
      <w:pPr>
        <w:pStyle w:val="CMT"/>
        <w:rPr/>
      </w:pPr>
      <w:r>
        <w:rPr/>
        <w:t>Retain "Substation Signal Reference Grid" Paragraph below for personnel safety around large outdoor electrical equipment. Where there are aerial electric cables above fences, similar grounding measures may be necessary for personnel safety.</w:t>
      </w:r>
    </w:p>
    <w:p>
      <w:pPr>
        <w:pStyle w:val="PR1"/>
        <w:numPr>
          <w:ilvl w:val="4"/>
          <w:numId w:val="1"/>
        </w:numPr>
        <w:rPr/>
      </w:pPr>
      <w:r>
        <w:rPr/>
        <w:t>Substation Signal Reference Grid:</w:t>
      </w:r>
    </w:p>
    <w:p>
      <w:pPr>
        <w:pStyle w:val="PR2"/>
        <w:numPr>
          <w:ilvl w:val="5"/>
          <w:numId w:val="1"/>
        </w:numPr>
        <w:spacing w:before="240" w:after="0"/>
        <w:rPr/>
      </w:pPr>
      <w:r>
        <w:rPr/>
        <w:t>Unless more stringent requirements are specified in Contract Documents or manufacturers' published instructions, comply with IEEE C2.</w:t>
      </w:r>
    </w:p>
    <w:p>
      <w:pPr>
        <w:pStyle w:val="PR3"/>
        <w:numPr>
          <w:ilvl w:val="6"/>
          <w:numId w:val="1"/>
        </w:numPr>
        <w:spacing w:before="240" w:after="0"/>
        <w:rPr/>
      </w:pPr>
      <w:r>
        <w:rPr/>
        <w:t>Install [</w:t>
      </w:r>
      <w:r>
        <w:rPr>
          <w:b/>
        </w:rPr>
        <w:t>8 AWG</w:t>
      </w:r>
      <w:r>
        <w:rPr/>
        <w:t>] [</w:t>
      </w:r>
      <w:r>
        <w:rPr>
          <w:b/>
        </w:rPr>
        <w:t>6 AWG</w:t>
      </w:r>
      <w:r>
        <w:rPr/>
        <w:t>] &lt;</w:t>
      </w:r>
      <w:r>
        <w:rPr>
          <w:b/>
        </w:rPr>
        <w:t>Insert wire size from fault calculation</w:t>
      </w:r>
      <w:r>
        <w:rPr/>
        <w:t xml:space="preserve">&gt; bonding conductors below grade in a grid pattern on </w:t>
      </w:r>
      <w:r>
        <w:rPr>
          <w:rStyle w:val="IP"/>
        </w:rPr>
        <w:t>2 ft</w:t>
      </w:r>
      <w:r>
        <w:rPr>
          <w:rStyle w:val="SI"/>
        </w:rPr>
        <w:t xml:space="preserve"> (600 mm)</w:t>
      </w:r>
      <w:r>
        <w:rPr/>
        <w:t xml:space="preserve"> centers. Bond grid conductors with exothermic welds where they cross each other.</w:t>
      </w:r>
    </w:p>
    <w:p>
      <w:pPr>
        <w:pStyle w:val="PR3"/>
        <w:numPr>
          <w:ilvl w:val="6"/>
          <w:numId w:val="1"/>
        </w:numPr>
        <w:rPr/>
      </w:pPr>
      <w:r>
        <w:rPr/>
        <w:t xml:space="preserve">Grid must fill entire area inside equipment yard fence, and extend minimum </w:t>
      </w:r>
      <w:r>
        <w:rPr>
          <w:rStyle w:val="IP"/>
        </w:rPr>
        <w:t>6.5 ft</w:t>
      </w:r>
      <w:r>
        <w:rPr>
          <w:rStyle w:val="SI"/>
        </w:rPr>
        <w:t xml:space="preserve"> (2 m)</w:t>
      </w:r>
      <w:r>
        <w:rPr/>
        <w:t xml:space="preserve"> outside fence, so someone walking or running outside yard may not touch fence or open gate without first stepping inside grid.</w:t>
      </w:r>
    </w:p>
    <w:p>
      <w:pPr>
        <w:pStyle w:val="PR3"/>
        <w:numPr>
          <w:ilvl w:val="6"/>
          <w:numId w:val="1"/>
        </w:numPr>
        <w:rPr/>
      </w:pPr>
      <w:r>
        <w:rPr/>
        <w:t>Bond each metal fence post and gate post to at least two grid conductors.</w:t>
      </w:r>
    </w:p>
    <w:p>
      <w:pPr>
        <w:pStyle w:val="PR3"/>
        <w:numPr>
          <w:ilvl w:val="6"/>
          <w:numId w:val="1"/>
        </w:numPr>
        <w:rPr/>
      </w:pPr>
      <w:r>
        <w:rPr/>
        <w:t>Bond equipment housekeeping pads and sidewalks inside grid to at least two grid conductors.</w:t>
      </w:r>
    </w:p>
    <w:p>
      <w:pPr>
        <w:pStyle w:val="PR3"/>
        <w:numPr>
          <w:ilvl w:val="6"/>
          <w:numId w:val="1"/>
        </w:numPr>
        <w:rPr/>
      </w:pPr>
      <w:r>
        <w:rPr/>
        <w:t>Bond underground metal pipe and conduit passing under grid to nearest grid conductor at both ends.</w:t>
      </w:r>
    </w:p>
    <w:p>
      <w:pPr>
        <w:pStyle w:val="CMT"/>
        <w:rPr/>
      </w:pPr>
      <w:r>
        <w:rPr/>
        <w:t>Retain "Signal Reference Grid Wire Mesh" Paragraph below for higher frequency performance and installation in concrete.</w:t>
      </w:r>
    </w:p>
    <w:p>
      <w:pPr>
        <w:pStyle w:val="PR1"/>
        <w:numPr>
          <w:ilvl w:val="4"/>
          <w:numId w:val="1"/>
        </w:numPr>
        <w:rPr/>
      </w:pPr>
      <w:r>
        <w:rPr/>
        <w:t>Signal Reference Grid Wire Mesh:</w:t>
      </w:r>
    </w:p>
    <w:p>
      <w:pPr>
        <w:pStyle w:val="PR2"/>
        <w:numPr>
          <w:ilvl w:val="5"/>
          <w:numId w:val="1"/>
        </w:numPr>
        <w:spacing w:before="240" w:after="0"/>
        <w:rPr/>
      </w:pPr>
      <w:r>
        <w:rPr/>
        <w:t>Install wire mesh [</w:t>
      </w:r>
      <w:r>
        <w:rPr>
          <w:b/>
        </w:rPr>
        <w:t>in concrete floor slab</w:t>
      </w:r>
      <w:r>
        <w:rPr/>
        <w:t>] [</w:t>
      </w:r>
      <w:r>
        <w:rPr>
          <w:b/>
        </w:rPr>
        <w:t>above ceiling</w:t>
      </w:r>
      <w:r>
        <w:rPr/>
        <w:t>] with the following features:</w:t>
      </w:r>
    </w:p>
    <w:p>
      <w:pPr>
        <w:pStyle w:val="PR3"/>
        <w:numPr>
          <w:ilvl w:val="6"/>
          <w:numId w:val="1"/>
        </w:numPr>
        <w:spacing w:before="240" w:after="0"/>
        <w:rPr/>
      </w:pPr>
      <w:r>
        <w:rPr/>
        <w:t xml:space="preserve">Wire mesh, 10 AWG solid copper, </w:t>
      </w:r>
      <w:r>
        <w:rPr>
          <w:rStyle w:val="IP"/>
        </w:rPr>
        <w:t>2 inch</w:t>
      </w:r>
      <w:r>
        <w:rPr>
          <w:rStyle w:val="SI"/>
        </w:rPr>
        <w:t xml:space="preserve"> (50 mm)</w:t>
      </w:r>
      <w:r>
        <w:rPr/>
        <w:t xml:space="preserve"> spacing.</w:t>
      </w:r>
    </w:p>
    <w:p>
      <w:pPr>
        <w:pStyle w:val="PR3"/>
        <w:numPr>
          <w:ilvl w:val="6"/>
          <w:numId w:val="1"/>
        </w:numPr>
        <w:rPr/>
      </w:pPr>
      <w:r>
        <w:rPr/>
        <w:t xml:space="preserve">Wire mesh, 10 AWG solid copper, </w:t>
      </w:r>
      <w:r>
        <w:rPr>
          <w:rStyle w:val="IP"/>
        </w:rPr>
        <w:t>3 inch</w:t>
      </w:r>
      <w:r>
        <w:rPr>
          <w:rStyle w:val="SI"/>
        </w:rPr>
        <w:t xml:space="preserve"> (75 mm)</w:t>
      </w:r>
      <w:r>
        <w:rPr/>
        <w:t xml:space="preserve"> spacing.</w:t>
      </w:r>
    </w:p>
    <w:p>
      <w:pPr>
        <w:pStyle w:val="PR3"/>
        <w:numPr>
          <w:ilvl w:val="6"/>
          <w:numId w:val="1"/>
        </w:numPr>
        <w:rPr/>
      </w:pPr>
      <w:r>
        <w:rPr/>
        <w:t xml:space="preserve">Wire mesh, 10 AWG solid copper, </w:t>
      </w:r>
      <w:r>
        <w:rPr>
          <w:rStyle w:val="IP"/>
        </w:rPr>
        <w:t>4 inch</w:t>
      </w:r>
      <w:r>
        <w:rPr>
          <w:rStyle w:val="SI"/>
        </w:rPr>
        <w:t xml:space="preserve"> (100 mm)</w:t>
      </w:r>
      <w:r>
        <w:rPr/>
        <w:t xml:space="preserve"> spacing.</w:t>
      </w:r>
    </w:p>
    <w:p>
      <w:pPr>
        <w:pStyle w:val="PR3"/>
        <w:numPr>
          <w:ilvl w:val="6"/>
          <w:numId w:val="1"/>
        </w:numPr>
        <w:rPr/>
      </w:pPr>
      <w:r>
        <w:rPr/>
        <w:t xml:space="preserve">Wire mesh, 10 AWG solid copper, </w:t>
      </w:r>
      <w:r>
        <w:rPr>
          <w:rStyle w:val="IP"/>
        </w:rPr>
        <w:t>6 inch</w:t>
      </w:r>
      <w:r>
        <w:rPr>
          <w:rStyle w:val="SI"/>
        </w:rPr>
        <w:t xml:space="preserve"> (150 mm)</w:t>
      </w:r>
      <w:r>
        <w:rPr/>
        <w:t xml:space="preserve"> spacing.</w:t>
      </w:r>
    </w:p>
    <w:p>
      <w:pPr>
        <w:pStyle w:val="PR3"/>
        <w:numPr>
          <w:ilvl w:val="6"/>
          <w:numId w:val="1"/>
        </w:numPr>
        <w:rPr/>
      </w:pPr>
      <w:r>
        <w:rPr/>
        <w:t xml:space="preserve">Wire mesh, 10 AWG solid copper, </w:t>
      </w:r>
      <w:r>
        <w:rPr>
          <w:rStyle w:val="IP"/>
        </w:rPr>
        <w:t>12 inch</w:t>
      </w:r>
      <w:r>
        <w:rPr>
          <w:rStyle w:val="SI"/>
        </w:rPr>
        <w:t xml:space="preserve"> (300 mm)</w:t>
      </w:r>
      <w:r>
        <w:rPr/>
        <w:t xml:space="preserve"> spacing.</w:t>
      </w:r>
    </w:p>
    <w:p>
      <w:pPr>
        <w:pStyle w:val="PR3"/>
        <w:numPr>
          <w:ilvl w:val="6"/>
          <w:numId w:val="1"/>
        </w:numPr>
        <w:rPr/>
      </w:pPr>
      <w:r>
        <w:rPr/>
        <w:t xml:space="preserve">Wire mesh, 8 AWG solid copper, </w:t>
      </w:r>
      <w:r>
        <w:rPr>
          <w:rStyle w:val="IP"/>
        </w:rPr>
        <w:t>4 inch</w:t>
      </w:r>
      <w:r>
        <w:rPr>
          <w:rStyle w:val="SI"/>
        </w:rPr>
        <w:t xml:space="preserve"> (100 mm)</w:t>
      </w:r>
      <w:r>
        <w:rPr/>
        <w:t xml:space="preserve"> spacing.</w:t>
      </w:r>
    </w:p>
    <w:p>
      <w:pPr>
        <w:pStyle w:val="PR3"/>
        <w:numPr>
          <w:ilvl w:val="6"/>
          <w:numId w:val="1"/>
        </w:numPr>
        <w:rPr/>
      </w:pPr>
      <w:r>
        <w:rPr/>
        <w:t xml:space="preserve">Wire mesh, 8 AWG solid copper, </w:t>
      </w:r>
      <w:r>
        <w:rPr>
          <w:rStyle w:val="IP"/>
        </w:rPr>
        <w:t>6 inch</w:t>
      </w:r>
      <w:r>
        <w:rPr>
          <w:rStyle w:val="SI"/>
        </w:rPr>
        <w:t xml:space="preserve"> (150 mm)</w:t>
      </w:r>
      <w:r>
        <w:rPr/>
        <w:t xml:space="preserve"> spacing.</w:t>
      </w:r>
    </w:p>
    <w:p>
      <w:pPr>
        <w:pStyle w:val="PR3"/>
        <w:numPr>
          <w:ilvl w:val="6"/>
          <w:numId w:val="1"/>
        </w:numPr>
        <w:rPr/>
      </w:pPr>
      <w:r>
        <w:rPr/>
        <w:t xml:space="preserve">Wire mesh, 8 AWG solid copper, </w:t>
      </w:r>
      <w:r>
        <w:rPr>
          <w:rStyle w:val="IP"/>
        </w:rPr>
        <w:t>8 inch</w:t>
      </w:r>
      <w:r>
        <w:rPr>
          <w:rStyle w:val="SI"/>
        </w:rPr>
        <w:t xml:space="preserve"> (200 mm)</w:t>
      </w:r>
      <w:r>
        <w:rPr/>
        <w:t xml:space="preserve"> spacing.</w:t>
      </w:r>
    </w:p>
    <w:p>
      <w:pPr>
        <w:pStyle w:val="PR3"/>
        <w:numPr>
          <w:ilvl w:val="6"/>
          <w:numId w:val="1"/>
        </w:numPr>
        <w:rPr/>
      </w:pPr>
      <w:r>
        <w:rPr/>
        <w:t xml:space="preserve">Wire mesh, 8 AWG solid copper, </w:t>
      </w:r>
      <w:r>
        <w:rPr>
          <w:rStyle w:val="IP"/>
        </w:rPr>
        <w:t>12 inch</w:t>
      </w:r>
      <w:r>
        <w:rPr>
          <w:rStyle w:val="SI"/>
        </w:rPr>
        <w:t xml:space="preserve"> (300 mm)</w:t>
      </w:r>
      <w:r>
        <w:rPr/>
        <w:t xml:space="preserve"> spacing.</w:t>
      </w:r>
    </w:p>
    <w:p>
      <w:pPr>
        <w:pStyle w:val="PR3"/>
        <w:numPr>
          <w:ilvl w:val="6"/>
          <w:numId w:val="1"/>
        </w:numPr>
        <w:rPr/>
      </w:pPr>
      <w:r>
        <w:rPr/>
        <w:t xml:space="preserve">Wire mesh, 6 AWG solid copper, </w:t>
      </w:r>
      <w:r>
        <w:rPr>
          <w:rStyle w:val="IP"/>
        </w:rPr>
        <w:t>4 inch</w:t>
      </w:r>
      <w:r>
        <w:rPr>
          <w:rStyle w:val="SI"/>
        </w:rPr>
        <w:t xml:space="preserve"> (100 mm)</w:t>
      </w:r>
      <w:r>
        <w:rPr/>
        <w:t xml:space="preserve"> spacing.</w:t>
      </w:r>
    </w:p>
    <w:p>
      <w:pPr>
        <w:pStyle w:val="PR3"/>
        <w:numPr>
          <w:ilvl w:val="6"/>
          <w:numId w:val="1"/>
        </w:numPr>
        <w:rPr/>
      </w:pPr>
      <w:r>
        <w:rPr/>
        <w:t xml:space="preserve">Wire mesh, 6 AWG solid copper, </w:t>
      </w:r>
      <w:r>
        <w:rPr>
          <w:rStyle w:val="IP"/>
        </w:rPr>
        <w:t>6 inch</w:t>
      </w:r>
      <w:r>
        <w:rPr>
          <w:rStyle w:val="SI"/>
        </w:rPr>
        <w:t xml:space="preserve"> (150 mm)</w:t>
      </w:r>
      <w:r>
        <w:rPr/>
        <w:t xml:space="preserve"> spacing.</w:t>
      </w:r>
    </w:p>
    <w:p>
      <w:pPr>
        <w:pStyle w:val="PR3"/>
        <w:numPr>
          <w:ilvl w:val="6"/>
          <w:numId w:val="1"/>
        </w:numPr>
        <w:rPr/>
      </w:pPr>
      <w:r>
        <w:rPr/>
        <w:t xml:space="preserve">Wire mesh, 6 AWG solid copper, </w:t>
      </w:r>
      <w:r>
        <w:rPr>
          <w:rStyle w:val="IP"/>
        </w:rPr>
        <w:t>8 inch</w:t>
      </w:r>
      <w:r>
        <w:rPr>
          <w:rStyle w:val="SI"/>
        </w:rPr>
        <w:t xml:space="preserve"> (200 mm)</w:t>
      </w:r>
      <w:r>
        <w:rPr/>
        <w:t xml:space="preserve"> spacing.</w:t>
      </w:r>
    </w:p>
    <w:p>
      <w:pPr>
        <w:pStyle w:val="PR3"/>
        <w:numPr>
          <w:ilvl w:val="6"/>
          <w:numId w:val="1"/>
        </w:numPr>
        <w:rPr/>
      </w:pPr>
      <w:r>
        <w:rPr/>
        <w:t xml:space="preserve">Wire mesh, 6 AWG solid copper, </w:t>
      </w:r>
      <w:r>
        <w:rPr>
          <w:rStyle w:val="IP"/>
        </w:rPr>
        <w:t>12 inch</w:t>
      </w:r>
      <w:r>
        <w:rPr>
          <w:rStyle w:val="SI"/>
        </w:rPr>
        <w:t xml:space="preserve"> (300 mm)</w:t>
      </w:r>
      <w:r>
        <w:rPr/>
        <w:t xml:space="preserve"> spacing.</w:t>
      </w:r>
    </w:p>
    <w:p>
      <w:pPr>
        <w:pStyle w:val="PR3"/>
        <w:numPr>
          <w:ilvl w:val="6"/>
          <w:numId w:val="1"/>
        </w:numPr>
        <w:rPr/>
      </w:pPr>
      <w:r>
        <w:rPr/>
        <w:t xml:space="preserve">Wire mesh, 6 AWG solid copper, </w:t>
      </w:r>
      <w:r>
        <w:rPr>
          <w:rStyle w:val="IP"/>
        </w:rPr>
        <w:t>24 inch</w:t>
      </w:r>
      <w:r>
        <w:rPr>
          <w:rStyle w:val="SI"/>
        </w:rPr>
        <w:t xml:space="preserve"> (610 mm)</w:t>
      </w:r>
      <w:r>
        <w:rPr/>
        <w:t xml:space="preserve"> spacing.</w:t>
      </w:r>
    </w:p>
    <w:p>
      <w:pPr>
        <w:pStyle w:val="PR3"/>
        <w:numPr>
          <w:ilvl w:val="6"/>
          <w:numId w:val="1"/>
        </w:numPr>
        <w:rPr/>
      </w:pPr>
      <w:r>
        <w:rPr/>
        <w:t xml:space="preserve">Wire mesh, 4 AWG solid copper, </w:t>
      </w:r>
      <w:r>
        <w:rPr>
          <w:rStyle w:val="IP"/>
        </w:rPr>
        <w:t>4 inch</w:t>
      </w:r>
      <w:r>
        <w:rPr>
          <w:rStyle w:val="SI"/>
        </w:rPr>
        <w:t xml:space="preserve"> (100 mm)</w:t>
      </w:r>
      <w:r>
        <w:rPr/>
        <w:t xml:space="preserve"> spacing.</w:t>
      </w:r>
    </w:p>
    <w:p>
      <w:pPr>
        <w:pStyle w:val="PR3"/>
        <w:numPr>
          <w:ilvl w:val="6"/>
          <w:numId w:val="1"/>
        </w:numPr>
        <w:rPr/>
      </w:pPr>
      <w:r>
        <w:rPr/>
        <w:t xml:space="preserve">Wire mesh, 4 AWG solid copper, </w:t>
      </w:r>
      <w:r>
        <w:rPr>
          <w:rStyle w:val="IP"/>
        </w:rPr>
        <w:t>6 inch</w:t>
      </w:r>
      <w:r>
        <w:rPr>
          <w:rStyle w:val="SI"/>
        </w:rPr>
        <w:t xml:space="preserve"> (150 mm)</w:t>
      </w:r>
      <w:r>
        <w:rPr/>
        <w:t xml:space="preserve"> spacing.</w:t>
      </w:r>
    </w:p>
    <w:p>
      <w:pPr>
        <w:pStyle w:val="PR3"/>
        <w:numPr>
          <w:ilvl w:val="6"/>
          <w:numId w:val="1"/>
        </w:numPr>
        <w:rPr/>
      </w:pPr>
      <w:r>
        <w:rPr/>
        <w:t xml:space="preserve">Wire mesh, 4 AWG solid copper, </w:t>
      </w:r>
      <w:r>
        <w:rPr>
          <w:rStyle w:val="IP"/>
        </w:rPr>
        <w:t>12 inch</w:t>
      </w:r>
      <w:r>
        <w:rPr>
          <w:rStyle w:val="SI"/>
        </w:rPr>
        <w:t xml:space="preserve"> (300 mm)</w:t>
      </w:r>
      <w:r>
        <w:rPr/>
        <w:t xml:space="preserve"> spacing.</w:t>
      </w:r>
    </w:p>
    <w:p>
      <w:pPr>
        <w:pStyle w:val="PR3"/>
        <w:numPr>
          <w:ilvl w:val="6"/>
          <w:numId w:val="1"/>
        </w:numPr>
        <w:rPr/>
      </w:pPr>
      <w:r>
        <w:rPr/>
        <w:t xml:space="preserve">Wire mesh, 2 AWG solid copper, </w:t>
      </w:r>
      <w:r>
        <w:rPr>
          <w:rStyle w:val="IP"/>
        </w:rPr>
        <w:t>4 inch</w:t>
      </w:r>
      <w:r>
        <w:rPr>
          <w:rStyle w:val="SI"/>
        </w:rPr>
        <w:t xml:space="preserve"> (100 mm)</w:t>
      </w:r>
      <w:r>
        <w:rPr/>
        <w:t xml:space="preserve"> spacing.</w:t>
      </w:r>
    </w:p>
    <w:p>
      <w:pPr>
        <w:pStyle w:val="PR3"/>
        <w:numPr>
          <w:ilvl w:val="6"/>
          <w:numId w:val="1"/>
        </w:numPr>
        <w:rPr/>
      </w:pPr>
      <w:r>
        <w:rPr/>
        <w:t xml:space="preserve">Wire mesh, 2 AWG solid copper, </w:t>
      </w:r>
      <w:r>
        <w:rPr>
          <w:rStyle w:val="IP"/>
        </w:rPr>
        <w:t>6 inch</w:t>
      </w:r>
      <w:r>
        <w:rPr>
          <w:rStyle w:val="SI"/>
        </w:rPr>
        <w:t xml:space="preserve"> (150 mm)</w:t>
      </w:r>
      <w:r>
        <w:rPr/>
        <w:t xml:space="preserve"> spacing.</w:t>
      </w:r>
    </w:p>
    <w:p>
      <w:pPr>
        <w:pStyle w:val="PR3"/>
        <w:numPr>
          <w:ilvl w:val="6"/>
          <w:numId w:val="1"/>
        </w:numPr>
        <w:rPr/>
      </w:pPr>
      <w:r>
        <w:rPr/>
        <w:t xml:space="preserve">Wire mesh, 2 AWG solid copper, </w:t>
      </w:r>
      <w:r>
        <w:rPr>
          <w:rStyle w:val="IP"/>
        </w:rPr>
        <w:t>12 inch</w:t>
      </w:r>
      <w:r>
        <w:rPr>
          <w:rStyle w:val="SI"/>
        </w:rPr>
        <w:t xml:space="preserve"> (300 mm)</w:t>
      </w:r>
      <w:r>
        <w:rPr/>
        <w:t xml:space="preserve"> spacing.</w:t>
      </w:r>
    </w:p>
    <w:p>
      <w:pPr>
        <w:pStyle w:val="PR3"/>
        <w:numPr>
          <w:ilvl w:val="6"/>
          <w:numId w:val="1"/>
        </w:numPr>
        <w:rPr/>
      </w:pPr>
      <w:r>
        <w:rPr/>
        <w:t xml:space="preserve">Wire mesh, 2 AWG solid copper, </w:t>
      </w:r>
      <w:r>
        <w:rPr>
          <w:rStyle w:val="IP"/>
        </w:rPr>
        <w:t>24 inch</w:t>
      </w:r>
      <w:r>
        <w:rPr>
          <w:rStyle w:val="SI"/>
        </w:rPr>
        <w:t xml:space="preserve"> (610 mm)</w:t>
      </w:r>
      <w:r>
        <w:rPr/>
        <w:t xml:space="preserve"> spacing.</w:t>
      </w:r>
    </w:p>
    <w:p>
      <w:pPr>
        <w:pStyle w:val="CMT"/>
        <w:rPr/>
      </w:pPr>
      <w:r>
        <w:rPr/>
        <w:t>Retain "Signal Reference Grid Tape Mesh" Paragraph below for installation under floor finishes. Be aware that tape mesh usually becomes visible through floor finish and causes wear patterns. But sometimes this is the only economical option available, and it is the only practical option with conductive flooring.</w:t>
      </w:r>
    </w:p>
    <w:p>
      <w:pPr>
        <w:pStyle w:val="PR1"/>
        <w:numPr>
          <w:ilvl w:val="4"/>
          <w:numId w:val="1"/>
        </w:numPr>
        <w:rPr/>
      </w:pPr>
      <w:r>
        <w:rPr/>
        <w:t>Signal Reference Grid Tape Mesh:</w:t>
      </w:r>
    </w:p>
    <w:p>
      <w:pPr>
        <w:pStyle w:val="PR2"/>
        <w:numPr>
          <w:ilvl w:val="5"/>
          <w:numId w:val="1"/>
        </w:numPr>
        <w:spacing w:before="240" w:after="0"/>
        <w:rPr/>
      </w:pPr>
      <w:r>
        <w:rPr/>
        <w:t>Install tape mesh under floor finish with the following features:</w:t>
      </w:r>
    </w:p>
    <w:p>
      <w:pPr>
        <w:pStyle w:val="PR3"/>
        <w:numPr>
          <w:ilvl w:val="6"/>
          <w:numId w:val="1"/>
        </w:numPr>
        <w:spacing w:before="240" w:after="0"/>
        <w:rPr/>
      </w:pPr>
      <w:r>
        <w:rPr/>
        <w:t xml:space="preserve">Tape mesh, </w:t>
      </w:r>
      <w:r>
        <w:rPr>
          <w:rStyle w:val="IP"/>
        </w:rPr>
        <w:t>2 inch</w:t>
      </w:r>
      <w:r>
        <w:rPr>
          <w:rStyle w:val="SI"/>
        </w:rPr>
        <w:t xml:space="preserve"> (50 mm)</w:t>
      </w:r>
      <w:r>
        <w:rPr/>
        <w:t xml:space="preserve"> by </w:t>
      </w:r>
      <w:r>
        <w:rPr>
          <w:rStyle w:val="IP"/>
        </w:rPr>
        <w:t>16 mil</w:t>
      </w:r>
      <w:r>
        <w:rPr>
          <w:rStyle w:val="SI"/>
        </w:rPr>
        <w:t xml:space="preserve"> (0.4 mm)</w:t>
      </w:r>
      <w:r>
        <w:rPr/>
        <w:t xml:space="preserve"> solid copper, </w:t>
      </w:r>
      <w:r>
        <w:rPr>
          <w:rStyle w:val="IP"/>
        </w:rPr>
        <w:t>12 inch</w:t>
      </w:r>
      <w:r>
        <w:rPr>
          <w:rStyle w:val="SI"/>
        </w:rPr>
        <w:t xml:space="preserve"> (300 mm)</w:t>
      </w:r>
      <w:r>
        <w:rPr/>
        <w:t xml:space="preserve"> spacing.</w:t>
      </w:r>
    </w:p>
    <w:p>
      <w:pPr>
        <w:pStyle w:val="PR3"/>
        <w:numPr>
          <w:ilvl w:val="6"/>
          <w:numId w:val="1"/>
        </w:numPr>
        <w:rPr/>
      </w:pPr>
      <w:r>
        <w:rPr/>
        <w:t xml:space="preserve">Tape mesh, </w:t>
      </w:r>
      <w:r>
        <w:rPr>
          <w:rStyle w:val="IP"/>
        </w:rPr>
        <w:t>2 inch</w:t>
      </w:r>
      <w:r>
        <w:rPr>
          <w:rStyle w:val="SI"/>
        </w:rPr>
        <w:t xml:space="preserve"> (50 mm)</w:t>
      </w:r>
      <w:r>
        <w:rPr/>
        <w:t xml:space="preserve"> by </w:t>
      </w:r>
      <w:r>
        <w:rPr>
          <w:rStyle w:val="IP"/>
        </w:rPr>
        <w:t>16 mil</w:t>
      </w:r>
      <w:r>
        <w:rPr>
          <w:rStyle w:val="SI"/>
        </w:rPr>
        <w:t xml:space="preserve"> (0.4 mm)</w:t>
      </w:r>
      <w:r>
        <w:rPr/>
        <w:t xml:space="preserve"> solid copper, </w:t>
      </w:r>
      <w:r>
        <w:rPr>
          <w:rStyle w:val="IP"/>
        </w:rPr>
        <w:t>24 inch</w:t>
      </w:r>
      <w:r>
        <w:rPr>
          <w:rStyle w:val="SI"/>
        </w:rPr>
        <w:t xml:space="preserve"> (610 mm)</w:t>
      </w:r>
      <w:r>
        <w:rPr/>
        <w:t xml:space="preserve"> spacing.</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Ground Bonding Common with Lightning Protection System: Comply with NFPA 780 and UL 96 when interconnecting with lightning protection system. Bond electrical power system ground directly to lightning protection system grounding conductor at closest point to electrical service grounding electrode. Use bonding conductor sized same as system grounding electrode conductor, and install in conduit.</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Conductors:</w:t>
      </w:r>
    </w:p>
    <w:p>
      <w:pPr>
        <w:pStyle w:val="PR3"/>
        <w:numPr>
          <w:ilvl w:val="6"/>
          <w:numId w:val="1"/>
        </w:numPr>
        <w:spacing w:before="240" w:after="0"/>
        <w:rPr/>
      </w:pPr>
      <w:r>
        <w:rPr/>
        <w:t>Route along shortest and straightest paths possible unless otherwise indicated or required by Code. Avoid obstructing access or placing conductors where they may be subjected to strain, impact, or damage.</w:t>
      </w:r>
    </w:p>
    <w:p>
      <w:pPr>
        <w:pStyle w:val="PR2"/>
        <w:numPr>
          <w:ilvl w:val="5"/>
          <w:numId w:val="1"/>
        </w:numPr>
        <w:spacing w:before="240" w:after="0"/>
        <w:rPr/>
      </w:pPr>
      <w:r>
        <w:rPr/>
        <w:t>Connections: Make connections so possibility of galvanic action or electrolysis is minimized. Select connectors, connection hardware, conductors, and connection methods so metals in direct contact are galvanically compatible.</w:t>
      </w:r>
    </w:p>
    <w:p>
      <w:pPr>
        <w:pStyle w:val="PR3"/>
        <w:numPr>
          <w:ilvl w:val="6"/>
          <w:numId w:val="1"/>
        </w:numPr>
        <w:spacing w:before="240" w:after="0"/>
        <w:rPr/>
      </w:pPr>
      <w:r>
        <w:rPr/>
        <w:t>Use electroplated or hot-tin-coated materials to ensure high conductivity and to make contact points closer in order of galvanic series.</w:t>
      </w:r>
    </w:p>
    <w:p>
      <w:pPr>
        <w:pStyle w:val="PR3"/>
        <w:numPr>
          <w:ilvl w:val="6"/>
          <w:numId w:val="1"/>
        </w:numPr>
        <w:rPr/>
      </w:pPr>
      <w:r>
        <w:rPr/>
        <w:t>Make connections with clean, bare metal at points of contact.</w:t>
      </w:r>
    </w:p>
    <w:p>
      <w:pPr>
        <w:pStyle w:val="PR3"/>
        <w:numPr>
          <w:ilvl w:val="6"/>
          <w:numId w:val="1"/>
        </w:numPr>
        <w:rPr/>
      </w:pPr>
      <w:r>
        <w:rPr/>
        <w:t>Make aluminum-to-steel connections with stainless steel separators and mechanical clamps.</w:t>
      </w:r>
    </w:p>
    <w:p>
      <w:pPr>
        <w:pStyle w:val="PR3"/>
        <w:numPr>
          <w:ilvl w:val="6"/>
          <w:numId w:val="1"/>
        </w:numPr>
        <w:rPr/>
      </w:pPr>
      <w:r>
        <w:rPr/>
        <w:t>Make aluminum-to-galvanized-steel connections with tin-plated copper jumpers and mechanical clamps.</w:t>
      </w:r>
    </w:p>
    <w:p>
      <w:pPr>
        <w:pStyle w:val="PR3"/>
        <w:numPr>
          <w:ilvl w:val="6"/>
          <w:numId w:val="1"/>
        </w:numPr>
        <w:rPr/>
      </w:pPr>
      <w:r>
        <w:rPr/>
        <w:t>Coat and seal connections having dissimilar metals with inert material to prevent future penetration of moisture to contact surfaces.</w:t>
      </w:r>
    </w:p>
    <w:p>
      <w:pPr>
        <w:pStyle w:val="PR3"/>
        <w:numPr>
          <w:ilvl w:val="6"/>
          <w:numId w:val="1"/>
        </w:numPr>
        <w:rPr/>
      </w:pPr>
      <w:r>
        <w:rPr/>
        <w:t>Bonding Straps and Jumpers: Install in locations accessible for inspection and maintenance except where routed through short lengths of conduit.</w:t>
      </w:r>
    </w:p>
    <w:p>
      <w:pPr>
        <w:pStyle w:val="PR4"/>
        <w:numPr>
          <w:ilvl w:val="7"/>
          <w:numId w:val="1"/>
        </w:numPr>
        <w:spacing w:before="240" w:after="0"/>
        <w:rPr/>
      </w:pPr>
      <w:r>
        <w:rPr/>
        <w:t>Bonding to Structure: Bond straps directly to basic structure, taking care not to penetrate adjacent parts.</w:t>
      </w:r>
    </w:p>
    <w:p>
      <w:pPr>
        <w:pStyle w:val="PR4"/>
        <w:numPr>
          <w:ilvl w:val="7"/>
          <w:numId w:val="1"/>
        </w:numPr>
        <w:rPr/>
      </w:pPr>
      <w:r>
        <w:rPr/>
        <w:t>Bonding to Equipment Mounted on Vibration Isolation Hangers and Supports: Install bonding so vibration is not transmitted to rigidly mounted equipment.</w:t>
      </w:r>
    </w:p>
    <w:p>
      <w:pPr>
        <w:pStyle w:val="PR4"/>
        <w:numPr>
          <w:ilvl w:val="7"/>
          <w:numId w:val="1"/>
        </w:numPr>
        <w:rPr/>
      </w:pPr>
      <w:r>
        <w:rPr/>
        <w:t>Use exothermic-welded connectors for outdoor locations; if disconnect-type connection is required, use bolted clamp.</w:t>
      </w:r>
    </w:p>
    <w:p>
      <w:pPr>
        <w:pStyle w:val="CMT"/>
        <w:rPr/>
      </w:pPr>
      <w:r>
        <w:rPr/>
        <w:t>If connections specified in "Grounding and Bonding for Piping" Subparagraph below circumvent dielectric fittings intended to isolate interior piping systems from ground, other action may be necessary to prevent electrolytic corrosion.</w:t>
      </w:r>
    </w:p>
    <w:p>
      <w:pPr>
        <w:pStyle w:val="PR3"/>
        <w:numPr>
          <w:ilvl w:val="6"/>
          <w:numId w:val="1"/>
        </w:numPr>
        <w:spacing w:before="240" w:after="0"/>
        <w:rPr/>
      </w:pPr>
      <w:r>
        <w:rPr/>
        <w:t>Grounding and Bonding for Piping:</w:t>
      </w:r>
    </w:p>
    <w:p>
      <w:pPr>
        <w:pStyle w:val="PR4"/>
        <w:numPr>
          <w:ilvl w:val="7"/>
          <w:numId w:val="1"/>
        </w:numPr>
        <w:spacing w:before="240" w:after="0"/>
        <w:rPr/>
      </w:pPr>
      <w:r>
        <w:rPr/>
        <w:t>Metal Water Service Pipe: Install insulated copper grounding conductors, in conduit, from building's main service equipment, or grounding bus, to main metal water service entrances to building. Connect grounding conductors to main metal water service pipes; use bolted clamp connector or bolt lug-type connector to pipe flange by using one of lug bolts of flange. Where dielectric main water fitting is installed, connect grounding conductor on street side of fitting. Bond metal grounding conductor conduit or sleeve to conductor at each end.</w:t>
      </w:r>
    </w:p>
    <w:p>
      <w:pPr>
        <w:pStyle w:val="PR4"/>
        <w:numPr>
          <w:ilvl w:val="7"/>
          <w:numId w:val="1"/>
        </w:numPr>
        <w:rPr/>
      </w:pPr>
      <w:r>
        <w:rPr/>
        <w:t>Water Meter Piping: Use braided-type bonding jumpers to electrically bypass water meters. Connect to pipe with bolted connector.</w:t>
      </w:r>
    </w:p>
    <w:p>
      <w:pPr>
        <w:pStyle w:val="PR4"/>
        <w:numPr>
          <w:ilvl w:val="7"/>
          <w:numId w:val="1"/>
        </w:numPr>
        <w:rPr/>
      </w:pPr>
      <w:r>
        <w:rPr/>
        <w:t>Bond each aboveground portion of gas piping system downstream from equipment shutoff valve.</w:t>
      </w:r>
    </w:p>
    <w:p>
      <w:pPr>
        <w:pStyle w:val="CMT"/>
        <w:rPr/>
      </w:pPr>
      <w:r>
        <w:rPr/>
        <w:t>Retain and revise "Bonding Interior Metal Ducts" Subparagraph below to exceed NFPA 70 requirements, and comply with NFPA 70 recommendations for higher standard of safety or electromagnetic interference suppression if needed.</w:t>
      </w:r>
    </w:p>
    <w:p>
      <w:pPr>
        <w:pStyle w:val="PR3"/>
        <w:numPr>
          <w:ilvl w:val="6"/>
          <w:numId w:val="1"/>
        </w:numPr>
        <w:spacing w:before="240" w:after="0"/>
        <w:rPr/>
      </w:pPr>
      <w:r>
        <w:rPr/>
        <w:t>Bonding Interior Metal Ducts: Bond metal air ducts to equipment grounding conductors of associated fans, blowers, electric heaters, and air cleaners. Install [</w:t>
      </w:r>
      <w:r>
        <w:rPr>
          <w:b/>
        </w:rPr>
        <w:t>tinned </w:t>
      </w:r>
      <w:r>
        <w:rPr/>
        <w:t>]bonding jumper to bond across flexible duct connections to achieve continuity.</w:t>
      </w:r>
    </w:p>
    <w:p>
      <w:pPr>
        <w:pStyle w:val="PR3"/>
        <w:numPr>
          <w:ilvl w:val="6"/>
          <w:numId w:val="1"/>
        </w:numPr>
        <w:rPr/>
      </w:pPr>
      <w:r>
        <w:rPr/>
        <w:t xml:space="preserve">Grounding for Steel Building Structure: Install driven ground rod at base of each corner column and at intermediate exterior columns at distances not more than </w:t>
      </w:r>
      <w:r>
        <w:rPr>
          <w:rStyle w:val="IP"/>
        </w:rPr>
        <w:t>60 ft</w:t>
      </w:r>
      <w:r>
        <w:rPr>
          <w:rStyle w:val="SI"/>
        </w:rPr>
        <w:t xml:space="preserve"> (18 m)</w:t>
      </w:r>
      <w:r>
        <w:rPr/>
        <w:t xml:space="preserve"> apart.</w:t>
      </w:r>
    </w:p>
    <w:p>
      <w:pPr>
        <w:pStyle w:val="PR2"/>
        <w:numPr>
          <w:ilvl w:val="5"/>
          <w:numId w:val="1"/>
        </w:numPr>
        <w:spacing w:before="240" w:after="0"/>
        <w:rPr/>
      </w:pPr>
      <w:r>
        <w:rPr/>
        <w:t>Electrodes:</w:t>
      </w:r>
    </w:p>
    <w:p>
      <w:pPr>
        <w:pStyle w:val="PR3"/>
        <w:numPr>
          <w:ilvl w:val="6"/>
          <w:numId w:val="1"/>
        </w:numPr>
        <w:spacing w:before="240" w:after="0"/>
        <w:rPr/>
      </w:pPr>
      <w:r>
        <w:rPr/>
        <w:t xml:space="preserve">Ground Rods: Drive rods until tops are </w:t>
      </w:r>
      <w:r>
        <w:rPr>
          <w:rStyle w:val="IP"/>
        </w:rPr>
        <w:t>2 inch</w:t>
      </w:r>
      <w:r>
        <w:rPr>
          <w:rStyle w:val="SI"/>
        </w:rPr>
        <w:t xml:space="preserve"> (50 mm)</w:t>
      </w:r>
      <w:r>
        <w:rPr/>
        <w:t xml:space="preserve"> below finished floor or final grade unless otherwise indicated.</w:t>
      </w:r>
    </w:p>
    <w:p>
      <w:pPr>
        <w:pStyle w:val="PR4"/>
        <w:numPr>
          <w:ilvl w:val="7"/>
          <w:numId w:val="1"/>
        </w:numPr>
        <w:spacing w:before="240" w:after="0"/>
        <w:rPr/>
      </w:pPr>
      <w:r>
        <w:rPr/>
        <w:t>Interconnect ground rods with grounding electrode conductor below grade and as otherwise indicated. Make connections without exposing steel or damaging coating if any.</w:t>
      </w:r>
    </w:p>
    <w:p>
      <w:pPr>
        <w:pStyle w:val="PR4"/>
        <w:numPr>
          <w:ilvl w:val="7"/>
          <w:numId w:val="1"/>
        </w:numPr>
        <w:rPr/>
      </w:pPr>
      <w:r>
        <w:rPr/>
        <w:t>Use exothermic welds for below-grade connections.</w:t>
      </w:r>
    </w:p>
    <w:p>
      <w:pPr>
        <w:pStyle w:val="CMT"/>
        <w:rPr/>
      </w:pPr>
      <w:r>
        <w:rPr/>
        <w:t>Retain first subparagraph below if grounding installation requirements are not indicated on Drawings. Subparagraph exceeds NFPA 70 requirements.</w:t>
      </w:r>
    </w:p>
    <w:p>
      <w:pPr>
        <w:pStyle w:val="PR3"/>
        <w:numPr>
          <w:ilvl w:val="6"/>
          <w:numId w:val="1"/>
        </w:numPr>
        <w:spacing w:before="240" w:after="0"/>
        <w:rPr/>
      </w:pPr>
      <w:r>
        <w:rPr/>
        <w:t>For grounding electrode system, install at least [</w:t>
      </w:r>
      <w:r>
        <w:rPr>
          <w:b/>
        </w:rPr>
        <w:t>three</w:t>
      </w:r>
      <w:r>
        <w:rPr/>
        <w:t>] &lt;</w:t>
      </w:r>
      <w:r>
        <w:rPr>
          <w:b/>
        </w:rPr>
        <w:t>Insert number</w:t>
      </w:r>
      <w:r>
        <w:rPr/>
        <w:t>&gt; rods spaced at least one-rod length from each other and located at least same distance from other grounding electrodes, and connect to service grounding electrode conductor.</w:t>
      </w:r>
    </w:p>
    <w:p>
      <w:pPr>
        <w:pStyle w:val="CMT"/>
        <w:rPr/>
      </w:pPr>
      <w:r>
        <w:rPr/>
        <w:t>Retain "Test Wells" Subparagraph below to require test wells; delete if indicated on Drawings.</w:t>
      </w:r>
    </w:p>
    <w:p>
      <w:pPr>
        <w:pStyle w:val="PR3"/>
        <w:numPr>
          <w:ilvl w:val="6"/>
          <w:numId w:val="1"/>
        </w:numPr>
        <w:rPr/>
      </w:pPr>
      <w:r>
        <w:rPr/>
        <w:t xml:space="preserve">Test Wells: Ground rod driven through drilled hole in bottom of handhole. Handholes are specified in Section 260543 "Underground Ducts and Raceways for Electrical Systems," and must be at least </w:t>
      </w:r>
      <w:r>
        <w:rPr>
          <w:rStyle w:val="IP"/>
        </w:rPr>
        <w:t>12 inch</w:t>
      </w:r>
      <w:r>
        <w:rPr>
          <w:rStyle w:val="SI"/>
        </w:rPr>
        <w:t xml:space="preserve"> (300 mm)</w:t>
      </w:r>
      <w:r>
        <w:rPr/>
        <w:t xml:space="preserve"> deep, with cover.</w:t>
      </w:r>
    </w:p>
    <w:p>
      <w:pPr>
        <w:pStyle w:val="PR4"/>
        <w:numPr>
          <w:ilvl w:val="7"/>
          <w:numId w:val="1"/>
        </w:numPr>
        <w:spacing w:before="240" w:after="0"/>
        <w:rPr/>
      </w:pPr>
      <w:r>
        <w:rPr/>
        <w:t>Install at least one test well for each service unless otherwise indicated. Install at ground rod electrically closest to service entrance. Set top of test well flush with finished grade or floor.</w:t>
      </w:r>
    </w:p>
    <w:p>
      <w:pPr>
        <w:pStyle w:val="CMT"/>
        <w:rPr/>
      </w:pPr>
      <w:r>
        <w:rPr/>
        <w:t>See the Evaluations for discussion on ring electrodes.</w:t>
      </w:r>
    </w:p>
    <w:p>
      <w:pPr>
        <w:pStyle w:val="PR3"/>
        <w:numPr>
          <w:ilvl w:val="6"/>
          <w:numId w:val="1"/>
        </w:numPr>
        <w:spacing w:before="240" w:after="0"/>
        <w:rPr/>
      </w:pPr>
      <w:r>
        <w:rPr/>
        <w:t>Ring Electrode: Install grounding conductor, electrically connected to each building structure ground rod and to each [</w:t>
      </w:r>
      <w:r>
        <w:rPr>
          <w:b/>
        </w:rPr>
        <w:t>steel column</w:t>
      </w:r>
      <w:r>
        <w:rPr/>
        <w:t>] [</w:t>
      </w:r>
      <w:r>
        <w:rPr>
          <w:b/>
        </w:rPr>
        <w:t>indicated item</w:t>
      </w:r>
      <w:r>
        <w:rPr/>
        <w:t>], extending around perimeter of [</w:t>
      </w:r>
      <w:r>
        <w:rPr>
          <w:b/>
        </w:rPr>
        <w:t>building</w:t>
      </w:r>
      <w:r>
        <w:rPr/>
        <w:t>] [</w:t>
      </w:r>
      <w:r>
        <w:rPr>
          <w:b/>
        </w:rPr>
        <w:t>area or item indicated</w:t>
      </w:r>
      <w:r>
        <w:rPr/>
        <w:t>].</w:t>
      </w:r>
    </w:p>
    <w:p>
      <w:pPr>
        <w:pStyle w:val="PR4"/>
        <w:numPr>
          <w:ilvl w:val="7"/>
          <w:numId w:val="1"/>
        </w:numPr>
        <w:spacing w:before="240" w:after="0"/>
        <w:rPr/>
      </w:pPr>
      <w:r>
        <w:rPr/>
        <w:t>Install tinned-copper conductor not less than [</w:t>
      </w:r>
      <w:r>
        <w:rPr>
          <w:b/>
        </w:rPr>
        <w:t>2/0 AWG</w:t>
      </w:r>
      <w:r>
        <w:rPr/>
        <w:t>] &lt;</w:t>
      </w:r>
      <w:r>
        <w:rPr>
          <w:b/>
        </w:rPr>
        <w:t>Insert wire size</w:t>
      </w:r>
      <w:r>
        <w:rPr/>
        <w:t>&gt; for ring electrode and for taps to building steel.</w:t>
      </w:r>
    </w:p>
    <w:p>
      <w:pPr>
        <w:pStyle w:val="PR4"/>
        <w:numPr>
          <w:ilvl w:val="7"/>
          <w:numId w:val="1"/>
        </w:numPr>
        <w:rPr/>
      </w:pPr>
      <w:r>
        <w:rPr/>
        <w:t>Bury ring electrode not less than [</w:t>
      </w:r>
      <w:r>
        <w:rPr>
          <w:rStyle w:val="IP"/>
          <w:b/>
        </w:rPr>
        <w:t>24 inch</w:t>
      </w:r>
      <w:r>
        <w:rPr>
          <w:rStyle w:val="SI"/>
          <w:b/>
        </w:rPr>
        <w:t xml:space="preserve"> (600 mm)</w:t>
      </w:r>
      <w:r>
        <w:rPr/>
        <w:t>] &lt;</w:t>
      </w:r>
      <w:r>
        <w:rPr>
          <w:b/>
        </w:rPr>
        <w:t>Insert dimension</w:t>
      </w:r>
      <w:r>
        <w:rPr/>
        <w:t>&gt; from building's foundation.</w:t>
      </w:r>
    </w:p>
    <w:p>
      <w:pPr>
        <w:pStyle w:val="PR3"/>
        <w:numPr>
          <w:ilvl w:val="6"/>
          <w:numId w:val="1"/>
        </w:numPr>
        <w:spacing w:before="240" w:after="0"/>
        <w:rPr/>
      </w:pPr>
      <w:r>
        <w:rPr/>
        <w:t>Concrete-Encased Electrode (Ufer Ground):</w:t>
      </w:r>
    </w:p>
    <w:p>
      <w:pPr>
        <w:pStyle w:val="CMT"/>
        <w:rPr/>
      </w:pPr>
      <w:r>
        <w:rPr/>
        <w:t>Retain one of first two subparagraphs below if concrete-encased electrodes are required for Project. Concrete must be in direct contact with earth. Concrete installed with insulation, vapor barriers, films, or similar items separating concrete from earth is not considered to be in "direct contact" with earth.</w:t>
      </w:r>
    </w:p>
    <w:p>
      <w:pPr>
        <w:pStyle w:val="PR4"/>
        <w:numPr>
          <w:ilvl w:val="7"/>
          <w:numId w:val="1"/>
        </w:numPr>
        <w:spacing w:before="240" w:after="0"/>
        <w:rPr/>
      </w:pPr>
      <w:r>
        <w:rPr/>
        <w:t>Fabricate in accordance with NFPA 70; use minimum of [</w:t>
      </w:r>
      <w:r>
        <w:rPr>
          <w:rStyle w:val="IP"/>
          <w:b/>
        </w:rPr>
        <w:t>20 ft</w:t>
      </w:r>
      <w:r>
        <w:rPr>
          <w:rStyle w:val="SI"/>
          <w:b/>
        </w:rPr>
        <w:t xml:space="preserve"> (6 m)</w:t>
      </w:r>
      <w:r>
        <w:rPr/>
        <w:t>] &lt;</w:t>
      </w:r>
      <w:r>
        <w:rPr>
          <w:b/>
        </w:rPr>
        <w:t>Insert dimension</w:t>
      </w:r>
      <w:r>
        <w:rPr/>
        <w:t>&gt; of bare copper conductor not smaller than [</w:t>
      </w:r>
      <w:r>
        <w:rPr>
          <w:b/>
        </w:rPr>
        <w:t>4 AWG</w:t>
      </w:r>
      <w:r>
        <w:rPr/>
        <w:t>] &lt;</w:t>
      </w:r>
      <w:r>
        <w:rPr>
          <w:b/>
        </w:rPr>
        <w:t>Insert wire size</w:t>
      </w:r>
      <w:r>
        <w:rPr/>
        <w:t>&gt;.</w:t>
      </w:r>
    </w:p>
    <w:p>
      <w:pPr>
        <w:pStyle w:val="PR5"/>
        <w:numPr>
          <w:ilvl w:val="8"/>
          <w:numId w:val="1"/>
        </w:numPr>
        <w:spacing w:before="240" w:after="0"/>
        <w:rPr/>
      </w:pPr>
      <w:r>
        <w:rPr/>
        <w:t>If concrete foundation is less than [</w:t>
      </w:r>
      <w:r>
        <w:rPr>
          <w:rStyle w:val="IP"/>
          <w:b/>
        </w:rPr>
        <w:t>20 ft</w:t>
      </w:r>
      <w:r>
        <w:rPr>
          <w:rStyle w:val="SI"/>
          <w:b/>
        </w:rPr>
        <w:t xml:space="preserve"> (6 m)</w:t>
      </w:r>
      <w:r>
        <w:rPr/>
        <w:t>] &lt;</w:t>
      </w:r>
      <w:r>
        <w:rPr>
          <w:b/>
        </w:rPr>
        <w:t>Insert dimension</w:t>
      </w:r>
      <w:r>
        <w:rPr/>
        <w:t>&gt; long, coil excess conductor within base of foundation.</w:t>
      </w:r>
    </w:p>
    <w:p>
      <w:pPr>
        <w:pStyle w:val="PR5"/>
        <w:numPr>
          <w:ilvl w:val="8"/>
          <w:numId w:val="1"/>
        </w:numPr>
        <w:rPr/>
      </w:pPr>
      <w:r>
        <w:rPr/>
        <w:t>Bond grounding conductor to reinforcing steel in at least four locations and to anchor bolts. Extend grounding conductor below grade and connect to building's grounding grid or to grounding electrode external to concrete.</w:t>
      </w:r>
    </w:p>
    <w:p>
      <w:pPr>
        <w:pStyle w:val="PR4"/>
        <w:numPr>
          <w:ilvl w:val="7"/>
          <w:numId w:val="1"/>
        </w:numPr>
        <w:spacing w:before="240" w:after="0"/>
        <w:rPr/>
      </w:pPr>
      <w:r>
        <w:rPr/>
        <w:t xml:space="preserve">Fabricate in accordance with NFPA 70; using electrically conductive coated steel reinforcing bars or rods, at least </w:t>
      </w:r>
      <w:r>
        <w:rPr>
          <w:rStyle w:val="IP"/>
        </w:rPr>
        <w:t>20 ft</w:t>
      </w:r>
      <w:r>
        <w:rPr>
          <w:rStyle w:val="SI"/>
        </w:rPr>
        <w:t xml:space="preserve"> (6.0 m)</w:t>
      </w:r>
      <w:r>
        <w:rPr/>
        <w:t xml:space="preserve"> long. If reinforcing is in multiple pieces, connect together by usual steel tie wires or exothermic welding to create required length.</w:t>
      </w:r>
    </w:p>
    <w:p>
      <w:pPr>
        <w:pStyle w:val="PR2"/>
        <w:numPr>
          <w:ilvl w:val="5"/>
          <w:numId w:val="1"/>
        </w:numPr>
        <w:spacing w:before="240" w:after="0"/>
        <w:rPr/>
      </w:pPr>
      <w:r>
        <w:rPr/>
        <w:t>Grounding at Service:</w:t>
      </w:r>
    </w:p>
    <w:p>
      <w:pPr>
        <w:pStyle w:val="PR3"/>
        <w:numPr>
          <w:ilvl w:val="6"/>
          <w:numId w:val="1"/>
        </w:numPr>
        <w:spacing w:before="240" w:after="0"/>
        <w:rPr/>
      </w:pPr>
      <w:r>
        <w:rPr/>
        <w:t>Equipment grounding conductors and grounding electrode conductors must be connected to ground bus. Install main bonding jumper between neutral and ground buses.</w:t>
      </w:r>
    </w:p>
    <w:p>
      <w:pPr>
        <w:pStyle w:val="PR2"/>
        <w:numPr>
          <w:ilvl w:val="5"/>
          <w:numId w:val="1"/>
        </w:numPr>
        <w:spacing w:before="240" w:after="0"/>
        <w:rPr/>
      </w:pPr>
      <w:r>
        <w:rPr/>
        <w:t>Grounding Separately Derived Systems:</w:t>
      </w:r>
    </w:p>
    <w:p>
      <w:pPr>
        <w:pStyle w:val="CMT"/>
        <w:rPr/>
      </w:pPr>
      <w:r>
        <w:rPr/>
        <w:t>Retain "Generator" Subparagraph below to require grounding electrode at generator. This electrode is not an NFPA 70 requirement.</w:t>
      </w:r>
    </w:p>
    <w:p>
      <w:pPr>
        <w:pStyle w:val="PR3"/>
        <w:numPr>
          <w:ilvl w:val="6"/>
          <w:numId w:val="1"/>
        </w:numPr>
        <w:spacing w:before="240" w:after="0"/>
        <w:rPr/>
      </w:pPr>
      <w:r>
        <w:rPr/>
        <w:t>Generator: Install grounding electrode(s) at generator location. Electrode must be connected to equipment grounding conductor and to frame of generator.</w:t>
      </w:r>
    </w:p>
    <w:p>
      <w:pPr>
        <w:pStyle w:val="PR2"/>
        <w:numPr>
          <w:ilvl w:val="5"/>
          <w:numId w:val="1"/>
        </w:numPr>
        <w:spacing w:before="240" w:after="0"/>
        <w:rPr/>
      </w:pPr>
      <w:r>
        <w:rPr/>
        <w:t>Grounding Underground Distribution System Components:</w:t>
      </w:r>
    </w:p>
    <w:p>
      <w:pPr>
        <w:pStyle w:val="PR3"/>
        <w:numPr>
          <w:ilvl w:val="6"/>
          <w:numId w:val="1"/>
        </w:numPr>
        <w:spacing w:before="240" w:after="0"/>
        <w:rPr/>
      </w:pPr>
      <w:r>
        <w:rPr/>
        <w:t xml:space="preserve">Duct-Bank Grounding Conductor: Bury </w:t>
      </w:r>
      <w:r>
        <w:rPr>
          <w:rStyle w:val="IP"/>
        </w:rPr>
        <w:t>12 inch</w:t>
      </w:r>
      <w:r>
        <w:rPr>
          <w:rStyle w:val="SI"/>
        </w:rPr>
        <w:t xml:space="preserve"> (300 mm)</w:t>
      </w:r>
      <w:r>
        <w:rPr/>
        <w:t xml:space="preserve"> above duct bank when indicated as part of duct-bank installation.</w:t>
      </w:r>
    </w:p>
    <w:p>
      <w:pPr>
        <w:pStyle w:val="PR3"/>
        <w:numPr>
          <w:ilvl w:val="6"/>
          <w:numId w:val="1"/>
        </w:numPr>
        <w:rPr/>
      </w:pPr>
      <w:r>
        <w:rPr/>
        <w:t>Comply with IEEE C2 grounding requirements.</w:t>
      </w:r>
    </w:p>
    <w:p>
      <w:pPr>
        <w:pStyle w:val="CMT"/>
        <w:rPr/>
      </w:pPr>
      <w:r>
        <w:rPr/>
        <w:t>Grounding practices of local utility company may differ from requirements in "Grounding Manholes and Handholes," "Grounding Connections to Manhole Components," and "Pad-Mounted Transformers and Switches" subparagraphs below. Although grounding specified in this article is not for utility company's use and does not have to comply with its standards, it is possible that utility company may be requested to repair or maintain line in future. For this reason, it may be desirable to design some grounding features according to utility company's standards. Utility companies, for economic reasons, often design to a standard lower than what is appropriate for Project requirements. Alternatively, because of their experience with conditions in their service area, utility companies may design to a higher standard than is required by Code. In addition to Project requirements, evaluate local utility company's practices and revise subparagraphs accordingly. This evaluation is particularly important if Project's underground lines connect with utility lines. Coordinate with Drawings and with Section 260543 "Underground Ducts and Raceways for Electrical Systems."</w:t>
      </w:r>
    </w:p>
    <w:p>
      <w:pPr>
        <w:pStyle w:val="PR3"/>
        <w:numPr>
          <w:ilvl w:val="6"/>
          <w:numId w:val="1"/>
        </w:numPr>
        <w:rPr/>
      </w:pPr>
      <w:r>
        <w:rPr/>
        <w:t xml:space="preserve">Grounding Manholes and Handholes: Install driven ground rod through manhole or handhole floor, close to wall, and set rod depth so </w:t>
      </w:r>
      <w:r>
        <w:rPr>
          <w:rStyle w:val="IP"/>
        </w:rPr>
        <w:t>4 inch</w:t>
      </w:r>
      <w:r>
        <w:rPr>
          <w:rStyle w:val="SI"/>
        </w:rPr>
        <w:t xml:space="preserve"> (100 mm)</w:t>
      </w:r>
      <w:r>
        <w:rPr/>
        <w:t xml:space="preserve"> will extend above finished floor. If necessary, install ground rod before manhole is placed and provide 1/0 AWG bare, tinned-copper conductor from ground rod into manhole through waterproof sleeve in manhole wall. Protect ground rods passing through concrete floor with double wrapping of pressure-sensitive insulating tape or heat-shrunk insulating sleeve from </w:t>
      </w:r>
      <w:r>
        <w:rPr>
          <w:rStyle w:val="IP"/>
        </w:rPr>
        <w:t>2 inch</w:t>
      </w:r>
      <w:r>
        <w:rPr>
          <w:rStyle w:val="SI"/>
        </w:rPr>
        <w:t xml:space="preserve"> (50 mm)</w:t>
      </w:r>
      <w:r>
        <w:rPr/>
        <w:t xml:space="preserve"> above to </w:t>
      </w:r>
      <w:r>
        <w:rPr>
          <w:rStyle w:val="IP"/>
        </w:rPr>
        <w:t>6 inch</w:t>
      </w:r>
      <w:r>
        <w:rPr>
          <w:rStyle w:val="SI"/>
        </w:rPr>
        <w:t xml:space="preserve"> (150 mm)</w:t>
      </w:r>
      <w:r>
        <w:rPr/>
        <w:t xml:space="preserve"> below concrete. Seal floor opening with waterproof, nonshrink grout.</w:t>
      </w:r>
    </w:p>
    <w:p>
      <w:pPr>
        <w:pStyle w:val="PR3"/>
        <w:numPr>
          <w:ilvl w:val="6"/>
          <w:numId w:val="1"/>
        </w:numPr>
        <w:rPr/>
      </w:pPr>
      <w:r>
        <w:rPr/>
        <w:t>Grounding Connections to Manhole Components: Bond exposed-metal parts such as inserts, cable racks, pulling irons, ladders, and cable shields within each manhole or handhole, to ground rod or grounding conductor. Make connections with 4 AWG minimum, stranded, hard-drawn copper bonding conductor. Train conductors level or plumb around corners and fasten to manhole walls. Connect to cable armor and cable shields in accordance with manufacturer's published instructions with splicing and termination kits.</w:t>
      </w:r>
    </w:p>
    <w:p>
      <w:pPr>
        <w:pStyle w:val="CMT"/>
        <w:rPr/>
      </w:pPr>
      <w:r>
        <w:rPr/>
        <w:t>Retain and revise "Pad-Mounted Transformers and Switches" Subparagraph below to exceed NFPA 70 requirements. If concrete pad is for equipment to be supplied by utility company, revise subparagraph to comply with utility company's grounding standards or delete and indicate on Drawings.</w:t>
      </w:r>
    </w:p>
    <w:p>
      <w:pPr>
        <w:pStyle w:val="PR3"/>
        <w:numPr>
          <w:ilvl w:val="6"/>
          <w:numId w:val="1"/>
        </w:numPr>
        <w:rPr/>
      </w:pPr>
      <w:r>
        <w:rPr/>
        <w:t xml:space="preserve">Pad-Mounted Transformers and Switches: Install two ground rods and ring electrode around pad. Ground pad-mounted equipment and noncurrent-carrying metal items associated with substations by connecting them to underground cable and grounding electrodes. Install tinned-copper conductor not less than 2 AWG for ring electrode and for taps to equipment grounding terminals. Bury ring electrode not less than </w:t>
      </w:r>
      <w:r>
        <w:rPr>
          <w:rStyle w:val="IP"/>
        </w:rPr>
        <w:t>6 inch</w:t>
      </w:r>
      <w:r>
        <w:rPr>
          <w:rStyle w:val="SI"/>
        </w:rPr>
        <w:t xml:space="preserve"> (150 mm)</w:t>
      </w:r>
      <w:r>
        <w:rPr/>
        <w:t xml:space="preserve"> from foundation.</w:t>
      </w:r>
    </w:p>
    <w:p>
      <w:pPr>
        <w:pStyle w:val="PR2"/>
        <w:numPr>
          <w:ilvl w:val="5"/>
          <w:numId w:val="1"/>
        </w:numPr>
        <w:spacing w:before="240" w:after="0"/>
        <w:rPr/>
      </w:pPr>
      <w:r>
        <w:rPr/>
        <w:t>Equipment Grounding:</w:t>
      </w:r>
    </w:p>
    <w:p>
      <w:pPr>
        <w:pStyle w:val="CMT"/>
        <w:rPr/>
      </w:pPr>
      <w:r>
        <w:rPr/>
        <w:t>NFPA 70 permits two types of equipment grounding conductors: metallic raceway or cable sheath that encloses supply conductors, and separate grounding conductor of insulated wire or cable installed with supply conductors. Installation of separate insulated equipment grounding conductor provides an additional degree of safe operation when compared to relying on raceway or cable sheath for ground continuity. NFPA 70 requires separate insulated equipment grounding conductors in some situations and not in others. Retain and revise one of first two subparagraphs below to require insulated equipment grounding conductors that exceed NFPA 70 requirements. Coordinate with Drawings.</w:t>
      </w:r>
    </w:p>
    <w:p>
      <w:pPr>
        <w:pStyle w:val="PR3"/>
        <w:numPr>
          <w:ilvl w:val="6"/>
          <w:numId w:val="1"/>
        </w:numPr>
        <w:spacing w:before="240" w:after="0"/>
        <w:rPr/>
      </w:pPr>
      <w:r>
        <w:rPr/>
        <w:t>Install insulated equipment grounding conductors with feeders and branch circuits.</w:t>
      </w:r>
    </w:p>
    <w:p>
      <w:pPr>
        <w:pStyle w:val="PR3"/>
        <w:numPr>
          <w:ilvl w:val="6"/>
          <w:numId w:val="1"/>
        </w:numPr>
        <w:rPr/>
      </w:pPr>
      <w:r>
        <w:rPr/>
        <w:t>Install insulated equipment grounding conductors with the following items, in addition to those required by NFPA 70:</w:t>
      </w:r>
    </w:p>
    <w:p>
      <w:pPr>
        <w:pStyle w:val="CMT"/>
        <w:rPr/>
      </w:pPr>
      <w:r>
        <w:rPr/>
        <w:t>Retain applicable subparagraphs from first nine below.</w:t>
      </w:r>
    </w:p>
    <w:p>
      <w:pPr>
        <w:pStyle w:val="PR4"/>
        <w:numPr>
          <w:ilvl w:val="7"/>
          <w:numId w:val="1"/>
        </w:numPr>
        <w:spacing w:before="240" w:after="0"/>
        <w:rPr/>
      </w:pPr>
      <w:r>
        <w:rPr/>
        <w:t>Feeders and branch circuits.</w:t>
      </w:r>
    </w:p>
    <w:p>
      <w:pPr>
        <w:pStyle w:val="PR4"/>
        <w:numPr>
          <w:ilvl w:val="7"/>
          <w:numId w:val="1"/>
        </w:numPr>
        <w:rPr/>
      </w:pPr>
      <w:r>
        <w:rPr/>
        <w:t>Lighting circuits.</w:t>
      </w:r>
    </w:p>
    <w:p>
      <w:pPr>
        <w:pStyle w:val="PR4"/>
        <w:numPr>
          <w:ilvl w:val="7"/>
          <w:numId w:val="1"/>
        </w:numPr>
        <w:rPr/>
      </w:pPr>
      <w:r>
        <w:rPr/>
        <w:t>Receptacle circuits.</w:t>
      </w:r>
    </w:p>
    <w:p>
      <w:pPr>
        <w:pStyle w:val="PR4"/>
        <w:numPr>
          <w:ilvl w:val="7"/>
          <w:numId w:val="1"/>
        </w:numPr>
        <w:rPr/>
      </w:pPr>
      <w:r>
        <w:rPr/>
        <w:t>Single-phase motor and appliance branch circuits.</w:t>
      </w:r>
    </w:p>
    <w:p>
      <w:pPr>
        <w:pStyle w:val="PR4"/>
        <w:numPr>
          <w:ilvl w:val="7"/>
          <w:numId w:val="1"/>
        </w:numPr>
        <w:rPr/>
      </w:pPr>
      <w:r>
        <w:rPr/>
        <w:t>Three-phase motor and appliance branch circuits.</w:t>
      </w:r>
    </w:p>
    <w:p>
      <w:pPr>
        <w:pStyle w:val="PR4"/>
        <w:numPr>
          <w:ilvl w:val="7"/>
          <w:numId w:val="1"/>
        </w:numPr>
        <w:rPr/>
      </w:pPr>
      <w:r>
        <w:rPr/>
        <w:t>Flexible raceway runs.</w:t>
      </w:r>
    </w:p>
    <w:p>
      <w:pPr>
        <w:pStyle w:val="PR4"/>
        <w:numPr>
          <w:ilvl w:val="7"/>
          <w:numId w:val="1"/>
        </w:numPr>
        <w:rPr/>
      </w:pPr>
      <w:r>
        <w:rPr/>
        <w:t>Armored and metal-clad cable runs.</w:t>
      </w:r>
    </w:p>
    <w:p>
      <w:pPr>
        <w:pStyle w:val="PR4"/>
        <w:numPr>
          <w:ilvl w:val="7"/>
          <w:numId w:val="1"/>
        </w:numPr>
        <w:rPr/>
      </w:pPr>
      <w:r>
        <w:rPr/>
        <w:t>Busway Supply Circuits: Install insulated equipment grounding conductor from grounding bus in switchgear, switchboard, or distribution panel to equipment grounding bar terminal on busway.</w:t>
      </w:r>
    </w:p>
    <w:p>
      <w:pPr>
        <w:pStyle w:val="PR4"/>
        <w:numPr>
          <w:ilvl w:val="7"/>
          <w:numId w:val="1"/>
        </w:numPr>
        <w:rPr/>
      </w:pPr>
      <w:r>
        <w:rPr/>
        <w:t>X-Ray Equipment Circuits: Install insulated equipment grounding conductor in circuits supplying x-ray equipment.</w:t>
      </w:r>
    </w:p>
    <w:p>
      <w:pPr>
        <w:pStyle w:val="PR3"/>
        <w:numPr>
          <w:ilvl w:val="6"/>
          <w:numId w:val="1"/>
        </w:numPr>
        <w:spacing w:before="240" w:after="0"/>
        <w:rPr/>
      </w:pPr>
      <w:r>
        <w:rPr/>
        <w:t>Air-Duct Equipment Circuits: Install insulated equipment grounding conductor to duct-mounted electrical devices operating at 120 V and more, including air cleaners, heaters, dampers, humidifiers, and other duct electrical equipment. Bond conductor to each unit and to air duct and connected metallic piping.</w:t>
      </w:r>
    </w:p>
    <w:p>
      <w:pPr>
        <w:pStyle w:val="PR3"/>
        <w:numPr>
          <w:ilvl w:val="6"/>
          <w:numId w:val="1"/>
        </w:numPr>
        <w:rPr/>
      </w:pPr>
      <w:r>
        <w:rPr/>
        <w:t>Water Heater, Heat-Tracing, and Antifrost Heating Cables: Install separate insulated equipment grounding conductor to each electric water heater and heat-tracing cable. Bond conductor to heater units, piping, connected equipment, and components.</w:t>
      </w:r>
    </w:p>
    <w:p>
      <w:pPr>
        <w:pStyle w:val="PR3"/>
        <w:numPr>
          <w:ilvl w:val="6"/>
          <w:numId w:val="1"/>
        </w:numPr>
        <w:rPr/>
      </w:pPr>
      <w:r>
        <w:rPr/>
        <w:t>Isolated Grounding Receptacle Circuits: Install insulated equipment grounding conductor connected to receptacle grounding terminal. Isolate conductor from raceway and from panelboard grounding terminals. Terminate at equipment grounding conductor terminal of applicable derived system or service unless otherwise indicated.</w:t>
      </w:r>
    </w:p>
    <w:p>
      <w:pPr>
        <w:pStyle w:val="PR3"/>
        <w:numPr>
          <w:ilvl w:val="6"/>
          <w:numId w:val="1"/>
        </w:numPr>
        <w:rPr/>
      </w:pPr>
      <w:r>
        <w:rPr/>
        <w:t>Isolated Equipment Enclosure Circuits: For designated equipment supplied by branch circuit or feeder, isolate equipment enclosure from supply circuit raceway with nonmetallic raceway fitting listed for the purpose. Install fitting where raceway enters enclosure, and install separate insulated equipment grounding conductor. Isolate conductor from raceway and from panelboard grounding terminals. Terminate at equipment grounding conductor terminal of applicable derived system or service unless otherwise indicated.</w:t>
      </w:r>
    </w:p>
    <w:p>
      <w:pPr>
        <w:pStyle w:val="CMT"/>
        <w:rPr/>
      </w:pPr>
      <w:r>
        <w:rPr/>
        <w:t>"Poles Supporting Outdoor Lighting Fixtures" Subparagraph below may supplement equipment grounding conductor and may be in excess of NFPA 70 requirements. Retain if necessary and coordinate with Drawings.</w:t>
      </w:r>
    </w:p>
    <w:p>
      <w:pPr>
        <w:pStyle w:val="PR3"/>
        <w:numPr>
          <w:ilvl w:val="6"/>
          <w:numId w:val="1"/>
        </w:numPr>
        <w:rPr/>
      </w:pPr>
      <w:r>
        <w:rPr/>
        <w:t>Poles Supporting Outdoor Lighting Fixtures: Install grounding electrode and separate insulated equipment grounding conductor in addition to grounding conductor installed with branch-circuit conductors.</w:t>
      </w:r>
    </w:p>
    <w:p>
      <w:pPr>
        <w:pStyle w:val="CMT"/>
        <w:rPr/>
      </w:pPr>
      <w:r>
        <w:rPr/>
        <w:t>See the Evaluations for discussion of fence grounding.</w:t>
      </w:r>
    </w:p>
    <w:p>
      <w:pPr>
        <w:pStyle w:val="PR3"/>
        <w:numPr>
          <w:ilvl w:val="6"/>
          <w:numId w:val="1"/>
        </w:numPr>
        <w:rPr/>
      </w:pPr>
      <w:r>
        <w:rPr/>
        <w:t>Metallic Fences: Comply with requirements of IEEE C2.</w:t>
      </w:r>
    </w:p>
    <w:p>
      <w:pPr>
        <w:pStyle w:val="PR4"/>
        <w:numPr>
          <w:ilvl w:val="7"/>
          <w:numId w:val="1"/>
        </w:numPr>
        <w:spacing w:before="240" w:after="0"/>
        <w:rPr/>
      </w:pPr>
      <w:r>
        <w:rPr/>
        <w:t>Grounding Conductor: Bare[</w:t>
      </w:r>
      <w:r>
        <w:rPr>
          <w:b/>
        </w:rPr>
        <w:t>, tinned</w:t>
      </w:r>
      <w:r>
        <w:rPr/>
        <w:t>] copper, not less than [</w:t>
      </w:r>
      <w:r>
        <w:rPr>
          <w:b/>
        </w:rPr>
        <w:t>8 AWG</w:t>
      </w:r>
      <w:r>
        <w:rPr/>
        <w:t>] &lt;</w:t>
      </w:r>
      <w:r>
        <w:rPr>
          <w:b/>
        </w:rPr>
        <w:t>Insert wire size</w:t>
      </w:r>
      <w:r>
        <w:rPr/>
        <w:t>&gt;.</w:t>
      </w:r>
    </w:p>
    <w:p>
      <w:pPr>
        <w:pStyle w:val="PR4"/>
        <w:numPr>
          <w:ilvl w:val="7"/>
          <w:numId w:val="1"/>
        </w:numPr>
        <w:rPr/>
      </w:pPr>
      <w:r>
        <w:rPr/>
        <w:t>Gates: Must be bonded to grounding conductor with flexible bonding jumper.</w:t>
      </w:r>
    </w:p>
    <w:p>
      <w:pPr>
        <w:pStyle w:val="PR4"/>
        <w:numPr>
          <w:ilvl w:val="7"/>
          <w:numId w:val="1"/>
        </w:numPr>
        <w:rPr/>
      </w:pPr>
      <w:r>
        <w:rPr/>
        <w:t>Barbed Wire: Strands must be bonded to grounding conductor.</w:t>
      </w:r>
    </w:p>
    <w:p>
      <w:pPr>
        <w:pStyle w:val="CMT"/>
        <w:rPr/>
      </w:pPr>
      <w:r>
        <w:rPr/>
        <w:t>Retain "Fence Grounding" Subparagraph below if fence other than that enclosing electrical distribution equipment is to be grounded.</w:t>
      </w:r>
    </w:p>
    <w:p>
      <w:pPr>
        <w:pStyle w:val="PR2"/>
        <w:numPr>
          <w:ilvl w:val="5"/>
          <w:numId w:val="1"/>
        </w:numPr>
        <w:spacing w:before="240" w:after="0"/>
        <w:rPr/>
      </w:pPr>
      <w:r>
        <w:rPr/>
        <w:t>Fence Grounding: Install at maximum intervals of [</w:t>
      </w:r>
      <w:r>
        <w:rPr>
          <w:rStyle w:val="IP"/>
          <w:b/>
        </w:rPr>
        <w:t>1500 ft</w:t>
      </w:r>
      <w:r>
        <w:rPr>
          <w:rStyle w:val="SI"/>
          <w:b/>
        </w:rPr>
        <w:t xml:space="preserve"> (450 m)</w:t>
      </w:r>
      <w:r>
        <w:rPr/>
        <w:t>] &lt;</w:t>
      </w:r>
      <w:r>
        <w:rPr>
          <w:b/>
        </w:rPr>
        <w:t>Insert lesser distance if grounding resistance is high</w:t>
      </w:r>
      <w:r>
        <w:rPr/>
        <w:t>&gt; except as follows:</w:t>
      </w:r>
    </w:p>
    <w:p>
      <w:pPr>
        <w:pStyle w:val="PR3"/>
        <w:numPr>
          <w:ilvl w:val="6"/>
          <w:numId w:val="1"/>
        </w:numPr>
        <w:spacing w:before="240" w:after="0"/>
        <w:rPr/>
      </w:pPr>
      <w:r>
        <w:rPr/>
        <w:t xml:space="preserve">Fences within </w:t>
      </w:r>
      <w:r>
        <w:rPr>
          <w:rStyle w:val="IP"/>
        </w:rPr>
        <w:t>100 ft</w:t>
      </w:r>
      <w:r>
        <w:rPr>
          <w:rStyle w:val="SI"/>
        </w:rPr>
        <w:t xml:space="preserve"> (30 m)</w:t>
      </w:r>
      <w:r>
        <w:rPr/>
        <w:t xml:space="preserve"> of Buildings, Structures, Walkways, and Roadways: Ground at maximum intervals of [</w:t>
      </w:r>
      <w:r>
        <w:rPr>
          <w:rStyle w:val="IP"/>
          <w:b/>
        </w:rPr>
        <w:t>750 ft</w:t>
      </w:r>
      <w:r>
        <w:rPr>
          <w:rStyle w:val="SI"/>
          <w:b/>
        </w:rPr>
        <w:t xml:space="preserve"> (225 m)</w:t>
      </w:r>
      <w:r>
        <w:rPr/>
        <w:t>] &lt;</w:t>
      </w:r>
      <w:r>
        <w:rPr>
          <w:b/>
        </w:rPr>
        <w:t>Insert lesser distance if grounding resistance is high</w:t>
      </w:r>
      <w:r>
        <w:rPr/>
        <w:t>&gt;.</w:t>
      </w:r>
    </w:p>
    <w:p>
      <w:pPr>
        <w:pStyle w:val="PR4"/>
        <w:numPr>
          <w:ilvl w:val="7"/>
          <w:numId w:val="1"/>
        </w:numPr>
        <w:spacing w:before="240" w:after="0"/>
        <w:rPr/>
      </w:pPr>
      <w:r>
        <w:rPr/>
        <w:t>Gates and Other Fence Openings: Ground fence on each side of opening.</w:t>
      </w:r>
    </w:p>
    <w:p>
      <w:pPr>
        <w:pStyle w:val="PR5"/>
        <w:numPr>
          <w:ilvl w:val="8"/>
          <w:numId w:val="1"/>
        </w:numPr>
        <w:spacing w:before="240" w:after="0"/>
        <w:rPr/>
      </w:pPr>
      <w:r>
        <w:rPr/>
        <w:t>Bond metal gates to gate posts.</w:t>
      </w:r>
    </w:p>
    <w:p>
      <w:pPr>
        <w:pStyle w:val="CMT"/>
        <w:rPr/>
      </w:pPr>
      <w:r>
        <w:rPr/>
        <w:t>Coordinate first subparagraph below with Drawings for projects where intentional discontinuities are provided in metal-fencing conductivity to localize lightning effects in vicinity of strokes.</w:t>
      </w:r>
    </w:p>
    <w:p>
      <w:pPr>
        <w:pStyle w:val="PR5"/>
        <w:numPr>
          <w:ilvl w:val="8"/>
          <w:numId w:val="1"/>
        </w:numPr>
        <w:rPr/>
      </w:pPr>
      <w:r>
        <w:rPr/>
        <w:t xml:space="preserve">Bond across openings, with and without gates, except at openings indicated as intentional fence discontinuities. Use 2 AWG wire and bury it at least </w:t>
      </w:r>
      <w:r>
        <w:rPr>
          <w:rStyle w:val="IP"/>
        </w:rPr>
        <w:t>18 inch</w:t>
      </w:r>
      <w:r>
        <w:rPr>
          <w:rStyle w:val="SI"/>
        </w:rPr>
        <w:t xml:space="preserve"> (460 mm)</w:t>
      </w:r>
      <w:r>
        <w:rPr/>
        <w:t xml:space="preserve"> below finished grade.</w:t>
      </w:r>
    </w:p>
    <w:p>
      <w:pPr>
        <w:pStyle w:val="PR3"/>
        <w:numPr>
          <w:ilvl w:val="6"/>
          <w:numId w:val="1"/>
        </w:numPr>
        <w:spacing w:before="240" w:after="0"/>
        <w:rPr/>
      </w:pPr>
      <w:r>
        <w:rPr/>
        <w:t xml:space="preserve">Protection at Crossings of Overhead Electrical Power Lines: Ground fence at location of crossing and at maximum distance of </w:t>
      </w:r>
      <w:r>
        <w:rPr>
          <w:rStyle w:val="IP"/>
        </w:rPr>
        <w:t>150 ft</w:t>
      </w:r>
      <w:r>
        <w:rPr>
          <w:rStyle w:val="SI"/>
        </w:rPr>
        <w:t xml:space="preserve"> (45 m)</w:t>
      </w:r>
      <w:r>
        <w:rPr/>
        <w:t xml:space="preserve"> on each side of crossing.</w:t>
      </w:r>
    </w:p>
    <w:p>
      <w:pPr>
        <w:pStyle w:val="PR3"/>
        <w:numPr>
          <w:ilvl w:val="6"/>
          <w:numId w:val="1"/>
        </w:numPr>
        <w:rPr/>
      </w:pPr>
      <w:r>
        <w:rPr/>
        <w:t xml:space="preserve">Grounding Method: At each grounding location, drive grounding rod vertically until top is </w:t>
      </w:r>
      <w:r>
        <w:rPr>
          <w:rStyle w:val="IP"/>
        </w:rPr>
        <w:t>6 inch</w:t>
      </w:r>
      <w:r>
        <w:rPr>
          <w:rStyle w:val="SI"/>
        </w:rPr>
        <w:t xml:space="preserve"> (150 mm)</w:t>
      </w:r>
      <w:r>
        <w:rPr/>
        <w:t xml:space="preserve"> below finished grade. Connect rod to fence with 6 AWG conductor. Connect conductor to each fence component at grounding location.</w:t>
      </w:r>
    </w:p>
    <w:p>
      <w:pPr>
        <w:pStyle w:val="PR3"/>
        <w:numPr>
          <w:ilvl w:val="6"/>
          <w:numId w:val="1"/>
        </w:numPr>
        <w:rPr/>
      </w:pPr>
      <w:r>
        <w:rPr/>
        <w:t>Bonding Method for Gates: Connect bonding jumper between gate post and gate frame.</w:t>
      </w:r>
    </w:p>
    <w:p>
      <w:pPr>
        <w:pStyle w:val="CMT"/>
        <w:rPr/>
      </w:pPr>
      <w:r>
        <w:rPr/>
        <w:t>Retain "Bonding to Lightning-Protection System" Subparagraph below if fencing terminates at building or other structure equipped with lightning-protection system.</w:t>
      </w:r>
    </w:p>
    <w:p>
      <w:pPr>
        <w:pStyle w:val="PR3"/>
        <w:numPr>
          <w:ilvl w:val="6"/>
          <w:numId w:val="1"/>
        </w:numPr>
        <w:rPr/>
      </w:pPr>
      <w:r>
        <w:rPr/>
        <w:t>Bonding to Lightning-Protection System: If fence terminates at lightning-protected building or structure, ground fence and bond fence grounding conductor to lightning-protection down conductor or lightning-protection grounding conductor, complying with NFPA 780.</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After installing grounding system but before permanent electrical circuits have been energized, test for compliance with requirements.</w:t>
      </w:r>
    </w:p>
    <w:p>
      <w:pPr>
        <w:pStyle w:val="PR2"/>
        <w:numPr>
          <w:ilvl w:val="5"/>
          <w:numId w:val="1"/>
        </w:numPr>
        <w:rPr/>
      </w:pPr>
      <w:r>
        <w:rPr/>
        <w:t>Inspect physical and mechanical condition. Verify tightness of accessible, bolted, electrical connections with calibrated torque wrench in accordance with manufacturer's published instructions.</w:t>
      </w:r>
    </w:p>
    <w:p>
      <w:pPr>
        <w:pStyle w:val="PR2"/>
        <w:numPr>
          <w:ilvl w:val="5"/>
          <w:numId w:val="1"/>
        </w:numPr>
        <w:rPr/>
      </w:pPr>
      <w:r>
        <w:rPr/>
        <w:t>Test completed grounding system at each location where maximum ground-resistance level is specified, at service disconnect enclosure grounding terminal[</w:t>
      </w:r>
      <w:r>
        <w:rPr>
          <w:b/>
        </w:rPr>
        <w:t>, at ground test wells</w:t>
      </w:r>
      <w:r>
        <w:rPr/>
        <w:t>][</w:t>
      </w:r>
      <w:r>
        <w:rPr>
          <w:b/>
        </w:rPr>
        <w:t>, and at individual ground rods</w:t>
      </w:r>
      <w:r>
        <w:rPr/>
        <w:t>]. Make tests at ground rods before conductors are connected.</w:t>
      </w:r>
    </w:p>
    <w:p>
      <w:pPr>
        <w:pStyle w:val="PR3"/>
        <w:numPr>
          <w:ilvl w:val="6"/>
          <w:numId w:val="1"/>
        </w:numPr>
        <w:spacing w:before="240" w:after="0"/>
        <w:rPr/>
      </w:pPr>
      <w:r>
        <w:rPr/>
        <w:t>Measure ground resistance no fewer than two full days after last trace of precipitation and without soil being moistened by means other than natural drainage or seepage and without chemical treatment or other artificial means of reducing natural ground resistance.</w:t>
      </w:r>
    </w:p>
    <w:p>
      <w:pPr>
        <w:pStyle w:val="PR3"/>
        <w:numPr>
          <w:ilvl w:val="6"/>
          <w:numId w:val="1"/>
        </w:numPr>
        <w:rPr/>
      </w:pPr>
      <w:r>
        <w:rPr/>
        <w:t>Perform tests by fall-of-potential method in accordance with IEEE Std 81.</w:t>
      </w:r>
    </w:p>
    <w:p>
      <w:pPr>
        <w:pStyle w:val="PR3"/>
        <w:numPr>
          <w:ilvl w:val="6"/>
          <w:numId w:val="1"/>
        </w:numPr>
        <w:rPr/>
      </w:pPr>
      <w:r>
        <w:rPr/>
        <w:t>Excessive Ground Resistance: If resistance to ground exceeds specified values, notify Architect promptly and include recommendations to reduce ground resistance.</w:t>
      </w:r>
    </w:p>
    <w:p>
      <w:pPr>
        <w:pStyle w:val="CMT"/>
        <w:rPr/>
      </w:pPr>
      <w:r>
        <w:rPr/>
        <w:t>Coordinate subparagraph below with "Action Submittals" Article; revise to suit Project.</w:t>
      </w:r>
    </w:p>
    <w:p>
      <w:pPr>
        <w:pStyle w:val="PR2"/>
        <w:numPr>
          <w:ilvl w:val="5"/>
          <w:numId w:val="1"/>
        </w:numPr>
        <w:spacing w:before="240" w:after="0"/>
        <w:rPr/>
      </w:pPr>
      <w:r>
        <w:rPr/>
        <w:t>Prepare dimensioned Drawings locating each test well, ground rod and ground-rod assembly, and other grounding electrodes. Identify each by letter in alphabetical order, and key to record of tests and observations. Include number of rods driven and their depth at each location, and include observations of weather and other phenomena that may affect test results. Describe measures taken to improve test results.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Grounding system will be considered defective if it does not pass tests and inspections.</w:t>
      </w:r>
    </w:p>
    <w:p>
      <w:pPr>
        <w:pStyle w:val="PR2"/>
        <w:numPr>
          <w:ilvl w:val="5"/>
          <w:numId w:val="1"/>
        </w:numPr>
        <w:rPr/>
      </w:pPr>
      <w:r>
        <w:rPr/>
        <w:t>Remove and replace defective components and retest.</w:t>
      </w:r>
    </w:p>
    <w:p>
      <w:pPr>
        <w:pStyle w:val="PR1"/>
        <w:numPr>
          <w:ilvl w:val="4"/>
          <w:numId w:val="1"/>
        </w:numPr>
        <w:rPr/>
      </w:pPr>
      <w:r>
        <w:rPr/>
        <w:t>Collect, assemble, and submit test and inspection reports.</w:t>
      </w:r>
    </w:p>
    <w:p>
      <w:pPr>
        <w:pStyle w:val="PR2"/>
        <w:numPr>
          <w:ilvl w:val="5"/>
          <w:numId w:val="1"/>
        </w:numPr>
        <w:spacing w:before="240" w:after="0"/>
        <w:rPr/>
      </w:pPr>
      <w:r>
        <w:rPr/>
        <w:t>Report measured ground resistances that exceed the following values:</w:t>
      </w:r>
    </w:p>
    <w:p>
      <w:pPr>
        <w:pStyle w:val="CMT"/>
        <w:rPr/>
      </w:pPr>
      <w:r>
        <w:rPr/>
        <w:t>See the Evaluations for discussion on appropriate ground-resistance values. Typical maximum permitted values are listed below for different grounding applications; retain applicable subparagraphs and revise to suit Project. Coordinate with requirements in Sections specifying equipment to be grounded.</w:t>
      </w:r>
    </w:p>
    <w:p>
      <w:pPr>
        <w:pStyle w:val="PR3"/>
        <w:numPr>
          <w:ilvl w:val="6"/>
          <w:numId w:val="1"/>
        </w:numPr>
        <w:spacing w:before="240" w:after="0"/>
        <w:rPr/>
      </w:pPr>
      <w:r>
        <w:rPr/>
        <w:t>Power and Lighting Equipment or System with Capacity of 500 kVA and Less: [</w:t>
      </w:r>
      <w:r>
        <w:rPr>
          <w:b/>
        </w:rPr>
        <w:t>10 Ω</w:t>
      </w:r>
      <w:r>
        <w:rPr/>
        <w:t>] &lt;</w:t>
      </w:r>
      <w:r>
        <w:rPr>
          <w:b/>
        </w:rPr>
        <w:t>Insert ohms</w:t>
      </w:r>
      <w:r>
        <w:rPr/>
        <w:t>&gt;.</w:t>
      </w:r>
    </w:p>
    <w:p>
      <w:pPr>
        <w:pStyle w:val="PR3"/>
        <w:numPr>
          <w:ilvl w:val="6"/>
          <w:numId w:val="1"/>
        </w:numPr>
        <w:rPr/>
      </w:pPr>
      <w:r>
        <w:rPr/>
        <w:t>Power and Lighting Equipment or System with Capacity of 500 to 1000 kVA: [</w:t>
      </w:r>
      <w:r>
        <w:rPr>
          <w:b/>
        </w:rPr>
        <w:t>5 Ω</w:t>
      </w:r>
      <w:r>
        <w:rPr/>
        <w:t>] &lt;</w:t>
      </w:r>
      <w:r>
        <w:rPr>
          <w:b/>
        </w:rPr>
        <w:t>Insert ohms</w:t>
      </w:r>
      <w:r>
        <w:rPr/>
        <w:t>&gt;.</w:t>
      </w:r>
    </w:p>
    <w:p>
      <w:pPr>
        <w:pStyle w:val="PR3"/>
        <w:numPr>
          <w:ilvl w:val="6"/>
          <w:numId w:val="1"/>
        </w:numPr>
        <w:rPr/>
      </w:pPr>
      <w:r>
        <w:rPr/>
        <w:t>Power and Lighting Equipment or System with Capacity More Than 1000 kVA: [</w:t>
      </w:r>
      <w:r>
        <w:rPr>
          <w:b/>
        </w:rPr>
        <w:t>3 Ω</w:t>
      </w:r>
      <w:r>
        <w:rPr/>
        <w:t>] &lt;</w:t>
      </w:r>
      <w:r>
        <w:rPr>
          <w:b/>
        </w:rPr>
        <w:t>Insert ohms</w:t>
      </w:r>
      <w:r>
        <w:rPr/>
        <w:t>&gt;.</w:t>
      </w:r>
    </w:p>
    <w:p>
      <w:pPr>
        <w:pStyle w:val="PR3"/>
        <w:numPr>
          <w:ilvl w:val="6"/>
          <w:numId w:val="1"/>
        </w:numPr>
        <w:rPr/>
      </w:pPr>
      <w:r>
        <w:rPr/>
        <w:t>Power Distribution Units or Panelboards Serving Electronic Equipment: [</w:t>
      </w:r>
      <w:r>
        <w:rPr>
          <w:b/>
        </w:rPr>
        <w:t>1 Ω</w:t>
      </w:r>
      <w:r>
        <w:rPr/>
        <w:t>] [</w:t>
      </w:r>
      <w:r>
        <w:rPr>
          <w:b/>
        </w:rPr>
        <w:t>3 Ω</w:t>
      </w:r>
      <w:r>
        <w:rPr/>
        <w:t>] &lt;</w:t>
      </w:r>
      <w:r>
        <w:rPr>
          <w:b/>
        </w:rPr>
        <w:t>Insert ohms</w:t>
      </w:r>
      <w:r>
        <w:rPr/>
        <w:t>&gt;.</w:t>
      </w:r>
    </w:p>
    <w:p>
      <w:pPr>
        <w:pStyle w:val="PR3"/>
        <w:numPr>
          <w:ilvl w:val="6"/>
          <w:numId w:val="1"/>
        </w:numPr>
        <w:rPr/>
      </w:pPr>
      <w:r>
        <w:rPr/>
        <w:t>Substations and Pad-Mounted Equipment: [</w:t>
      </w:r>
      <w:r>
        <w:rPr>
          <w:b/>
        </w:rPr>
        <w:t>5 Ω</w:t>
      </w:r>
      <w:r>
        <w:rPr/>
        <w:t>] &lt;</w:t>
      </w:r>
      <w:r>
        <w:rPr>
          <w:b/>
        </w:rPr>
        <w:t>Insert ohms</w:t>
      </w:r>
      <w:r>
        <w:rPr/>
        <w:t>&gt;.</w:t>
      </w:r>
    </w:p>
    <w:p>
      <w:pPr>
        <w:pStyle w:val="PR3"/>
        <w:numPr>
          <w:ilvl w:val="6"/>
          <w:numId w:val="1"/>
        </w:numPr>
        <w:rPr/>
      </w:pPr>
      <w:r>
        <w:rPr/>
        <w:t>Manhole Grounds: [</w:t>
      </w:r>
      <w:r>
        <w:rPr>
          <w:b/>
        </w:rPr>
        <w:t>10 Ω</w:t>
      </w:r>
      <w:r>
        <w:rPr/>
        <w:t>] &lt;</w:t>
      </w:r>
      <w:r>
        <w:rPr>
          <w:b/>
        </w:rPr>
        <w:t>Insert ohms</w:t>
      </w:r>
      <w:r>
        <w:rPr/>
        <w:t>&gt;.</w:t>
      </w:r>
    </w:p>
    <w:p>
      <w:pPr>
        <w:pStyle w:val="PR3"/>
        <w:numPr>
          <w:ilvl w:val="6"/>
          <w:numId w:val="1"/>
        </w:numPr>
        <w:rPr/>
      </w:pPr>
      <w:r>
        <w:rPr/>
        <w:t>&lt;</w:t>
      </w:r>
      <w:r>
        <w:rPr>
          <w:b/>
        </w:rPr>
        <w:t>Insert application and maximum ground-resistance</w:t>
      </w:r>
      <w:r>
        <w:rPr/>
        <w:t>&gt;.</w:t>
      </w:r>
    </w:p>
    <w:p>
      <w:pPr>
        <w:pStyle w:val="ART"/>
        <w:numPr>
          <w:ilvl w:val="3"/>
          <w:numId w:val="1"/>
        </w:numPr>
        <w:ind w:hanging="0" w:left="0"/>
        <w:rPr/>
      </w:pPr>
      <w:r>
        <w:rPr/>
        <w:t>PROTECTION</w:t>
      </w:r>
    </w:p>
    <w:p>
      <w:pPr>
        <w:pStyle w:val="PR1"/>
        <w:numPr>
          <w:ilvl w:val="4"/>
          <w:numId w:val="1"/>
        </w:numPr>
        <w:rPr/>
      </w:pPr>
      <w:r>
        <w:rPr/>
        <w:t>After installation, protect grounding and bonding cables and equipment from construction activities. Remove and replace items that are contaminated, defaced, damaged, or otherwise caused to be unfit for use prior to acceptance by Owner.</w:t>
      </w:r>
    </w:p>
    <w:p>
      <w:pPr>
        <w:pStyle w:val="EOS"/>
        <w:rPr/>
      </w:pPr>
      <w:r>
        <w:rPr/>
        <w:t>END OF SECTION 260526</w:t>
      </w:r>
    </w:p>
    <w:sectPr>
      <w:headerReference w:type="default" r:id="rId36"/>
      <w:footerReference w:type="default" r:id="rId3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GROUNDING AND BONDING FOR ELECTRICAL SYSTEMS</w:t>
          </w:r>
        </w:p>
      </w:tc>
      <w:tc>
        <w:tcPr>
          <w:tcW w:w="1872" w:type="dxa"/>
          <w:tcBorders/>
        </w:tcPr>
        <w:p>
          <w:pPr>
            <w:pStyle w:val="RJUST"/>
            <w:rPr/>
          </w:pPr>
          <w:r>
            <w:rPr>
              <w:rStyle w:val="NUM"/>
            </w:rPr>
            <w:t>260526</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60526"/>
    <w:docVar w:name="MF95" w:val="16060"/>
    <w:docVar w:name="MFOrigin" w:val="MF04"/>
    <w:docVar w:name="SectionID" w:val="583"/>
    <w:docVar w:name="SpecType" w:val="MasterSpec"/>
    <w:docVar w:name="Version" w:val="162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26&amp;ver=06-01-21&amp;format=FL&amp;sid=16228&amp;utm_source=MasterSpec&amp;utm_medium=Word" TargetMode="External"/><Relationship Id="rId3" Type="http://schemas.openxmlformats.org/officeDocument/2006/relationships/hyperlink" Target="http://www.productmasterspec.com/construction_specifications?mf04=260526&amp;update=ms2022_3&amp;utm_source=MasterSpec&amp;utm_medium=Word"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69" TargetMode="External"/><Relationship Id="rId6" Type="http://schemas.openxmlformats.org/officeDocument/2006/relationships/hyperlink" Target="http://www.specagent.com/LookUp/?ulid=14780&amp;mf=&amp;src=wd" TargetMode="External"/><Relationship Id="rId7" Type="http://schemas.openxmlformats.org/officeDocument/2006/relationships/hyperlink" Target="http://www.specagent.com/LookUp/?ulid=14781&amp;mf=&amp;src=wd" TargetMode="External"/><Relationship Id="rId8" Type="http://schemas.openxmlformats.org/officeDocument/2006/relationships/hyperlink" Target="http://www.specagent.com/LookUp/?ulid=14782&amp;mf=&amp;src=wd" TargetMode="External"/><Relationship Id="rId9" Type="http://schemas.openxmlformats.org/officeDocument/2006/relationships/hyperlink" Target="http://www.arcomnet.com/sustainable_design.aspx?topic=2394" TargetMode="External"/><Relationship Id="rId10" Type="http://schemas.openxmlformats.org/officeDocument/2006/relationships/hyperlink" Target="http://www.specagent.com/LookUp/?ulid=14783&amp;mf=&amp;src=wd" TargetMode="External"/><Relationship Id="rId11" Type="http://schemas.openxmlformats.org/officeDocument/2006/relationships/hyperlink" Target="http://www.specagent.com/LookUp/?ulid=14784&amp;mf=&amp;src=wd" TargetMode="External"/><Relationship Id="rId12" Type="http://schemas.openxmlformats.org/officeDocument/2006/relationships/hyperlink" Target="http://www.specagent.com/LookUp/?ulid=14785&amp;mf=&amp;src=wd" TargetMode="External"/><Relationship Id="rId13" Type="http://schemas.openxmlformats.org/officeDocument/2006/relationships/hyperlink" Target="http://www.specagent.com/LookUp/?ulid=14786&amp;mf=&amp;src=wd" TargetMode="External"/><Relationship Id="rId14" Type="http://schemas.openxmlformats.org/officeDocument/2006/relationships/hyperlink" Target="http://www.specagent.com/LookUp/?ulid=14787&amp;mf=&amp;src=wd" TargetMode="External"/><Relationship Id="rId15" Type="http://schemas.openxmlformats.org/officeDocument/2006/relationships/hyperlink" Target="http://www.specagent.com/LookUp/?ulid=14788&amp;mf=&amp;src=wd" TargetMode="External"/><Relationship Id="rId16" Type="http://schemas.openxmlformats.org/officeDocument/2006/relationships/hyperlink" Target="http://www.specagent.com/LookUp/?ulid=14789&amp;mf=&amp;src=wd" TargetMode="External"/><Relationship Id="rId17" Type="http://schemas.openxmlformats.org/officeDocument/2006/relationships/hyperlink" Target="http://www.specagent.com/LookUp/?ulid=14790&amp;mf=&amp;src=wd" TargetMode="External"/><Relationship Id="rId18" Type="http://schemas.openxmlformats.org/officeDocument/2006/relationships/hyperlink" Target="http://www.specagent.com/LookUp/?ulid=14791&amp;mf=&amp;src=wd" TargetMode="External"/><Relationship Id="rId19" Type="http://schemas.openxmlformats.org/officeDocument/2006/relationships/hyperlink" Target="http://www.specagent.com/LookUp/?ulid=14792&amp;mf=&amp;src=wd" TargetMode="External"/><Relationship Id="rId20" Type="http://schemas.openxmlformats.org/officeDocument/2006/relationships/hyperlink" Target="http://www.specagent.com/LookUp/?ulid=14793&amp;mf=&amp;src=wd" TargetMode="External"/><Relationship Id="rId21" Type="http://schemas.openxmlformats.org/officeDocument/2006/relationships/hyperlink" Target="http://www.specagent.com/LookUp/?ulid=14794&amp;mf=&amp;src=wd" TargetMode="External"/><Relationship Id="rId22" Type="http://schemas.openxmlformats.org/officeDocument/2006/relationships/hyperlink" Target="http://www.specagent.com/LookUp/?ulid=14795&amp;mf=&amp;src=wd" TargetMode="External"/><Relationship Id="rId23" Type="http://schemas.openxmlformats.org/officeDocument/2006/relationships/hyperlink" Target="http://www.specagent.com/LookUp/?ulid=14796&amp;mf=&amp;src=wd" TargetMode="External"/><Relationship Id="rId24" Type="http://schemas.openxmlformats.org/officeDocument/2006/relationships/hyperlink" Target="http://www.specagent.com/LookUp/?ulid=14797&amp;mf=&amp;src=wd" TargetMode="External"/><Relationship Id="rId25" Type="http://schemas.openxmlformats.org/officeDocument/2006/relationships/hyperlink" Target="http://www.specagent.com/LookUp/?ulid=14798&amp;mf=&amp;src=wd" TargetMode="External"/><Relationship Id="rId26" Type="http://schemas.openxmlformats.org/officeDocument/2006/relationships/hyperlink" Target="http://www.specagent.com/LookUp/?ulid=14799&amp;mf=&amp;src=wd" TargetMode="External"/><Relationship Id="rId27" Type="http://schemas.openxmlformats.org/officeDocument/2006/relationships/hyperlink" Target="http://www.specagent.com/LookUp/?ulid=14800&amp;mf=&amp;src=wd" TargetMode="External"/><Relationship Id="rId28" Type="http://schemas.openxmlformats.org/officeDocument/2006/relationships/hyperlink" Target="http://www.arcomnet.com/sustainable_design.aspx?topic=2394" TargetMode="External"/><Relationship Id="rId29" Type="http://schemas.openxmlformats.org/officeDocument/2006/relationships/hyperlink" Target="http://www.specagent.com/LookUp/?ulid=14801&amp;mf=&amp;src=wd" TargetMode="External"/><Relationship Id="rId30" Type="http://schemas.openxmlformats.org/officeDocument/2006/relationships/hyperlink" Target="http://www.specagent.com/LookUp/?ulid=14802&amp;mf=&amp;src=wd" TargetMode="External"/><Relationship Id="rId31" Type="http://schemas.openxmlformats.org/officeDocument/2006/relationships/hyperlink" Target="http://www.specagent.com/LookUp/?ulid=14803&amp;mf=&amp;src=wd" TargetMode="External"/><Relationship Id="rId32" Type="http://schemas.openxmlformats.org/officeDocument/2006/relationships/hyperlink" Target="http://www.specagent.com/LookUp/?ulid=14804&amp;mf=&amp;src=wd" TargetMode="External"/><Relationship Id="rId33" Type="http://schemas.openxmlformats.org/officeDocument/2006/relationships/hyperlink" Target="http://www.specagent.com/LookUp/?ulid=14805&amp;mf=&amp;src=wd" TargetMode="External"/><Relationship Id="rId34" Type="http://schemas.openxmlformats.org/officeDocument/2006/relationships/hyperlink" Target="http://www.specagent.com/LookUp/?ulid=14806&amp;mf=&amp;src=wd" TargetMode="External"/><Relationship Id="rId35" Type="http://schemas.openxmlformats.org/officeDocument/2006/relationships/hyperlink" Target="http://www.specagent.com/LookUp/?ulid=14807&amp;mf=&amp;src=wd" TargetMode="External"/><Relationship Id="rId36" Type="http://schemas.openxmlformats.org/officeDocument/2006/relationships/header" Target="header1.xml"/><Relationship Id="rId37" Type="http://schemas.openxmlformats.org/officeDocument/2006/relationships/footer" Target="footer1.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2022-09-26T03:30:00Z</dcterms:created>
  <dc:creator>Deltek, Inc.</dc:creator>
  <dc:description/>
  <cp:keywords>BAS-12345-MS80</cp:keywords>
  <dc:language>zh-CN</dc:language>
  <cp:lastModifiedBy>Janice Nacional</cp:lastModifiedBy>
  <dcterms:modified xsi:type="dcterms:W3CDTF">2022-09-26T03:30:00Z</dcterms:modified>
  <cp:revision>2</cp:revision>
  <dc:subject>GROUNDING AND BONDING FOR ELECTRICAL SYSTEMS</dc:subject>
  <dc:title>SECTION 260526 - GROUNDING AND BONDING FOR ELECTRICAL SYSTEMS</dc:title>
</cp:coreProperties>
</file>