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260548</w:t>
      </w:r>
      <w:r>
        <w:rPr/>
        <w:t xml:space="preserve"> - </w:t>
      </w:r>
      <w:r>
        <w:rPr>
          <w:rStyle w:val="NAM"/>
        </w:rPr>
        <w:t>VIBRATION AND SEISMIC CONTROLS FOR ELECTRICAL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For seismic-rated equipment, see individual electrical equipment Sections.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Elastomeric isolation pads.</w:t>
      </w:r>
    </w:p>
    <w:p>
      <w:pPr>
        <w:pStyle w:val="PR2"/>
        <w:numPr>
          <w:ilvl w:val="5"/>
          <w:numId w:val="1"/>
        </w:numPr>
        <w:rPr/>
      </w:pPr>
      <w:r>
        <w:rPr/>
        <w:t>Restraints - rigid type.</w:t>
      </w:r>
    </w:p>
    <w:p>
      <w:pPr>
        <w:pStyle w:val="PR2"/>
        <w:numPr>
          <w:ilvl w:val="5"/>
          <w:numId w:val="1"/>
        </w:numPr>
        <w:rPr/>
      </w:pPr>
      <w:r>
        <w:rPr/>
        <w:t>Restraints - cable type.</w:t>
      </w:r>
    </w:p>
    <w:p>
      <w:pPr>
        <w:pStyle w:val="PR2"/>
        <w:numPr>
          <w:ilvl w:val="5"/>
          <w:numId w:val="1"/>
        </w:numPr>
        <w:rPr/>
      </w:pPr>
      <w:r>
        <w:rPr/>
        <w:t>Restraint accessories.</w:t>
      </w:r>
    </w:p>
    <w:p>
      <w:pPr>
        <w:pStyle w:val="PR2"/>
        <w:numPr>
          <w:ilvl w:val="5"/>
          <w:numId w:val="1"/>
        </w:numPr>
        <w:rPr/>
      </w:pPr>
      <w:r>
        <w:rPr/>
        <w:t>Post-installed concrete anchors.</w:t>
      </w:r>
    </w:p>
    <w:p>
      <w:pPr>
        <w:pStyle w:val="PR2"/>
        <w:numPr>
          <w:ilvl w:val="5"/>
          <w:numId w:val="1"/>
        </w:numPr>
        <w:rPr/>
      </w:pPr>
      <w:r>
        <w:rPr/>
        <w:t>Concrete inserts.</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CMT"/>
        <w:rPr/>
      </w:pPr>
      <w:r>
        <w:rPr/>
        <w:t>Retain subparagraph below to cross-reference requirements Contractor might expect to find in this Section but are specified in other Sections.</w:t>
      </w:r>
    </w:p>
    <w:p>
      <w:pPr>
        <w:pStyle w:val="PR2"/>
        <w:numPr>
          <w:ilvl w:val="5"/>
          <w:numId w:val="1"/>
        </w:numPr>
        <w:rPr/>
      </w:pPr>
      <w:r>
        <w:rPr/>
        <w:t>Section 260529 "Hangers and Supports for Electrical Systems" for commonly used electrical supports and installation requirements.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OSHPD: Office of Statewide Health Planning and Development (for the State of California owned and regulated medical facilities).</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Elastomeric isolation pads.</w:t>
      </w:r>
    </w:p>
    <w:p>
      <w:pPr>
        <w:pStyle w:val="PR2"/>
        <w:numPr>
          <w:ilvl w:val="5"/>
          <w:numId w:val="1"/>
        </w:numPr>
        <w:rPr/>
      </w:pPr>
      <w:r>
        <w:rPr/>
        <w:t>Restraints - rigid type.</w:t>
      </w:r>
    </w:p>
    <w:p>
      <w:pPr>
        <w:pStyle w:val="PR2"/>
        <w:numPr>
          <w:ilvl w:val="5"/>
          <w:numId w:val="1"/>
        </w:numPr>
        <w:rPr/>
      </w:pPr>
      <w:r>
        <w:rPr/>
        <w:t>Restraints - cable type.</w:t>
      </w:r>
    </w:p>
    <w:p>
      <w:pPr>
        <w:pStyle w:val="PR2"/>
        <w:numPr>
          <w:ilvl w:val="5"/>
          <w:numId w:val="1"/>
        </w:numPr>
        <w:rPr/>
      </w:pPr>
      <w:r>
        <w:rPr/>
        <w:t>Restraint accessories.</w:t>
      </w:r>
    </w:p>
    <w:p>
      <w:pPr>
        <w:pStyle w:val="PR2"/>
        <w:numPr>
          <w:ilvl w:val="5"/>
          <w:numId w:val="1"/>
        </w:numPr>
        <w:rPr/>
      </w:pPr>
      <w:r>
        <w:rPr/>
        <w:t>Post-installed concrete anchors.</w:t>
      </w:r>
    </w:p>
    <w:p>
      <w:pPr>
        <w:pStyle w:val="PR2"/>
        <w:numPr>
          <w:ilvl w:val="5"/>
          <w:numId w:val="1"/>
        </w:numPr>
        <w:rPr/>
      </w:pPr>
      <w:r>
        <w:rPr/>
        <w:t>Concrete inserts.</w:t>
      </w:r>
    </w:p>
    <w:p>
      <w:pPr>
        <w:pStyle w:val="PR1"/>
        <w:numPr>
          <w:ilvl w:val="4"/>
          <w:numId w:val="1"/>
        </w:numPr>
        <w:rPr/>
      </w:pPr>
      <w:r>
        <w:rPr/>
        <w:t>Shop Drawings:</w:t>
      </w:r>
    </w:p>
    <w:p>
      <w:pPr>
        <w:pStyle w:val="PR2"/>
        <w:numPr>
          <w:ilvl w:val="5"/>
          <w:numId w:val="1"/>
        </w:numPr>
        <w:spacing w:before="240" w:after="0"/>
        <w:rPr/>
      </w:pPr>
      <w:r>
        <w:rPr/>
        <w:t>Detail fabrication and assembly of equipment bases.</w:t>
      </w:r>
    </w:p>
    <w:p>
      <w:pPr>
        <w:pStyle w:val="PR2"/>
        <w:numPr>
          <w:ilvl w:val="5"/>
          <w:numId w:val="1"/>
        </w:numPr>
        <w:rPr/>
      </w:pPr>
      <w:r>
        <w:rPr/>
        <w:t>Vibration Isolation Base Details: Detail fabrication including anchorages and attachments to structure and to supported equipment. Include adjustable motor bases, rails, and frames for equipment mounting.</w:t>
      </w:r>
    </w:p>
    <w:p>
      <w:pPr>
        <w:pStyle w:val="PR2"/>
        <w:numPr>
          <w:ilvl w:val="5"/>
          <w:numId w:val="1"/>
        </w:numPr>
        <w:rPr/>
      </w:pPr>
      <w:r>
        <w:rPr/>
        <w:t>Show coordination of seismic and wind-load bracing for components with other systems and equipment in the vicinity, including other supports and seismic restraints.</w:t>
      </w:r>
    </w:p>
    <w:p>
      <w:pPr>
        <w:pStyle w:val="CMT"/>
        <w:rPr/>
      </w:pPr>
      <w:r>
        <w:rPr/>
        <w:t>Retain "Delegated Design Submittal for Each Seismic-Restraint Device" Paragraph below if seismic design services have been delegated to Contractor.</w:t>
      </w:r>
    </w:p>
    <w:p>
      <w:pPr>
        <w:pStyle w:val="PR1"/>
        <w:numPr>
          <w:ilvl w:val="4"/>
          <w:numId w:val="1"/>
        </w:numPr>
        <w:rPr/>
      </w:pPr>
      <w:r>
        <w:rPr/>
        <w:t>Delegated Design Submittal for Each Seismic-Restraint Device: Signed and sealed by qualified structural professional engineer.</w:t>
      </w:r>
    </w:p>
    <w:p>
      <w:pPr>
        <w:pStyle w:val="PR2"/>
        <w:numPr>
          <w:ilvl w:val="5"/>
          <w:numId w:val="1"/>
        </w:numPr>
        <w:spacing w:before="240" w:after="0"/>
        <w:rPr/>
      </w:pPr>
      <w:r>
        <w:rPr/>
        <w:t>For each seismic-restraint device, including [</w:t>
      </w:r>
      <w:r>
        <w:rPr>
          <w:b/>
        </w:rPr>
        <w:t>restraint - rigid and cable type,</w:t>
      </w:r>
      <w:r>
        <w:rPr/>
        <w:t>] [</w:t>
      </w:r>
      <w:r>
        <w:rPr>
          <w:b/>
        </w:rPr>
        <w:t>restraint accessory,</w:t>
      </w:r>
      <w:r>
        <w:rPr/>
        <w:t>] [</w:t>
      </w:r>
      <w:r>
        <w:rPr>
          <w:b/>
        </w:rPr>
        <w:t>and</w:t>
      </w:r>
      <w:r>
        <w:rPr/>
        <w:t>] [</w:t>
      </w:r>
      <w:r>
        <w:rPr>
          <w:b/>
        </w:rPr>
        <w:t>concrete anchor and insert</w:t>
      </w:r>
      <w:r>
        <w:rPr/>
        <w:t>] that is required by this Section or is indicated on Drawings, submit the following:</w:t>
      </w:r>
    </w:p>
    <w:p>
      <w:pPr>
        <w:pStyle w:val="PR3"/>
        <w:numPr>
          <w:ilvl w:val="6"/>
          <w:numId w:val="1"/>
        </w:numPr>
        <w:spacing w:before="240" w:after="0"/>
        <w:rPr/>
      </w:pPr>
      <w:r>
        <w:rPr/>
        <w:t>Seismic Restraints: Select seismic restraints complying with performance requirements, design criteria, and analysis data.</w:t>
      </w:r>
    </w:p>
    <w:p>
      <w:pPr>
        <w:pStyle w:val="PR3"/>
        <w:numPr>
          <w:ilvl w:val="6"/>
          <w:numId w:val="1"/>
        </w:numPr>
        <w:rPr/>
      </w:pPr>
      <w:r>
        <w:rPr/>
        <w:t>Post-Installed Concrete Anchors and Inserts: Include calculations showing anticipated seismic loads. Include certification that device is approved by qualified testing laboratory for seismic reinforcement use.</w:t>
      </w:r>
    </w:p>
    <w:p>
      <w:pPr>
        <w:pStyle w:val="PR3"/>
        <w:numPr>
          <w:ilvl w:val="6"/>
          <w:numId w:val="1"/>
        </w:numPr>
        <w:rPr/>
      </w:pPr>
      <w:r>
        <w:rPr/>
        <w:t>Seismic Design Calculations: Submit input data and loading calculations prepared in accordance with criteria specified in Section 260010 "Supplemental Requirements for Electrical" and Section 260011 "Facility Performance Requirements for Electrical."</w:t>
      </w:r>
    </w:p>
    <w:p>
      <w:pPr>
        <w:pStyle w:val="CMT"/>
        <w:rPr/>
      </w:pPr>
      <w:r>
        <w:rPr/>
        <w:t>Retain "Delegated Design Submittal for Each Wind-Load Protection Device" Paragraph below if wind-load design services have been delegated to Contractor.</w:t>
      </w:r>
    </w:p>
    <w:p>
      <w:pPr>
        <w:pStyle w:val="PR1"/>
        <w:numPr>
          <w:ilvl w:val="4"/>
          <w:numId w:val="1"/>
        </w:numPr>
        <w:rPr/>
      </w:pPr>
      <w:r>
        <w:rPr/>
        <w:t>Delegated Design Submittal for Each Wind-Load Protection Device: Signed and sealed by qualified structural professional engineer.</w:t>
      </w:r>
    </w:p>
    <w:p>
      <w:pPr>
        <w:pStyle w:val="PR2"/>
        <w:numPr>
          <w:ilvl w:val="5"/>
          <w:numId w:val="1"/>
        </w:numPr>
        <w:spacing w:before="240" w:after="0"/>
        <w:rPr/>
      </w:pPr>
      <w:r>
        <w:rPr/>
        <w:t>For each wind-load protection device, including [</w:t>
      </w:r>
      <w:r>
        <w:rPr>
          <w:b/>
        </w:rPr>
        <w:t>restraint - rigid and cable type,</w:t>
      </w:r>
      <w:r>
        <w:rPr/>
        <w:t>] [</w:t>
      </w:r>
      <w:r>
        <w:rPr>
          <w:b/>
        </w:rPr>
        <w:t>restraint accessory,</w:t>
      </w:r>
      <w:r>
        <w:rPr/>
        <w:t>] [</w:t>
      </w:r>
      <w:r>
        <w:rPr>
          <w:b/>
        </w:rPr>
        <w:t>and</w:t>
      </w:r>
      <w:r>
        <w:rPr/>
        <w:t>] [</w:t>
      </w:r>
      <w:r>
        <w:rPr>
          <w:b/>
        </w:rPr>
        <w:t>concrete anchor and insert</w:t>
      </w:r>
      <w:r>
        <w:rPr/>
        <w:t>] that is required by this Section or is indicated on Drawings, submit the following:</w:t>
      </w:r>
    </w:p>
    <w:p>
      <w:pPr>
        <w:pStyle w:val="PR3"/>
        <w:numPr>
          <w:ilvl w:val="6"/>
          <w:numId w:val="1"/>
        </w:numPr>
        <w:spacing w:before="240" w:after="0"/>
        <w:rPr/>
      </w:pPr>
      <w:r>
        <w:rPr/>
        <w:t>Wind-Load Restraint: Select wind-load restraints complying with performance requirements, design criteria, and analysis data.</w:t>
      </w:r>
    </w:p>
    <w:p>
      <w:pPr>
        <w:pStyle w:val="PR3"/>
        <w:numPr>
          <w:ilvl w:val="6"/>
          <w:numId w:val="1"/>
        </w:numPr>
        <w:rPr/>
      </w:pPr>
      <w:r>
        <w:rPr/>
        <w:t>Post-Installed Concrete Anchors and Inserts: Include calculations showing anticipated wind loads. Include certification that device is approved by qualified testing laboratory for reinforcement use.</w:t>
      </w:r>
    </w:p>
    <w:p>
      <w:pPr>
        <w:pStyle w:val="PR3"/>
        <w:numPr>
          <w:ilvl w:val="6"/>
          <w:numId w:val="1"/>
        </w:numPr>
        <w:rPr/>
      </w:pPr>
      <w:r>
        <w:rPr/>
        <w:t>Wind-Load Design Calculations: Submit static and dynamic loading calculations prepared in accordance with criteria specified in Section 260010 "Supplemental Requirements for Electrical" and Section 260011 "Facility Performance Requirements for Electrical."</w:t>
      </w:r>
    </w:p>
    <w:p>
      <w:pPr>
        <w:pStyle w:val="CMT"/>
        <w:rPr/>
      </w:pPr>
      <w:r>
        <w:rPr/>
        <w:t>Retain first subparagraph below only if seismic and wind-load design requirements apply but calculations have not been made and details or charts on Drawings do not describe seismic or wind restraints in detail. Retaining below will require Contractor to submit seismic- and wind-load-restraint Shop Drawings prepared by a professional engineer. Revise to suit Project requirements.</w:t>
      </w:r>
    </w:p>
    <w:p>
      <w:pPr>
        <w:pStyle w:val="PR2"/>
        <w:numPr>
          <w:ilvl w:val="5"/>
          <w:numId w:val="1"/>
        </w:numPr>
        <w:spacing w:before="240" w:after="0"/>
        <w:rPr/>
      </w:pPr>
      <w:r>
        <w:rPr/>
        <w:t>Seismic- and Wind-Load-Restraint Detail Drawings: Signed and sealed by qualified structural professional engineer.</w:t>
      </w:r>
    </w:p>
    <w:p>
      <w:pPr>
        <w:pStyle w:val="PR3"/>
        <w:numPr>
          <w:ilvl w:val="6"/>
          <w:numId w:val="1"/>
        </w:numPr>
        <w:spacing w:before="240" w:after="0"/>
        <w:rPr/>
      </w:pPr>
      <w:r>
        <w:rPr/>
        <w:t>Design Analysis: To support selection and arrangement of seismic and wind-load restraints. Include calculations of combined tensile and shear loads.</w:t>
      </w:r>
    </w:p>
    <w:p>
      <w:pPr>
        <w:pStyle w:val="PR3"/>
        <w:numPr>
          <w:ilvl w:val="6"/>
          <w:numId w:val="1"/>
        </w:numPr>
        <w:rPr/>
      </w:pPr>
      <w:r>
        <w:rPr/>
        <w:t>Details: Indicate fabrication and arrangement. Detail attachments of restraints to restrained items and to the structure. Show attachment locations, methods, and spacings. Identify components, list their strengths, and indicate directions and values of forces transmitted to the structure during seismic events. Indicate association with vibration isolation devices.</w:t>
      </w:r>
    </w:p>
    <w:p>
      <w:pPr>
        <w:pStyle w:val="CMT"/>
        <w:rPr/>
      </w:pPr>
      <w:r>
        <w:rPr/>
        <w:t>Retain subparagraph below if Project includes both seismic restraint and wind-load protection.</w:t>
      </w:r>
    </w:p>
    <w:p>
      <w:pPr>
        <w:pStyle w:val="PR3"/>
        <w:numPr>
          <w:ilvl w:val="6"/>
          <w:numId w:val="1"/>
        </w:numPr>
        <w:rPr/>
      </w:pPr>
      <w:r>
        <w:rPr/>
        <w:t>Coordinate seismic-restraint details with wind-load details required for equipment mounted outdoors.</w:t>
      </w:r>
    </w:p>
    <w:p>
      <w:pPr>
        <w:pStyle w:val="PR2"/>
        <w:numPr>
          <w:ilvl w:val="5"/>
          <w:numId w:val="1"/>
        </w:numPr>
        <w:spacing w:before="240" w:after="0"/>
        <w:rPr/>
      </w:pPr>
      <w:r>
        <w:rPr/>
        <w:t>Product Listing, Preapproval, and Evaluation Documentation: By [</w:t>
      </w:r>
      <w:r>
        <w:rPr>
          <w:b/>
        </w:rPr>
        <w:t>an evaluation service member of ICC-ES</w:t>
      </w:r>
      <w:r>
        <w:rPr/>
        <w:t>] [</w:t>
      </w:r>
      <w:r>
        <w:rPr>
          <w:b/>
        </w:rPr>
        <w:t>UL</w:t>
      </w:r>
      <w:r>
        <w:rPr/>
        <w:t>] [</w:t>
      </w:r>
      <w:r>
        <w:rPr>
          <w:b/>
        </w:rPr>
        <w:t>FM Approvals</w:t>
      </w:r>
      <w:r>
        <w:rPr/>
        <w:t>] [</w:t>
      </w:r>
      <w:r>
        <w:rPr>
          <w:b/>
        </w:rPr>
        <w:t>OSHPD</w:t>
      </w:r>
      <w:r>
        <w:rPr/>
        <w:t>] [</w:t>
      </w:r>
      <w:r>
        <w:rPr>
          <w:b/>
        </w:rPr>
        <w:t>an agency acceptable to authorities having jurisdiction</w:t>
      </w:r>
      <w:r>
        <w:rPr/>
        <w:t>], showing maximum ratings of restraint items and the basis for approval (tests or calculations).</w:t>
      </w:r>
    </w:p>
    <w:p>
      <w:pPr>
        <w:pStyle w:val="PR1"/>
        <w:numPr>
          <w:ilvl w:val="4"/>
          <w:numId w:val="1"/>
        </w:numPr>
        <w:rPr/>
      </w:pPr>
      <w:r>
        <w:rPr/>
        <w:t>Field quality-control reports.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CMT"/>
        <w:rPr/>
      </w:pPr>
      <w:r>
        <w:rPr/>
        <w:t>See the Evaluations for more detailed information about controlling vibration, additional information on products described in this Section, illustrations, selection guides, and supplements to Equipment Schedules.</w:t>
      </w:r>
    </w:p>
    <w:p>
      <w:pPr>
        <w:pStyle w:val="CMT"/>
        <w:rPr/>
      </w:pPr>
      <w:r>
        <w:rPr/>
        <w:t>Coordinate specifications for products in this Section with Project structural engineer and with Drawings.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qualified structural professional engineer to design seismic and wind-load control system in accordance with criteria specified in Section 260010 "Supplemental Requirements for Electrical" and Section 260011 "Facility Performance Requirements for Electrical."</w:t>
      </w:r>
    </w:p>
    <w:p>
      <w:pPr>
        <w:pStyle w:val="PR1"/>
        <w:numPr>
          <w:ilvl w:val="4"/>
          <w:numId w:val="1"/>
        </w:numPr>
        <w:rPr/>
      </w:pPr>
      <w:r>
        <w:rPr/>
        <w:t>Seismic- and Wind-Load-Restraint Device Load Ratings: Devices to be tested and rated in accordance with applicable code requirements and authorities having jurisdiction. Devices to be listed by a nationally recognized third party that requires periodic follow-up inspections and has a listing directory available to the public. Provide third-party listing by one or more of the following: [</w:t>
      </w:r>
      <w:r>
        <w:rPr>
          <w:b/>
        </w:rPr>
        <w:t>ICC-ES product listing</w:t>
      </w:r>
      <w:r>
        <w:rPr/>
        <w:t>] [</w:t>
      </w:r>
      <w:r>
        <w:rPr>
          <w:b/>
        </w:rPr>
        <w:t>UL product listing</w:t>
      </w:r>
      <w:r>
        <w:rPr/>
        <w:t>] [</w:t>
      </w:r>
      <w:r>
        <w:rPr>
          <w:b/>
        </w:rPr>
        <w:t>FM Approvals</w:t>
      </w:r>
      <w:r>
        <w:rPr/>
        <w:t>] [</w:t>
      </w:r>
      <w:r>
        <w:rPr>
          <w:b/>
        </w:rPr>
        <w:t>an evaluation service member of ICC-ES</w:t>
      </w:r>
      <w:r>
        <w:rPr/>
        <w:t>] [</w:t>
      </w:r>
      <w:r>
        <w:rPr>
          <w:b/>
        </w:rPr>
        <w:t>an agency acceptable to authorities having jurisdiction</w:t>
      </w:r>
      <w:r>
        <w:rPr/>
        <w:t>].</w:t>
      </w:r>
    </w:p>
    <w:p>
      <w:pPr>
        <w:pStyle w:val="PR1"/>
        <w:numPr>
          <w:ilvl w:val="4"/>
          <w:numId w:val="1"/>
        </w:numPr>
        <w:rPr/>
      </w:pPr>
      <w:r>
        <w:rPr/>
        <w:t>Consequential Damage: Provide additional seismic and wind-load restraints for suspended components or anchorage of floor-, roof-, or wall-mounted components so that failure of a non-essential or essential component will not cause failure of any other essential building component.</w:t>
      </w:r>
    </w:p>
    <w:p>
      <w:pPr>
        <w:pStyle w:val="PR1"/>
        <w:numPr>
          <w:ilvl w:val="4"/>
          <w:numId w:val="1"/>
        </w:numPr>
        <w:rPr/>
      </w:pPr>
      <w:r>
        <w:rPr/>
        <w:t>Fire/Smoke Resistance: Seismic- and wind-load-restraint devices that are not constructed of ferrous metals must have a maximum flame-spread index of 25 and maximum smoke-developed index of 50 when tested by qualified testing laboratory in accordance with ASTM E84 or UL 723, and be so labeled.</w:t>
      </w:r>
    </w:p>
    <w:p>
      <w:pPr>
        <w:pStyle w:val="PR1"/>
        <w:numPr>
          <w:ilvl w:val="4"/>
          <w:numId w:val="1"/>
        </w:numPr>
        <w:rPr/>
      </w:pPr>
      <w:r>
        <w:rPr/>
        <w:t>Component Supports:</w:t>
      </w:r>
    </w:p>
    <w:p>
      <w:pPr>
        <w:pStyle w:val="PR2"/>
        <w:numPr>
          <w:ilvl w:val="5"/>
          <w:numId w:val="1"/>
        </w:numPr>
        <w:spacing w:before="240" w:after="0"/>
        <w:rPr/>
      </w:pPr>
      <w:r>
        <w:rPr/>
        <w:t>Load ratings, features, and applications of reinforcement components must be based on testing standards of qualified testing laboratory.</w:t>
      </w:r>
    </w:p>
    <w:p>
      <w:pPr>
        <w:pStyle w:val="ART"/>
        <w:numPr>
          <w:ilvl w:val="3"/>
          <w:numId w:val="1"/>
        </w:numPr>
        <w:ind w:hanging="0" w:left="0"/>
        <w:rPr/>
      </w:pPr>
      <w:r>
        <w:rPr/>
        <w:t>ELASTOMERIC ISOLATION PADS</w:t>
      </w:r>
    </w:p>
    <w:p>
      <w:pPr>
        <w:pStyle w:val="CMT"/>
        <w:rPr/>
      </w:pPr>
      <w:r>
        <w:rPr/>
        <w:t>Copy "Elastomeric Isolation Pads" Paragraph below and re-edit for each product.</w:t>
      </w:r>
    </w:p>
    <w:p>
      <w:pPr>
        <w:pStyle w:val="CMT"/>
        <w:rPr/>
      </w:pPr>
      <w:r>
        <w:rPr/>
        <w:t>Configuration and materials of elastomeric isolation pads depend on the equipment being supported. It is possible to have more than one type of elastomeric isolation pad on same Project. Insert drawing designation. Use these designations on Drawings to identify each product.</w:t>
      </w:r>
    </w:p>
    <w:p>
      <w:pPr>
        <w:pStyle w:val="PR1"/>
        <w:numPr>
          <w:ilvl w:val="4"/>
          <w:numId w:val="1"/>
        </w:numPr>
        <w:rPr/>
      </w:pPr>
      <w:r>
        <w:rPr/>
        <w:t>Elastomeric Isolation Pads: &lt;</w:t>
      </w:r>
      <w:r>
        <w:rPr>
          <w:b/>
        </w:rPr>
        <w:t>Insert drawing designation</w:t>
      </w:r>
      <w:r>
        <w:rPr/>
        <w:t>&gt;.</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Fabrication: Single or multiple layers of sufficient durometer stiffness for uniform loading over pad area.</w:t>
      </w:r>
    </w:p>
    <w:p>
      <w:pPr>
        <w:pStyle w:val="PR2"/>
        <w:numPr>
          <w:ilvl w:val="5"/>
          <w:numId w:val="1"/>
        </w:numPr>
        <w:rPr/>
      </w:pPr>
      <w:r>
        <w:rPr/>
        <w:t>Size: Factory or field cut to match requirements of supported equipment.</w:t>
      </w:r>
    </w:p>
    <w:p>
      <w:pPr>
        <w:pStyle w:val="PR2"/>
        <w:numPr>
          <w:ilvl w:val="5"/>
          <w:numId w:val="1"/>
        </w:numPr>
        <w:rPr/>
      </w:pPr>
      <w:r>
        <w:rPr/>
        <w:t>Pad Material: Oil and water resistant with elastomeric properties. Neoprene rubber, silicone rubber, or other elastomeric material.</w:t>
      </w:r>
    </w:p>
    <w:p>
      <w:pPr>
        <w:pStyle w:val="PR2"/>
        <w:numPr>
          <w:ilvl w:val="5"/>
          <w:numId w:val="1"/>
        </w:numPr>
        <w:rPr/>
      </w:pPr>
      <w:r>
        <w:rPr/>
        <w:t>Surface Pattern: Smooth, ribbed, or waffle pattern.</w:t>
      </w:r>
    </w:p>
    <w:p>
      <w:pPr>
        <w:pStyle w:val="CMT"/>
        <w:rPr/>
      </w:pPr>
      <w:r>
        <w:rPr/>
        <w:t>Retain first subparagraph below if pad is infused with synthetic fibers.</w:t>
      </w:r>
    </w:p>
    <w:p>
      <w:pPr>
        <w:pStyle w:val="PR2"/>
        <w:numPr>
          <w:ilvl w:val="5"/>
          <w:numId w:val="1"/>
        </w:numPr>
        <w:rPr/>
      </w:pPr>
      <w:r>
        <w:rPr/>
        <w:t>Infused nonwoven cotton or synthetic fibers.</w:t>
      </w:r>
    </w:p>
    <w:p>
      <w:pPr>
        <w:pStyle w:val="CMT"/>
        <w:rPr/>
      </w:pPr>
      <w:r>
        <w:rPr/>
        <w:t>Retain first subparagraph below if galvanized-steel baseplates are adhered to isolation pad to facilitate load distribution.</w:t>
      </w:r>
    </w:p>
    <w:p>
      <w:pPr>
        <w:pStyle w:val="PR2"/>
        <w:numPr>
          <w:ilvl w:val="5"/>
          <w:numId w:val="1"/>
        </w:numPr>
        <w:rPr/>
      </w:pPr>
      <w:r>
        <w:rPr/>
        <w:t>Load-bearing metal plates adhered to pads.</w:t>
      </w:r>
    </w:p>
    <w:p>
      <w:pPr>
        <w:pStyle w:val="CMT"/>
        <w:rPr/>
      </w:pPr>
      <w:r>
        <w:rPr/>
        <w:t>Retain "Sandwich-Core Material" Subparagraph below if pad has a sandwich-core material.</w:t>
      </w:r>
    </w:p>
    <w:p>
      <w:pPr>
        <w:pStyle w:val="CMT"/>
        <w:rPr/>
      </w:pPr>
      <w:r>
        <w:rPr/>
        <w:t>Copy subparagraph below and re-edit for each sandwich-core material.</w:t>
      </w:r>
    </w:p>
    <w:p>
      <w:pPr>
        <w:pStyle w:val="PR2"/>
        <w:numPr>
          <w:ilvl w:val="5"/>
          <w:numId w:val="1"/>
        </w:numPr>
        <w:rPr/>
      </w:pPr>
      <w:r>
        <w:rPr/>
        <w:t>Sandwich-Core Material: [</w:t>
      </w:r>
      <w:r>
        <w:rPr>
          <w:b/>
        </w:rPr>
        <w:t>Resilient</w:t>
      </w:r>
      <w:r>
        <w:rPr/>
        <w:t>] [</w:t>
      </w:r>
      <w:r>
        <w:rPr>
          <w:b/>
        </w:rPr>
        <w:t>and</w:t>
      </w:r>
      <w:r>
        <w:rPr/>
        <w:t>] [</w:t>
      </w:r>
      <w:r>
        <w:rPr>
          <w:b/>
        </w:rPr>
        <w:t>elastomeric</w:t>
      </w:r>
      <w:r>
        <w:rPr/>
        <w:t>] &lt;</w:t>
      </w:r>
      <w:r>
        <w:rPr>
          <w:b/>
        </w:rPr>
        <w:t>Insert compound</w:t>
      </w:r>
      <w:r>
        <w:rPr/>
        <w:t>&gt;.</w:t>
      </w:r>
    </w:p>
    <w:p>
      <w:pPr>
        <w:pStyle w:val="CMT"/>
        <w:rPr/>
      </w:pPr>
      <w:r>
        <w:rPr/>
        <w:t>Retain "Surface Pattern" Subparagraph below if the sandwich-core material has a surface pattern.</w:t>
      </w:r>
    </w:p>
    <w:p>
      <w:pPr>
        <w:pStyle w:val="PR3"/>
        <w:numPr>
          <w:ilvl w:val="6"/>
          <w:numId w:val="1"/>
        </w:numPr>
        <w:spacing w:before="240" w:after="0"/>
        <w:rPr/>
      </w:pPr>
      <w:r>
        <w:rPr/>
        <w:t>Surface Pattern: Smooth, ribbed, or waffle pattern.</w:t>
      </w:r>
    </w:p>
    <w:p>
      <w:pPr>
        <w:pStyle w:val="CMT"/>
        <w:rPr/>
      </w:pPr>
      <w:r>
        <w:rPr/>
        <w:t>Retain subparagraph below if pad is infused with synthetic fibers.</w:t>
      </w:r>
    </w:p>
    <w:p>
      <w:pPr>
        <w:pStyle w:val="PR3"/>
        <w:numPr>
          <w:ilvl w:val="6"/>
          <w:numId w:val="1"/>
        </w:numPr>
        <w:rPr/>
      </w:pPr>
      <w:r>
        <w:rPr/>
        <w:t>Infused nonwoven cotton or synthetic fibers.</w:t>
      </w:r>
    </w:p>
    <w:p>
      <w:pPr>
        <w:pStyle w:val="ART"/>
        <w:numPr>
          <w:ilvl w:val="3"/>
          <w:numId w:val="1"/>
        </w:numPr>
        <w:ind w:hanging="0" w:left="0"/>
        <w:rPr/>
      </w:pPr>
      <w:r>
        <w:rPr/>
        <w:t>RESTRAINTS - RIGID TYPE</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Description: Shop- or field-fabricated bracing assembly made of ANSI/AISI S110-07-S1 slotted steel channels, ANSI/ASTM A53/A53M steel pipe, or other rigid steel brace member. Includes accessories for attachment to braced component at one end and to building structure at the other end and other matching components and with corrosion-resistant coating; rated in tension, compression, and torsion forces.</w:t>
      </w:r>
    </w:p>
    <w:p>
      <w:pPr>
        <w:pStyle w:val="ART"/>
        <w:numPr>
          <w:ilvl w:val="3"/>
          <w:numId w:val="1"/>
        </w:numPr>
        <w:ind w:hanging="0" w:left="0"/>
        <w:rPr/>
      </w:pPr>
      <w:r>
        <w:rPr/>
        <w:t>RESTRAINTS - CABLE TYPE</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Seismic- and Wind-Load-Restraint Cables: [</w:t>
      </w:r>
      <w:r>
        <w:rPr>
          <w:b/>
        </w:rPr>
        <w:t>ASTM A1023/A1023M galvanized or ASTM A603 galvanized-steel</w:t>
      </w:r>
      <w:r>
        <w:rPr/>
        <w:t>] [</w:t>
      </w:r>
      <w:r>
        <w:rPr>
          <w:b/>
        </w:rPr>
        <w:t>ASTM A492 stainless steel</w:t>
      </w:r>
      <w:r>
        <w:rPr/>
        <w:t>] cables. End connections made of steel assemblies with thimbles, brackets, swivel, and bolts designed for seismic-restraining cable service; with fittings attached by means of poured socket, swaged socket, or mechanical (Flemish eye) loop.</w:t>
      </w:r>
    </w:p>
    <w:p>
      <w:pPr>
        <w:pStyle w:val="PR1"/>
        <w:numPr>
          <w:ilvl w:val="4"/>
          <w:numId w:val="1"/>
        </w:numPr>
        <w:rPr/>
      </w:pPr>
      <w:r>
        <w:rPr/>
        <w:t>Restraint cable assembly and cable fittings must comply with ASCE/SEI 19. Cable fittings and complete cable assembly must maintain the minimum cable breaking force. U-shaped cable clips and wedge-type end fittings do not comply and are unacceptable.</w:t>
      </w:r>
    </w:p>
    <w:p>
      <w:pPr>
        <w:pStyle w:val="ART"/>
        <w:numPr>
          <w:ilvl w:val="3"/>
          <w:numId w:val="1"/>
        </w:numPr>
        <w:ind w:hanging="0" w:left="0"/>
        <w:rPr/>
      </w:pPr>
      <w:r>
        <w:rPr/>
        <w:t>RESTRAINT ACCESSORIES</w:t>
      </w:r>
    </w:p>
    <w:p>
      <w:pPr>
        <w:pStyle w:val="PR1"/>
        <w:numPr>
          <w:ilvl w:val="4"/>
          <w:numId w:val="1"/>
        </w:numPr>
        <w:rPr/>
      </w:pPr>
      <w:hyperlink r:id="rId6">
        <w:r>
          <w:rPr>
            <w:rStyle w:val="Hyperlink"/>
          </w:rPr>
          <w:t>&lt;Double click here to find, evaluate, and insert list of manufacturers and products.&gt;</w:t>
        </w:r>
      </w:hyperlink>
    </w:p>
    <w:p>
      <w:pPr>
        <w:pStyle w:val="CMT"/>
        <w:rPr/>
      </w:pPr>
      <w:r>
        <w:rPr/>
        <w:t>Retain "Hanger-Rod Stiffener" Paragraph below for strengthening resistance of hanger rods against seismic and wind-load forces that may cause buckling of rods; delete if detailed on Drawings. Use with either rigid- or cable-type bracing assemblies when required to counter seismic and wind-load forces. Detail fabrication and indicate locations on Drawings.</w:t>
      </w:r>
    </w:p>
    <w:p>
      <w:pPr>
        <w:pStyle w:val="PR1"/>
        <w:numPr>
          <w:ilvl w:val="4"/>
          <w:numId w:val="1"/>
        </w:numPr>
        <w:rPr/>
      </w:pPr>
      <w:r>
        <w:rPr/>
        <w:t>Hanger-Rod Stiffener: [</w:t>
      </w:r>
      <w:r>
        <w:rPr>
          <w:b/>
        </w:rPr>
        <w:t>Steel tube or steel slotted-support-system sleeve with internally bolted connections</w:t>
      </w:r>
      <w:r>
        <w:rPr/>
        <w:t>] [</w:t>
      </w:r>
      <w:r>
        <w:rPr>
          <w:b/>
        </w:rPr>
        <w:t>Reinforcing steel angle clamped</w:t>
      </w:r>
      <w:r>
        <w:rPr/>
        <w:t>] to hanger rod. Non-metallic stiffeners are unacceptable.</w:t>
      </w:r>
    </w:p>
    <w:p>
      <w:pPr>
        <w:pStyle w:val="PR1"/>
        <w:numPr>
          <w:ilvl w:val="4"/>
          <w:numId w:val="1"/>
        </w:numPr>
        <w:rPr/>
      </w:pPr>
      <w:r>
        <w:rPr/>
        <w:t>Hinged and Swivel Brace Attachments: Multifunctional steel connectors for attaching hangers to [</w:t>
      </w:r>
      <w:r>
        <w:rPr>
          <w:b/>
        </w:rPr>
        <w:t>rigid channel bracings</w:t>
      </w:r>
      <w:r>
        <w:rPr/>
        <w:t>] [</w:t>
      </w:r>
      <w:r>
        <w:rPr>
          <w:b/>
        </w:rPr>
        <w:t>and</w:t>
      </w:r>
      <w:r>
        <w:rPr/>
        <w:t>] [</w:t>
      </w:r>
      <w:r>
        <w:rPr>
          <w:b/>
        </w:rPr>
        <w:t>restraint cables</w:t>
      </w:r>
      <w:r>
        <w:rPr/>
        <w:t>].</w:t>
      </w:r>
    </w:p>
    <w:p>
      <w:pPr>
        <w:pStyle w:val="PR1"/>
        <w:numPr>
          <w:ilvl w:val="4"/>
          <w:numId w:val="1"/>
        </w:numPr>
        <w:rPr/>
      </w:pPr>
      <w:r>
        <w:rPr/>
        <w:t>Bushings for Floor-Mounted Equipment Anchor Bolts: Neoprene bushings designed for rigid equipment mountings, and matched to type and size of anchor bolts and studs.</w:t>
      </w:r>
    </w:p>
    <w:p>
      <w:pPr>
        <w:pStyle w:val="PR1"/>
        <w:numPr>
          <w:ilvl w:val="4"/>
          <w:numId w:val="1"/>
        </w:numPr>
        <w:rPr/>
      </w:pPr>
      <w:r>
        <w:rPr/>
        <w:t>Bushing Assemblies for Wall-Mounted Equipment Anchorage: Assemblies of neoprene elements and steel sleeves designed for rigid equipment mountings, and matched to type and size of attachment devices used.</w:t>
      </w:r>
    </w:p>
    <w:p>
      <w:pPr>
        <w:pStyle w:val="PR1"/>
        <w:numPr>
          <w:ilvl w:val="4"/>
          <w:numId w:val="1"/>
        </w:numPr>
        <w:rPr/>
      </w:pPr>
      <w:r>
        <w:rPr/>
        <w:t>Resilient Isolation Washers and Bushings: One-piece, molded, oil- and water-resistant neoprene, with a flat washer face.</w:t>
      </w:r>
    </w:p>
    <w:p>
      <w:pPr>
        <w:pStyle w:val="ART"/>
        <w:numPr>
          <w:ilvl w:val="3"/>
          <w:numId w:val="1"/>
        </w:numPr>
        <w:ind w:hanging="0" w:left="0"/>
        <w:rPr/>
      </w:pPr>
      <w:r>
        <w:rPr/>
        <w:t>POST-INSTALLED CONCRETE ANCHORS</w:t>
      </w:r>
    </w:p>
    <w:p>
      <w:pPr>
        <w:pStyle w:val="PR1"/>
        <w:numPr>
          <w:ilvl w:val="4"/>
          <w:numId w:val="1"/>
        </w:numPr>
        <w:rPr/>
      </w:pPr>
      <w:r>
        <w:rPr/>
        <w:t>Mechanical Anchor Bolts: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Drilled-in and stud-wedge or female-wedge type in zinc-coated steel for interior applications and stainless steel for exterior applications. Select anchor bolts with strength for anchor and as tested according to ASTM E488/E488M.</w:t>
      </w:r>
    </w:p>
    <w:p>
      <w:pPr>
        <w:pStyle w:val="PR1"/>
        <w:numPr>
          <w:ilvl w:val="4"/>
          <w:numId w:val="1"/>
        </w:numPr>
        <w:rPr/>
      </w:pPr>
      <w:r>
        <w:rPr/>
        <w:t>Adhesive Anchor Bolts: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Drilled-in and capsule anchor system containing PVC or urethane methacrylate-based resin and accelerator, or injected polymer or hybrid mortar adhesive. Provide anchor bolts and hardware with zinc-coated steel for interior applications and stainless steel for exterior applications. Select anchor bolts with strength required for anchor and as tested according to ASTM E488/E488M.</w:t>
      </w:r>
    </w:p>
    <w:p>
      <w:pPr>
        <w:pStyle w:val="PR1"/>
        <w:numPr>
          <w:ilvl w:val="4"/>
          <w:numId w:val="1"/>
        </w:numPr>
        <w:rPr/>
      </w:pPr>
      <w:r>
        <w:rPr/>
        <w:t>Provide post-installed concrete anchors that have been prequalified for use in seismic and wind-load applications.</w:t>
      </w:r>
    </w:p>
    <w:p>
      <w:pPr>
        <w:pStyle w:val="PR2"/>
        <w:numPr>
          <w:ilvl w:val="5"/>
          <w:numId w:val="1"/>
        </w:numPr>
        <w:spacing w:before="240" w:after="0"/>
        <w:rPr/>
      </w:pPr>
      <w:r>
        <w:rPr/>
        <w:t>Prequalify post-installed anchors in concrete in accordance with ACI 355.2 or other approved qualification testing procedures.</w:t>
      </w:r>
    </w:p>
    <w:p>
      <w:pPr>
        <w:pStyle w:val="PR2"/>
        <w:numPr>
          <w:ilvl w:val="5"/>
          <w:numId w:val="1"/>
        </w:numPr>
        <w:rPr/>
      </w:pPr>
      <w:r>
        <w:rPr/>
        <w:t>Prequalify post-installed anchors in masonry in accordance with approved qualification procedures.</w:t>
      </w:r>
    </w:p>
    <w:p>
      <w:pPr>
        <w:pStyle w:val="CMT"/>
        <w:rPr/>
      </w:pPr>
      <w:r>
        <w:rPr/>
        <w:t>Retain paragraph below if ASCE/SEI 7-05 applies.</w:t>
      </w:r>
    </w:p>
    <w:p>
      <w:pPr>
        <w:pStyle w:val="PR1"/>
        <w:numPr>
          <w:ilvl w:val="4"/>
          <w:numId w:val="1"/>
        </w:numPr>
        <w:rPr/>
      </w:pPr>
      <w:r>
        <w:rPr/>
        <w:t xml:space="preserve">Expansion-type anchor bolts are not permitted for equipment in excess of </w:t>
      </w:r>
      <w:r>
        <w:rPr>
          <w:rStyle w:val="IP"/>
        </w:rPr>
        <w:t>10 hp</w:t>
      </w:r>
      <w:r>
        <w:rPr>
          <w:rStyle w:val="SI"/>
        </w:rPr>
        <w:t xml:space="preserve"> (7.46 kW)</w:t>
      </w:r>
      <w:r>
        <w:rPr/>
        <w:t xml:space="preserve"> that is not vibration isolated.</w:t>
      </w:r>
    </w:p>
    <w:p>
      <w:pPr>
        <w:pStyle w:val="PR2"/>
        <w:numPr>
          <w:ilvl w:val="5"/>
          <w:numId w:val="1"/>
        </w:numPr>
        <w:spacing w:before="240" w:after="0"/>
        <w:rPr/>
      </w:pPr>
      <w:r>
        <w:rPr/>
        <w:t>Undercut expansion anchors are permitted.</w:t>
      </w:r>
    </w:p>
    <w:p>
      <w:pPr>
        <w:pStyle w:val="ART"/>
        <w:numPr>
          <w:ilvl w:val="3"/>
          <w:numId w:val="1"/>
        </w:numPr>
        <w:ind w:hanging="0" w:left="0"/>
        <w:rPr/>
      </w:pPr>
      <w:r>
        <w:rPr/>
        <w:t>CONCRETE INSERTS</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Provide preset concrete inserts that are seismically prequalified in accordance with ICC-ES AC446 testing.</w:t>
      </w:r>
    </w:p>
    <w:p>
      <w:pPr>
        <w:pStyle w:val="PR1"/>
        <w:numPr>
          <w:ilvl w:val="4"/>
          <w:numId w:val="1"/>
        </w:numPr>
        <w:rPr/>
      </w:pPr>
      <w:r>
        <w:rPr/>
        <w:t>Comply with MSS SP-58.</w:t>
      </w:r>
    </w:p>
    <w:p>
      <w:pPr>
        <w:pStyle w:val="ART"/>
        <w:numPr>
          <w:ilvl w:val="3"/>
          <w:numId w:val="1"/>
        </w:numPr>
        <w:ind w:hanging="0" w:left="0"/>
        <w:rPr/>
      </w:pPr>
      <w:r>
        <w:rPr/>
        <w:t>SOURCE QUALITY CONTROL</w:t>
      </w:r>
    </w:p>
    <w:p>
      <w:pPr>
        <w:pStyle w:val="CMT"/>
        <w:rPr/>
      </w:pPr>
      <w:r>
        <w:rPr/>
        <w:t>Coordinate "Product Data" Paragraph below with "Action Submittals" Article.</w:t>
      </w:r>
    </w:p>
    <w:p>
      <w:pPr>
        <w:pStyle w:val="PR1"/>
        <w:numPr>
          <w:ilvl w:val="4"/>
          <w:numId w:val="1"/>
        </w:numPr>
        <w:rPr/>
      </w:pPr>
      <w:r>
        <w:rPr/>
        <w:t>Product Data: Prepare and submit catalog cuts, brochures,[</w:t>
      </w:r>
      <w:r>
        <w:rPr>
          <w:b/>
        </w:rPr>
        <w:t> diagrams,</w:t>
      </w:r>
      <w:r>
        <w:rPr/>
        <w:t>] [</w:t>
      </w:r>
      <w:r>
        <w:rPr>
          <w:b/>
        </w:rPr>
        <w:t> schedules,</w:t>
      </w:r>
      <w:r>
        <w:rPr/>
        <w:t>] and performance data illustrating size, physical appearance, and other characteristics of product.</w:t>
      </w:r>
    </w:p>
    <w:p>
      <w:pPr>
        <w:pStyle w:val="CMT"/>
        <w:rPr/>
      </w:pPr>
      <w:r>
        <w:rPr/>
        <w:t>Retain subparagraphs below if seismic or wind-load design services have been delegated to Contractor.</w:t>
      </w:r>
    </w:p>
    <w:p>
      <w:pPr>
        <w:pStyle w:val="PR2"/>
        <w:numPr>
          <w:ilvl w:val="5"/>
          <w:numId w:val="1"/>
        </w:numPr>
        <w:spacing w:before="240" w:after="0"/>
        <w:rPr/>
      </w:pPr>
      <w:r>
        <w:rPr/>
        <w:t>Include rated load capacity for each seismic- and wind-load-restraint device.</w:t>
      </w:r>
    </w:p>
    <w:p>
      <w:pPr>
        <w:pStyle w:val="PR2"/>
        <w:numPr>
          <w:ilvl w:val="5"/>
          <w:numId w:val="1"/>
        </w:numPr>
        <w:rPr/>
      </w:pPr>
      <w:r>
        <w:rPr/>
        <w:t>Illustrate and indicate style, material, strength, fastening provision, and finish for each type and size of seismic- and wind-load-restraint component used.</w:t>
      </w:r>
    </w:p>
    <w:p>
      <w:pPr>
        <w:pStyle w:val="CMT"/>
        <w:rPr/>
      </w:pPr>
      <w:r>
        <w:rPr/>
        <w:t>See the Evaluations for a discussion on seismic-restraint capacities and rating services.</w:t>
      </w:r>
    </w:p>
    <w:p>
      <w:pPr>
        <w:pStyle w:val="PR2"/>
        <w:numPr>
          <w:ilvl w:val="5"/>
          <w:numId w:val="1"/>
        </w:numPr>
        <w:rPr/>
      </w:pPr>
      <w:r>
        <w:rPr/>
        <w:t>Annotate types and sizes of seismic restraints and accessories, complete with listing markings or report numbers and load rating in tension and compression as evaluated by [</w:t>
      </w:r>
      <w:r>
        <w:rPr>
          <w:b/>
        </w:rPr>
        <w:t>ICC-ES product listing</w:t>
      </w:r>
      <w:r>
        <w:rPr/>
        <w:t>] [</w:t>
      </w:r>
      <w:r>
        <w:rPr>
          <w:b/>
        </w:rPr>
        <w:t>UL product listing</w:t>
      </w:r>
      <w:r>
        <w:rPr/>
        <w:t>] [</w:t>
      </w:r>
      <w:r>
        <w:rPr>
          <w:b/>
        </w:rPr>
        <w:t>FM Approvals</w:t>
      </w:r>
      <w:r>
        <w:rPr/>
        <w:t>] [</w:t>
      </w:r>
      <w:r>
        <w:rPr>
          <w:b/>
        </w:rPr>
        <w:t>an evaluation service member of ICC-ES</w:t>
      </w:r>
      <w:r>
        <w:rPr/>
        <w:t>] [</w:t>
      </w:r>
      <w:r>
        <w:rPr>
          <w:b/>
        </w:rPr>
        <w:t>OSHPD</w:t>
      </w:r>
      <w:r>
        <w:rPr/>
        <w:t>] [</w:t>
      </w:r>
      <w:r>
        <w:rPr>
          <w:b/>
        </w:rPr>
        <w:t>an agency acceptable to authorities having jurisdiction</w:t>
      </w:r>
      <w:r>
        <w:rPr/>
        <w:t>].</w:t>
      </w:r>
    </w:p>
    <w:p>
      <w:pPr>
        <w:pStyle w:val="PR2"/>
        <w:numPr>
          <w:ilvl w:val="5"/>
          <w:numId w:val="1"/>
        </w:numPr>
        <w:rPr/>
      </w:pPr>
      <w:r>
        <w:rPr/>
        <w:t>Annotate to indicate application of each product submitted and compliance with requirements.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equipment to receive seismic and wind-load control devices for compliance with requirements for installation tolerances and other conditions affecting performance of the Work.</w:t>
      </w:r>
    </w:p>
    <w:p>
      <w:pPr>
        <w:pStyle w:val="PR1"/>
        <w:numPr>
          <w:ilvl w:val="4"/>
          <w:numId w:val="1"/>
        </w:numPr>
        <w:rPr/>
      </w:pPr>
      <w:r>
        <w:rPr/>
        <w:t>Examine roughing-in for reinforcement and cast-in-place anchors to verify actual locations before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APPLICATIONS</w:t>
      </w:r>
    </w:p>
    <w:p>
      <w:pPr>
        <w:pStyle w:val="PR1"/>
        <w:numPr>
          <w:ilvl w:val="4"/>
          <w:numId w:val="1"/>
        </w:numPr>
        <w:rPr/>
      </w:pPr>
      <w:r>
        <w:rPr/>
        <w:t>Multiple Raceways or Cables: Secure raceways and cables to trapeze member with clamps approved for application by [</w:t>
      </w:r>
      <w:r>
        <w:rPr>
          <w:b/>
        </w:rPr>
        <w:t>an evaluation service member of ICC-ES</w:t>
      </w:r>
      <w:r>
        <w:rPr/>
        <w:t>] [</w:t>
      </w:r>
      <w:r>
        <w:rPr>
          <w:b/>
        </w:rPr>
        <w:t>OSHPD</w:t>
      </w:r>
      <w:r>
        <w:rPr/>
        <w:t>] [</w:t>
      </w:r>
      <w:r>
        <w:rPr>
          <w:b/>
        </w:rPr>
        <w:t>an agency acceptable to authorities having jurisdiction</w:t>
      </w:r>
      <w:r>
        <w:rPr/>
        <w:t>].</w:t>
      </w:r>
    </w:p>
    <w:p>
      <w:pPr>
        <w:pStyle w:val="CMT"/>
        <w:rPr/>
      </w:pPr>
      <w:r>
        <w:rPr/>
        <w:t>Indicate on Drawings, in schedules, or a combination of both, the locations where hanger rods for individual raceways, bus duct, cable trays, and hanger rods for trapeze hangers require hanger-rod stiffeners.</w:t>
      </w:r>
    </w:p>
    <w:p>
      <w:pPr>
        <w:pStyle w:val="PR1"/>
        <w:numPr>
          <w:ilvl w:val="4"/>
          <w:numId w:val="1"/>
        </w:numPr>
        <w:rPr/>
      </w:pPr>
      <w:r>
        <w:rPr/>
        <w:t>Hanger-Rod Stiffeners: Install where indicated or scheduled on Drawings to receive them and where required to prevent buckling of hanger rods caused by seismic forces.</w:t>
      </w:r>
    </w:p>
    <w:p>
      <w:pPr>
        <w:pStyle w:val="PR1"/>
        <w:numPr>
          <w:ilvl w:val="4"/>
          <w:numId w:val="1"/>
        </w:numPr>
        <w:rPr/>
      </w:pPr>
      <w:r>
        <w:rPr/>
        <w:t>Strength of Support and Seismic-Restraint Assemblies: Where not indicated, select sizes of components so strength will be adequate to carry static, wind load, and seismic loads within specified loading limits.</w:t>
      </w:r>
    </w:p>
    <w:p>
      <w:pPr>
        <w:pStyle w:val="ART"/>
        <w:numPr>
          <w:ilvl w:val="3"/>
          <w:numId w:val="1"/>
        </w:numPr>
        <w:ind w:hanging="0" w:left="0"/>
        <w:rPr/>
      </w:pPr>
      <w:r>
        <w:rPr/>
        <w:t>INSTALLATION OF SEISMIC-RESTRAINT AND WIND-LOAD CONTROL DEVICES</w:t>
      </w:r>
    </w:p>
    <w:p>
      <w:pPr>
        <w:pStyle w:val="PR1"/>
        <w:numPr>
          <w:ilvl w:val="4"/>
          <w:numId w:val="1"/>
        </w:numPr>
        <w:rPr/>
      </w:pPr>
      <w:r>
        <w:rPr/>
        <w:t>Provide seismic restraint and wind-load control devices for systems and equipment where indicated in Equipment Schedules or Seismic and Wind-Load Controls Schedule, where indicated on Drawings, where the Specifications indicate they are to be installed on specific equipment and systems, and where required by applicable codes.</w:t>
      </w:r>
    </w:p>
    <w:p>
      <w:pPr>
        <w:pStyle w:val="PR2"/>
        <w:numPr>
          <w:ilvl w:val="5"/>
          <w:numId w:val="1"/>
        </w:numPr>
        <w:spacing w:before="240" w:after="0"/>
        <w:rPr/>
      </w:pPr>
      <w:r>
        <w:rPr/>
        <w:t>Install equipment and devices to withstand the effects of earthquake motions and high wind events.</w:t>
      </w:r>
    </w:p>
    <w:p>
      <w:pPr>
        <w:pStyle w:val="PR1"/>
        <w:numPr>
          <w:ilvl w:val="4"/>
          <w:numId w:val="1"/>
        </w:numPr>
        <w:rPr/>
      </w:pPr>
      <w:r>
        <w:rPr/>
        <w:t>Coordinate location of embedded connection hardware with supported equipment attachment and mounting points and with requirements for concrete reinforcement and formwork specified in Section 033000 "Cast-in-Place Concrete."</w:t>
      </w:r>
    </w:p>
    <w:p>
      <w:pPr>
        <w:pStyle w:val="PR1"/>
        <w:numPr>
          <w:ilvl w:val="4"/>
          <w:numId w:val="1"/>
        </w:numPr>
        <w:rPr/>
      </w:pPr>
      <w:r>
        <w:rPr/>
        <w:t>Installation of seismic and wind-load restraints must not cause any stresses, misalignment, or change of position of equipment or conduits.</w:t>
      </w:r>
    </w:p>
    <w:p>
      <w:pPr>
        <w:pStyle w:val="PR1"/>
        <w:numPr>
          <w:ilvl w:val="4"/>
          <w:numId w:val="1"/>
        </w:numPr>
        <w:rPr/>
      </w:pPr>
      <w:r>
        <w:rPr/>
        <w:t>Equipment Restraints:</w:t>
      </w:r>
    </w:p>
    <w:p>
      <w:pPr>
        <w:pStyle w:val="CMT"/>
        <w:rPr/>
      </w:pPr>
      <w:r>
        <w:rPr/>
        <w:t>Indicate type and quantity of restraint devices described in two subparagraphs below, on Drawings, in Equipment Schedules, or in Seismic and Wind-Load Controls Schedule on Drawings.</w:t>
      </w:r>
    </w:p>
    <w:p>
      <w:pPr>
        <w:pStyle w:val="PR2"/>
        <w:numPr>
          <w:ilvl w:val="5"/>
          <w:numId w:val="1"/>
        </w:numPr>
        <w:spacing w:before="240" w:after="0"/>
        <w:rPr/>
      </w:pPr>
      <w:r>
        <w:rPr/>
        <w:t xml:space="preserve">Install resilient bolt isolation washers on equipment anchor bolts where clearance between anchor and adjacent surface exceeds </w:t>
      </w:r>
      <w:r>
        <w:rPr>
          <w:rStyle w:val="IP"/>
        </w:rPr>
        <w:t>0.125 inch</w:t>
      </w:r>
      <w:r>
        <w:rPr>
          <w:rStyle w:val="SI"/>
        </w:rPr>
        <w:t xml:space="preserve"> (3.2 mm)</w:t>
      </w:r>
      <w:r>
        <w:rPr/>
        <w:t>.</w:t>
      </w:r>
    </w:p>
    <w:p>
      <w:pPr>
        <w:pStyle w:val="PR2"/>
        <w:numPr>
          <w:ilvl w:val="5"/>
          <w:numId w:val="1"/>
        </w:numPr>
        <w:rPr/>
      </w:pPr>
      <w:r>
        <w:rPr/>
        <w:t>Install seismic-restraint and wind-load-restraint devices using methods approved by [</w:t>
      </w:r>
      <w:r>
        <w:rPr>
          <w:b/>
        </w:rPr>
        <w:t>an evaluation service member of ICC-ES</w:t>
      </w:r>
      <w:r>
        <w:rPr/>
        <w:t>] [</w:t>
      </w:r>
      <w:r>
        <w:rPr>
          <w:b/>
        </w:rPr>
        <w:t>OSHPD</w:t>
      </w:r>
      <w:r>
        <w:rPr/>
        <w:t>] [</w:t>
      </w:r>
      <w:r>
        <w:rPr>
          <w:b/>
        </w:rPr>
        <w:t>an agency acceptable to authorities having jurisdiction</w:t>
      </w:r>
      <w:r>
        <w:rPr/>
        <w:t>] that provides required submittals for component.</w:t>
      </w:r>
    </w:p>
    <w:p>
      <w:pPr>
        <w:pStyle w:val="PR1"/>
        <w:numPr>
          <w:ilvl w:val="4"/>
          <w:numId w:val="1"/>
        </w:numPr>
        <w:rPr/>
      </w:pPr>
      <w:r>
        <w:rPr/>
        <w:t>Raceway, Cable, Wireway, Cable Tray, and Busway Support and Hanger Restraints:</w:t>
      </w:r>
    </w:p>
    <w:p>
      <w:pPr>
        <w:pStyle w:val="CMT"/>
        <w:rPr/>
      </w:pPr>
      <w:r>
        <w:rPr/>
        <w:t>Indicate type and quantity of restraint devices described in first two subparagraphs below, on Drawings, in equipment schedules, or in Seismic and Wind-Load Controls Schedule on Drawings.</w:t>
      </w:r>
    </w:p>
    <w:p>
      <w:pPr>
        <w:pStyle w:val="PR2"/>
        <w:numPr>
          <w:ilvl w:val="5"/>
          <w:numId w:val="1"/>
        </w:numPr>
        <w:spacing w:before="240" w:after="0"/>
        <w:rPr/>
      </w:pPr>
      <w:r>
        <w:rPr/>
        <w:t xml:space="preserve">Install resilient bolt isolation washers on equipment anchor bolts where clearance between anchor and adjacent surface exceeds </w:t>
      </w:r>
      <w:r>
        <w:rPr>
          <w:rStyle w:val="IP"/>
        </w:rPr>
        <w:t>0.125 inch</w:t>
      </w:r>
      <w:r>
        <w:rPr>
          <w:rStyle w:val="SI"/>
        </w:rPr>
        <w:t xml:space="preserve"> (3.2 mm)</w:t>
      </w:r>
      <w:r>
        <w:rPr/>
        <w:t>.</w:t>
      </w:r>
    </w:p>
    <w:p>
      <w:pPr>
        <w:pStyle w:val="PR2"/>
        <w:numPr>
          <w:ilvl w:val="5"/>
          <w:numId w:val="1"/>
        </w:numPr>
        <w:rPr/>
      </w:pPr>
      <w:r>
        <w:rPr/>
        <w:t>Install seismic-restraint and wind-load-restraint devices using methods approved by [</w:t>
      </w:r>
      <w:r>
        <w:rPr>
          <w:b/>
        </w:rPr>
        <w:t>an evaluation service member of ICC-ES</w:t>
      </w:r>
      <w:r>
        <w:rPr/>
        <w:t>] [</w:t>
      </w:r>
      <w:r>
        <w:rPr>
          <w:b/>
        </w:rPr>
        <w:t>OSHPD</w:t>
      </w:r>
      <w:r>
        <w:rPr/>
        <w:t>] [</w:t>
      </w:r>
      <w:r>
        <w:rPr>
          <w:b/>
        </w:rPr>
        <w:t>an agency acceptable to authorities having jurisdiction</w:t>
      </w:r>
      <w:r>
        <w:rPr/>
        <w:t>] that provides required submittals for component.</w:t>
      </w:r>
    </w:p>
    <w:p>
      <w:pPr>
        <w:pStyle w:val="PR2"/>
        <w:numPr>
          <w:ilvl w:val="5"/>
          <w:numId w:val="1"/>
        </w:numPr>
        <w:rPr/>
      </w:pPr>
      <w:r>
        <w:rPr/>
        <w:t xml:space="preserve">Install resilient, bolt-isolation washers on equipment anchor bolts where clearance between anchor and adjacent surface exceeds </w:t>
      </w:r>
      <w:r>
        <w:rPr>
          <w:rStyle w:val="IP"/>
        </w:rPr>
        <w:t>0.125 inch</w:t>
      </w:r>
      <w:r>
        <w:rPr>
          <w:rStyle w:val="SI"/>
        </w:rPr>
        <w:t xml:space="preserve"> (3.2 mm)</w:t>
      </w:r>
      <w:r>
        <w:rPr/>
        <w:t>.</w:t>
      </w:r>
    </w:p>
    <w:p>
      <w:pPr>
        <w:pStyle w:val="PR2"/>
        <w:numPr>
          <w:ilvl w:val="5"/>
          <w:numId w:val="1"/>
        </w:numPr>
        <w:rPr/>
      </w:pPr>
      <w:r>
        <w:rPr/>
        <w:t>Install seismic-restraint devices using methods approved by [</w:t>
      </w:r>
      <w:r>
        <w:rPr>
          <w:b/>
        </w:rPr>
        <w:t>an evaluation service member of ICC-ES</w:t>
      </w:r>
      <w:r>
        <w:rPr/>
        <w:t>] [</w:t>
      </w:r>
      <w:r>
        <w:rPr>
          <w:b/>
        </w:rPr>
        <w:t>OSHPD</w:t>
      </w:r>
      <w:r>
        <w:rPr/>
        <w:t>] [</w:t>
      </w:r>
      <w:r>
        <w:rPr>
          <w:b/>
        </w:rPr>
        <w:t>an agency acceptable to authorities having jurisdiction</w:t>
      </w:r>
      <w:r>
        <w:rPr/>
        <w:t>] providing required submittals for component.</w:t>
      </w:r>
    </w:p>
    <w:p>
      <w:pPr>
        <w:pStyle w:val="PR1"/>
        <w:numPr>
          <w:ilvl w:val="4"/>
          <w:numId w:val="1"/>
        </w:numPr>
        <w:rPr/>
      </w:pPr>
      <w:r>
        <w:rPr/>
        <w:t>Install cables so they do not bend across edges of adjacent equipment or building structure.</w:t>
      </w:r>
    </w:p>
    <w:p>
      <w:pPr>
        <w:pStyle w:val="PR1"/>
        <w:numPr>
          <w:ilvl w:val="4"/>
          <w:numId w:val="1"/>
        </w:numPr>
        <w:rPr/>
      </w:pPr>
      <w:r>
        <w:rPr/>
        <w:t>Install bushing assemblies for mounting bolts for wall-mounted equipment, arranged to provide resilient media where equipment or equipment-mounting channels are attached to wall.</w:t>
      </w:r>
    </w:p>
    <w:p>
      <w:pPr>
        <w:pStyle w:val="PR1"/>
        <w:numPr>
          <w:ilvl w:val="4"/>
          <w:numId w:val="1"/>
        </w:numPr>
        <w:rPr/>
      </w:pPr>
      <w:r>
        <w:rPr/>
        <w:t>Attachment to Structure: If specific attachment is not indicated, anchor bracing to structure at flanges of beams, at upper truss chords of bar joists, or at concrete members.</w:t>
      </w:r>
    </w:p>
    <w:p>
      <w:pPr>
        <w:pStyle w:val="PR1"/>
        <w:numPr>
          <w:ilvl w:val="4"/>
          <w:numId w:val="1"/>
        </w:numPr>
        <w:rPr/>
      </w:pPr>
      <w:r>
        <w:rPr/>
        <w:t>Post-Installed Concrete Anchors:</w:t>
      </w:r>
    </w:p>
    <w:p>
      <w:pPr>
        <w:pStyle w:val="PR2"/>
        <w:numPr>
          <w:ilvl w:val="5"/>
          <w:numId w:val="1"/>
        </w:numPr>
        <w:spacing w:before="240" w:after="0"/>
        <w:rPr/>
      </w:pPr>
      <w:r>
        <w:rPr/>
        <w:t>Identify position of reinforcing steel and other embedded items prior to drilling holes for anchors. Do not damage existing reinforcing or embedded items during coring or drilling. Notify structural engineer if reinforcing steel or other embedded items are encountered during drilling. Locate and avoid prestressed tendons, electrical and telecommunications conduit, and gas lines.</w:t>
      </w:r>
    </w:p>
    <w:p>
      <w:pPr>
        <w:pStyle w:val="PR2"/>
        <w:numPr>
          <w:ilvl w:val="5"/>
          <w:numId w:val="1"/>
        </w:numPr>
        <w:rPr/>
      </w:pPr>
      <w:r>
        <w:rPr/>
        <w:t>Do not drill holes in concrete or masonry until concrete, mortar, or grout has achieved full design strength.</w:t>
      </w:r>
    </w:p>
    <w:p>
      <w:pPr>
        <w:pStyle w:val="PR2"/>
        <w:numPr>
          <w:ilvl w:val="5"/>
          <w:numId w:val="1"/>
        </w:numPr>
        <w:rPr/>
      </w:pPr>
      <w:r>
        <w:rPr/>
        <w:t>Mechanical-Type Anchor Bolts: Protect threads from damage during anchor installation. Heavy-duty sleeve anchors must be installed with sleeve fully engaged in the structural element to which anchor is to be fastened.</w:t>
      </w:r>
    </w:p>
    <w:p>
      <w:pPr>
        <w:pStyle w:val="PR2"/>
        <w:numPr>
          <w:ilvl w:val="5"/>
          <w:numId w:val="1"/>
        </w:numPr>
        <w:rPr/>
      </w:pPr>
      <w:r>
        <w:rPr/>
        <w:t>Adhesive-Type Anchor Bolts: Clean holes to remove loose material and drilling dust prior to installation of adhesive. Place adhesive in holes proceeding from the bottom of the hole and progressing toward the surface in such a manner as to avoid introduction of air pockets in the adhesive.</w:t>
      </w:r>
    </w:p>
    <w:p>
      <w:pPr>
        <w:pStyle w:val="PR2"/>
        <w:numPr>
          <w:ilvl w:val="5"/>
          <w:numId w:val="1"/>
        </w:numPr>
        <w:rPr/>
      </w:pPr>
      <w:r>
        <w:rPr/>
        <w:t>Set anchors to manufacturer's recommended torque using a torque wrench.</w:t>
      </w:r>
    </w:p>
    <w:p>
      <w:pPr>
        <w:pStyle w:val="PR2"/>
        <w:numPr>
          <w:ilvl w:val="5"/>
          <w:numId w:val="1"/>
        </w:numPr>
        <w:rPr/>
      </w:pPr>
      <w:r>
        <w:rPr/>
        <w:t>Install zinc-coated steel anchors for interior and stainless steel anchors for exterior applications.</w:t>
      </w:r>
    </w:p>
    <w:p>
      <w:pPr>
        <w:pStyle w:val="ART"/>
        <w:numPr>
          <w:ilvl w:val="3"/>
          <w:numId w:val="1"/>
        </w:numPr>
        <w:ind w:hanging="0" w:left="0"/>
        <w:rPr/>
      </w:pPr>
      <w:r>
        <w:rPr/>
        <w:t>ACCOMMODATION OF DIFFERENTIAL SEISMIC MOTION</w:t>
      </w:r>
    </w:p>
    <w:p>
      <w:pPr>
        <w:pStyle w:val="CMT"/>
        <w:rPr/>
      </w:pPr>
      <w:r>
        <w:rPr/>
        <w:t>Coordinate this article with Drawings.</w:t>
      </w:r>
    </w:p>
    <w:p>
      <w:pPr>
        <w:pStyle w:val="PR1"/>
        <w:numPr>
          <w:ilvl w:val="4"/>
          <w:numId w:val="1"/>
        </w:numPr>
        <w:rPr/>
      </w:pPr>
      <w:r>
        <w:rPr/>
        <w:t>Install flexible connections in runs of raceways, cables, wireways, cable trays, and busways where they cross seismic joints, where adjacent sections or branches are supported by different structural elements, and where connection is terminated to equipment that is anchored to a different structural element from the one supporting them as they approach equipment.</w:t>
      </w:r>
    </w:p>
    <w:p>
      <w:pPr>
        <w:pStyle w:val="ART"/>
        <w:numPr>
          <w:ilvl w:val="3"/>
          <w:numId w:val="1"/>
        </w:numPr>
        <w:ind w:hanging="0" w:left="0"/>
        <w:rPr/>
      </w:pPr>
      <w:r>
        <w:rPr/>
        <w:t>FIELD QUALITY CONTROL</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PR2"/>
        <w:numPr>
          <w:ilvl w:val="5"/>
          <w:numId w:val="1"/>
        </w:numPr>
        <w:spacing w:before="240" w:after="0"/>
        <w:rPr/>
      </w:pPr>
      <w:r>
        <w:rPr/>
        <w:t>Provide evidence of recent calibration of test equipment by a testing agency acceptable to authorities having jurisdiction.</w:t>
      </w:r>
    </w:p>
    <w:p>
      <w:pPr>
        <w:pStyle w:val="PR2"/>
        <w:numPr>
          <w:ilvl w:val="5"/>
          <w:numId w:val="1"/>
        </w:numPr>
        <w:rPr/>
      </w:pPr>
      <w:r>
        <w:rPr/>
        <w:t>Schedule test with Owner, through Architect, before connecting anchorage device to restrained component (unless postconnection testing has been approved), and with at least seven days' advance notice.</w:t>
      </w:r>
    </w:p>
    <w:p>
      <w:pPr>
        <w:pStyle w:val="PR2"/>
        <w:numPr>
          <w:ilvl w:val="5"/>
          <w:numId w:val="1"/>
        </w:numPr>
        <w:rPr/>
      </w:pPr>
      <w:r>
        <w:rPr/>
        <w:t>Obtain Architect's approval before transmitting test loads to structure. Provide temporary load-spreading members.</w:t>
      </w:r>
    </w:p>
    <w:p>
      <w:pPr>
        <w:pStyle w:val="PR2"/>
        <w:numPr>
          <w:ilvl w:val="5"/>
          <w:numId w:val="1"/>
        </w:numPr>
        <w:rPr/>
      </w:pPr>
      <w:r>
        <w:rPr/>
        <w:t>Test no fewer than [</w:t>
      </w:r>
      <w:r>
        <w:rPr>
          <w:b/>
        </w:rPr>
        <w:t>four</w:t>
      </w:r>
      <w:r>
        <w:rPr/>
        <w:t>] &lt;</w:t>
      </w:r>
      <w:r>
        <w:rPr>
          <w:b/>
        </w:rPr>
        <w:t>Insert number</w:t>
      </w:r>
      <w:r>
        <w:rPr/>
        <w:t>&gt; of each type and size of installed anchors and fasteners selected by Architect.</w:t>
      </w:r>
    </w:p>
    <w:p>
      <w:pPr>
        <w:pStyle w:val="PR2"/>
        <w:numPr>
          <w:ilvl w:val="5"/>
          <w:numId w:val="1"/>
        </w:numPr>
        <w:rPr/>
      </w:pPr>
      <w:r>
        <w:rPr/>
        <w:t>Test to 90 percent of rated proof load of device.</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Seismic controls will be considered defective if they do not pass tests and inspections.</w:t>
      </w:r>
    </w:p>
    <w:p>
      <w:pPr>
        <w:pStyle w:val="PR2"/>
        <w:numPr>
          <w:ilvl w:val="5"/>
          <w:numId w:val="1"/>
        </w:numPr>
        <w:rPr/>
      </w:pPr>
      <w:r>
        <w:rPr/>
        <w:t>Remove and replace malfunctioning units and retest as specified above.</w:t>
      </w:r>
    </w:p>
    <w:p>
      <w:pPr>
        <w:pStyle w:val="PR1"/>
        <w:numPr>
          <w:ilvl w:val="4"/>
          <w:numId w:val="1"/>
        </w:numPr>
        <w:rPr/>
      </w:pPr>
      <w:r>
        <w:rPr/>
        <w:t>Field Quality-Control Reports: Collect, assemble, and submit test and inspection reports.</w:t>
      </w:r>
    </w:p>
    <w:p>
      <w:pPr>
        <w:pStyle w:val="EOS"/>
        <w:rPr/>
      </w:pPr>
      <w:r>
        <w:rPr/>
        <w:t>END OF SECTION 260548</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VIBRATION AND SEISMIC CONTROLS FOR ELECTRICAL SYSTEMS</w:t>
          </w:r>
        </w:p>
      </w:tc>
      <w:tc>
        <w:tcPr>
          <w:tcW w:w="1872" w:type="dxa"/>
          <w:tcBorders/>
        </w:tcPr>
        <w:p>
          <w:pPr>
            <w:pStyle w:val="RJUST"/>
            <w:rPr/>
          </w:pPr>
          <w:r>
            <w:rPr>
              <w:rStyle w:val="NUM"/>
            </w:rPr>
            <w:t>260548</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60548"/>
    <w:docVar w:name="MF95" w:val="26054"/>
    <w:docVar w:name="MFOrigin" w:val="MF04"/>
    <w:docVar w:name="SpecType" w:val="MasterSpec"/>
    <w:docVar w:name="Version" w:val="1644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0548&amp;ver=12-01-21&amp;format=FL&amp;sid=16443&amp;utm_source=MasterSpec&amp;utm_medium=Word" TargetMode="External"/><Relationship Id="rId3" Type="http://schemas.openxmlformats.org/officeDocument/2006/relationships/hyperlink" Target="http://www.specagent.com/LookUp/?ulid=7632&amp;mf=&amp;src=wd" TargetMode="External"/><Relationship Id="rId4" Type="http://schemas.openxmlformats.org/officeDocument/2006/relationships/hyperlink" Target="http://www.specagent.com/LookUp/?ulid=13724&amp;mf=&amp;src=wd" TargetMode="External"/><Relationship Id="rId5" Type="http://schemas.openxmlformats.org/officeDocument/2006/relationships/hyperlink" Target="http://www.specagent.com/LookUp/?ulid=13725&amp;mf=&amp;src=wd" TargetMode="External"/><Relationship Id="rId6" Type="http://schemas.openxmlformats.org/officeDocument/2006/relationships/hyperlink" Target="http://www.specagent.com/LookUp/?ulid=13726&amp;mf=&amp;src=wd" TargetMode="External"/><Relationship Id="rId7" Type="http://schemas.openxmlformats.org/officeDocument/2006/relationships/hyperlink" Target="http://www.specagent.com/LookUp/?ulid=7639&amp;mf=&amp;src=wd" TargetMode="External"/><Relationship Id="rId8" Type="http://schemas.openxmlformats.org/officeDocument/2006/relationships/hyperlink" Target="http://www.specagent.com/LookUp/?ulid=7640&amp;mf=&amp;src=wd" TargetMode="External"/><Relationship Id="rId9" Type="http://schemas.openxmlformats.org/officeDocument/2006/relationships/hyperlink" Target="http://www.specagent.com/LookUp/?ulid=13721&amp;mf=&amp;src=wd"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2022-09-26T03:32:00Z</dcterms:created>
  <dc:creator>Deltek, Inc.</dc:creator>
  <dc:description/>
  <cp:keywords>BAS-12345-MS80</cp:keywords>
  <dc:language>zh-CN</dc:language>
  <cp:lastModifiedBy>Janice Nacional</cp:lastModifiedBy>
  <dcterms:modified xsi:type="dcterms:W3CDTF">2022-09-26T03:32:00Z</dcterms:modified>
  <cp:revision>2</cp:revision>
  <dc:subject>VIBRATION AND SEISMIC CONTROLS FOR ELECTRICAL SYSTEMS</dc:subject>
  <dc:title>SECTION 260548 - VIBRATION AND SEISMIC CONTROLS FOR ELECTRICAL SYSTEMS</dc:title>
</cp:coreProperties>
</file>