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260553</w:t>
      </w:r>
      <w:r>
        <w:rPr/>
        <w:t xml:space="preserve"> - </w:t>
      </w:r>
      <w:r>
        <w:rPr>
          <w:rStyle w:val="NAM"/>
        </w:rPr>
        <w:t>IDENTIFICATION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Labels.</w:t>
      </w:r>
    </w:p>
    <w:p>
      <w:pPr>
        <w:pStyle w:val="PR2"/>
        <w:numPr>
          <w:ilvl w:val="5"/>
          <w:numId w:val="1"/>
        </w:numPr>
        <w:rPr/>
      </w:pPr>
      <w:r>
        <w:rPr/>
        <w:t>Bands and tubes.</w:t>
      </w:r>
    </w:p>
    <w:p>
      <w:pPr>
        <w:pStyle w:val="PR2"/>
        <w:numPr>
          <w:ilvl w:val="5"/>
          <w:numId w:val="1"/>
        </w:numPr>
        <w:rPr/>
      </w:pPr>
      <w:r>
        <w:rPr/>
        <w:t>Tapes and stencils.</w:t>
      </w:r>
    </w:p>
    <w:p>
      <w:pPr>
        <w:pStyle w:val="PR2"/>
        <w:numPr>
          <w:ilvl w:val="5"/>
          <w:numId w:val="1"/>
        </w:numPr>
        <w:rPr/>
      </w:pPr>
      <w:r>
        <w:rPr/>
        <w:t>Tags.</w:t>
      </w:r>
    </w:p>
    <w:p>
      <w:pPr>
        <w:pStyle w:val="PR2"/>
        <w:numPr>
          <w:ilvl w:val="5"/>
          <w:numId w:val="1"/>
        </w:numPr>
        <w:rPr/>
      </w:pPr>
      <w:r>
        <w:rPr/>
        <w:t>Signs.</w:t>
      </w:r>
    </w:p>
    <w:p>
      <w:pPr>
        <w:pStyle w:val="PR2"/>
        <w:numPr>
          <w:ilvl w:val="5"/>
          <w:numId w:val="1"/>
        </w:numPr>
        <w:rPr/>
      </w:pPr>
      <w:r>
        <w:rPr/>
        <w:t>Cable ties.</w:t>
      </w:r>
    </w:p>
    <w:p>
      <w:pPr>
        <w:pStyle w:val="PR2"/>
        <w:numPr>
          <w:ilvl w:val="5"/>
          <w:numId w:val="1"/>
        </w:numPr>
        <w:rPr/>
      </w:pPr>
      <w:r>
        <w:rPr/>
        <w:t>Miscellaneous identification products.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Labels.</w:t>
      </w:r>
    </w:p>
    <w:p>
      <w:pPr>
        <w:pStyle w:val="PR2"/>
        <w:numPr>
          <w:ilvl w:val="5"/>
          <w:numId w:val="1"/>
        </w:numPr>
        <w:rPr/>
      </w:pPr>
      <w:r>
        <w:rPr/>
        <w:t>Bands and tubes.</w:t>
      </w:r>
    </w:p>
    <w:p>
      <w:pPr>
        <w:pStyle w:val="PR2"/>
        <w:numPr>
          <w:ilvl w:val="5"/>
          <w:numId w:val="1"/>
        </w:numPr>
        <w:rPr/>
      </w:pPr>
      <w:r>
        <w:rPr/>
        <w:t>Tapes and stencils.</w:t>
      </w:r>
    </w:p>
    <w:p>
      <w:pPr>
        <w:pStyle w:val="PR2"/>
        <w:numPr>
          <w:ilvl w:val="5"/>
          <w:numId w:val="1"/>
        </w:numPr>
        <w:rPr/>
      </w:pPr>
      <w:r>
        <w:rPr/>
        <w:t>Tags.</w:t>
      </w:r>
    </w:p>
    <w:p>
      <w:pPr>
        <w:pStyle w:val="PR2"/>
        <w:numPr>
          <w:ilvl w:val="5"/>
          <w:numId w:val="1"/>
        </w:numPr>
        <w:rPr/>
      </w:pPr>
      <w:r>
        <w:rPr/>
        <w:t>Signs.</w:t>
      </w:r>
    </w:p>
    <w:p>
      <w:pPr>
        <w:pStyle w:val="PR2"/>
        <w:numPr>
          <w:ilvl w:val="5"/>
          <w:numId w:val="1"/>
        </w:numPr>
        <w:rPr/>
      </w:pPr>
      <w:r>
        <w:rPr/>
        <w:t>Cable ties.</w:t>
      </w:r>
    </w:p>
    <w:p>
      <w:pPr>
        <w:pStyle w:val="PR2"/>
        <w:numPr>
          <w:ilvl w:val="5"/>
          <w:numId w:val="1"/>
        </w:numPr>
        <w:rPr/>
      </w:pPr>
      <w:r>
        <w:rPr/>
        <w:t>Miscellaneous identification products.</w:t>
      </w:r>
    </w:p>
    <w:p>
      <w:pPr>
        <w:pStyle w:val="CMT"/>
        <w:rPr/>
      </w:pPr>
      <w:r>
        <w:rPr/>
        <w:t>Retain "Samples" Paragraph below for single-stage Samples if Project requirements are complex.</w:t>
      </w:r>
    </w:p>
    <w:p>
      <w:pPr>
        <w:pStyle w:val="PR1"/>
        <w:numPr>
          <w:ilvl w:val="4"/>
          <w:numId w:val="1"/>
        </w:numPr>
        <w:rPr/>
      </w:pPr>
      <w:r>
        <w:rPr/>
        <w:t>Samples: For each type of label and sign to illustrate composition, size, colors, lettering style, mounting provisions, and graphic features of identification products.</w:t>
      </w:r>
    </w:p>
    <w:p>
      <w:pPr>
        <w:pStyle w:val="PR1"/>
        <w:numPr>
          <w:ilvl w:val="4"/>
          <w:numId w:val="1"/>
        </w:numPr>
        <w:rPr/>
      </w:pPr>
      <w:r>
        <w:rPr/>
        <w:t>Identification Schedule: For each piece of electrical equipment and electrical system components to be index of nomenclature for electrical equipment and system components used in identification signs and labels. Use same designations indicated on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option in first paragraph below for projects with electrical utility work, including underground and overhead distribution and medium-voltage cabling.</w:t>
      </w:r>
    </w:p>
    <w:p>
      <w:pPr>
        <w:pStyle w:val="PR1"/>
        <w:numPr>
          <w:ilvl w:val="4"/>
          <w:numId w:val="1"/>
        </w:numPr>
        <w:rPr/>
      </w:pPr>
      <w:r>
        <w:rPr/>
        <w:t>Comply with ASME A13.1[</w:t>
      </w:r>
      <w:r>
        <w:rPr>
          <w:b/>
        </w:rPr>
        <w:t> and IEEE C2</w:t>
      </w:r>
      <w:r>
        <w:rPr/>
        <w:t>].</w:t>
      </w:r>
    </w:p>
    <w:p>
      <w:pPr>
        <w:pStyle w:val="PR1"/>
        <w:numPr>
          <w:ilvl w:val="4"/>
          <w:numId w:val="1"/>
        </w:numPr>
        <w:rPr/>
      </w:pPr>
      <w:r>
        <w:rPr/>
        <w:t>Comply with 29 CFR 1910.144 for color identification of hazards; 29 CFR 1910.145 for danger, caution, warning, and safety instruction signs and tags; and the following:</w:t>
      </w:r>
    </w:p>
    <w:p>
      <w:pPr>
        <w:pStyle w:val="CMT"/>
        <w:rPr/>
      </w:pPr>
      <w:r>
        <w:rPr/>
        <w:t>Retain and revise two subparagraphs below to suit Project.</w:t>
      </w:r>
    </w:p>
    <w:p>
      <w:pPr>
        <w:pStyle w:val="PR2"/>
        <w:numPr>
          <w:ilvl w:val="5"/>
          <w:numId w:val="1"/>
        </w:numPr>
        <w:spacing w:before="240" w:after="0"/>
        <w:rPr/>
      </w:pPr>
      <w:r>
        <w:rPr/>
        <w:t>Fire-protection[</w:t>
      </w:r>
      <w:r>
        <w:rPr>
          <w:b/>
        </w:rPr>
        <w:t> and fire-alarm</w:t>
      </w:r>
      <w:r>
        <w:rPr/>
        <w:t>] equipment[</w:t>
      </w:r>
      <w:r>
        <w:rPr>
          <w:b/>
        </w:rPr>
        <w:t>, including raceways,</w:t>
      </w:r>
      <w:r>
        <w:rPr/>
        <w:t>] must be finished, painted, or suitably marked safety red.</w:t>
      </w:r>
    </w:p>
    <w:p>
      <w:pPr>
        <w:pStyle w:val="PR2"/>
        <w:numPr>
          <w:ilvl w:val="5"/>
          <w:numId w:val="1"/>
        </w:numPr>
        <w:rPr/>
      </w:pPr>
      <w:r>
        <w:rPr/>
        <w:t>Ceiling-mounted hangers, supports, cable trays, and raceways must be finished, painted, or suitably marked safety yellow where less than [</w:t>
      </w:r>
      <w:r>
        <w:rPr>
          <w:rStyle w:val="IP"/>
          <w:b/>
        </w:rPr>
        <w:t>7.7 ft</w:t>
      </w:r>
      <w:r>
        <w:rPr>
          <w:rStyle w:val="SI"/>
          <w:b/>
        </w:rPr>
        <w:t xml:space="preserve"> (2.3 m)</w:t>
      </w:r>
      <w:r>
        <w:rPr/>
        <w:t>] &lt;</w:t>
      </w:r>
      <w:r>
        <w:rPr>
          <w:b/>
        </w:rPr>
        <w:t>Insert height</w:t>
      </w:r>
      <w:r>
        <w:rPr/>
        <w:t>&gt; above finished floor.</w:t>
      </w:r>
    </w:p>
    <w:p>
      <w:pPr>
        <w:pStyle w:val="PR1"/>
        <w:numPr>
          <w:ilvl w:val="4"/>
          <w:numId w:val="1"/>
        </w:numPr>
        <w:rPr/>
      </w:pPr>
      <w:r>
        <w:rPr/>
        <w:t>Signs, labels, and tags required for personnel safety must comply with the following standards:</w:t>
      </w:r>
    </w:p>
    <w:p>
      <w:pPr>
        <w:pStyle w:val="PR2"/>
        <w:numPr>
          <w:ilvl w:val="5"/>
          <w:numId w:val="1"/>
        </w:numPr>
        <w:spacing w:before="240" w:after="0"/>
        <w:rPr/>
      </w:pPr>
      <w:r>
        <w:rPr/>
        <w:t>Safety Colors: NEMA Z535.1.</w:t>
      </w:r>
    </w:p>
    <w:p>
      <w:pPr>
        <w:pStyle w:val="PR2"/>
        <w:numPr>
          <w:ilvl w:val="5"/>
          <w:numId w:val="1"/>
        </w:numPr>
        <w:rPr/>
      </w:pPr>
      <w:r>
        <w:rPr/>
        <w:t>Facility Safety Signs: NEMA Z535.2.</w:t>
      </w:r>
    </w:p>
    <w:p>
      <w:pPr>
        <w:pStyle w:val="PR2"/>
        <w:numPr>
          <w:ilvl w:val="5"/>
          <w:numId w:val="1"/>
        </w:numPr>
        <w:rPr/>
      </w:pPr>
      <w:r>
        <w:rPr/>
        <w:t>Safety Symbols: NEMA Z535.3.</w:t>
      </w:r>
    </w:p>
    <w:p>
      <w:pPr>
        <w:pStyle w:val="PR2"/>
        <w:numPr>
          <w:ilvl w:val="5"/>
          <w:numId w:val="1"/>
        </w:numPr>
        <w:rPr/>
      </w:pPr>
      <w:r>
        <w:rPr/>
        <w:t>Product Safety Signs and Labels: NEMA Z535.4.</w:t>
      </w:r>
    </w:p>
    <w:p>
      <w:pPr>
        <w:pStyle w:val="PR2"/>
        <w:numPr>
          <w:ilvl w:val="5"/>
          <w:numId w:val="1"/>
        </w:numPr>
        <w:rPr/>
      </w:pPr>
      <w:r>
        <w:rPr/>
        <w:t>Safety Tags and Barricade Tapes for Temporary Hazards: NEMA Z535.5.</w:t>
      </w:r>
    </w:p>
    <w:p>
      <w:pPr>
        <w:pStyle w:val="CMT"/>
        <w:rPr/>
      </w:pPr>
      <w:r>
        <w:rPr/>
        <w:t>Retain first paragraph and at least one option below if arc-flash warning labels are to be specified.</w:t>
      </w:r>
    </w:p>
    <w:p>
      <w:pPr>
        <w:pStyle w:val="PR1"/>
        <w:numPr>
          <w:ilvl w:val="4"/>
          <w:numId w:val="1"/>
        </w:numPr>
        <w:rPr/>
      </w:pPr>
      <w:r>
        <w:rPr/>
        <w:t>Comply with [</w:t>
      </w:r>
      <w:r>
        <w:rPr>
          <w:b/>
        </w:rPr>
        <w:t>NFPA 70E</w:t>
      </w:r>
      <w:r>
        <w:rPr/>
        <w:t>] [</w:t>
      </w:r>
      <w:r>
        <w:rPr>
          <w:b/>
        </w:rPr>
        <w:t>and</w:t>
      </w:r>
      <w:r>
        <w:rPr/>
        <w:t>] [</w:t>
      </w:r>
      <w:r>
        <w:rPr>
          <w:b/>
        </w:rPr>
        <w:t>Section 260573.19 "Arc-Flash Hazard Analysis"</w:t>
      </w:r>
      <w:r>
        <w:rPr/>
        <w:t>] requirements for arc-flash warning labels.</w:t>
      </w:r>
    </w:p>
    <w:p>
      <w:pPr>
        <w:pStyle w:val="CMT"/>
        <w:rPr/>
      </w:pPr>
      <w:r>
        <w:rPr/>
        <w:t>Retain first paragraph below if retaining self-adhesive products.</w:t>
      </w:r>
    </w:p>
    <w:p>
      <w:pPr>
        <w:pStyle w:val="PR1"/>
        <w:numPr>
          <w:ilvl w:val="4"/>
          <w:numId w:val="1"/>
        </w:numPr>
        <w:rPr/>
      </w:pPr>
      <w:r>
        <w:rPr/>
        <w:t>Adhesive-attached labeling materials, including label stocks, laminating adhesives, and inks used by label printers, must comply with UL 969.</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ART"/>
        <w:numPr>
          <w:ilvl w:val="3"/>
          <w:numId w:val="1"/>
        </w:numPr>
        <w:ind w:hanging="0" w:left="0"/>
        <w:rPr/>
      </w:pPr>
      <w:r>
        <w:rPr/>
        <w:t>COLOR AND LEGEND REQUIREMENTS</w:t>
      </w:r>
    </w:p>
    <w:p>
      <w:pPr>
        <w:pStyle w:val="PR1"/>
        <w:numPr>
          <w:ilvl w:val="4"/>
          <w:numId w:val="1"/>
        </w:numPr>
        <w:rPr/>
      </w:pPr>
      <w:r>
        <w:rPr/>
        <w:t>Raceways and Cables Carrying Circuits at 1000 V or Less:</w:t>
      </w:r>
    </w:p>
    <w:p>
      <w:pPr>
        <w:pStyle w:val="PR2"/>
        <w:numPr>
          <w:ilvl w:val="5"/>
          <w:numId w:val="1"/>
        </w:numPr>
        <w:spacing w:before="240" w:after="0"/>
        <w:rPr/>
      </w:pPr>
      <w:r>
        <w:rPr/>
        <w:t>[</w:t>
      </w:r>
      <w:r>
        <w:rPr>
          <w:b/>
        </w:rPr>
        <w:t>Black letters on orange field</w:t>
      </w:r>
      <w:r>
        <w:rPr/>
        <w:t>] &lt;</w:t>
      </w:r>
      <w:r>
        <w:rPr>
          <w:b/>
        </w:rPr>
        <w:t>Insert color scheme</w:t>
      </w:r>
      <w:r>
        <w:rPr/>
        <w:t>&gt;.</w:t>
      </w:r>
    </w:p>
    <w:p>
      <w:pPr>
        <w:pStyle w:val="PR2"/>
        <w:numPr>
          <w:ilvl w:val="5"/>
          <w:numId w:val="1"/>
        </w:numPr>
        <w:rPr/>
      </w:pPr>
      <w:r>
        <w:rPr/>
        <w:t>Legend: Indicate voltage[</w:t>
      </w:r>
      <w:r>
        <w:rPr>
          <w:b/>
        </w:rPr>
        <w:t> and system or service type</w:t>
      </w:r>
      <w:r>
        <w:rPr/>
        <w:t>].</w:t>
      </w:r>
    </w:p>
    <w:p>
      <w:pPr>
        <w:pStyle w:val="CMT"/>
        <w:rPr/>
      </w:pPr>
      <w:r>
        <w:rPr/>
        <w:t>If only one voltage level is present, no color-coding may be required. If different voltage levels are present, neutral must be different color for each system.</w:t>
      </w:r>
    </w:p>
    <w:p>
      <w:pPr>
        <w:pStyle w:val="PR1"/>
        <w:numPr>
          <w:ilvl w:val="4"/>
          <w:numId w:val="1"/>
        </w:numPr>
        <w:rPr/>
      </w:pPr>
      <w:r>
        <w:rPr/>
        <w:t>Color-Coding for Phase- and Voltage-Level Identification, 1000 V or Less: Use colors listed below for ungrounded [</w:t>
      </w:r>
      <w:r>
        <w:rPr>
          <w:b/>
        </w:rPr>
        <w:t>service</w:t>
      </w:r>
      <w:r>
        <w:rPr/>
        <w:t>] [</w:t>
      </w:r>
      <w:r>
        <w:rPr>
          <w:b/>
        </w:rPr>
        <w:t>feeder</w:t>
      </w:r>
      <w:r>
        <w:rPr/>
        <w:t>] [</w:t>
      </w:r>
      <w:r>
        <w:rPr>
          <w:b/>
        </w:rPr>
        <w:t>and</w:t>
      </w:r>
      <w:r>
        <w:rPr/>
        <w:t>] [</w:t>
      </w:r>
      <w:r>
        <w:rPr>
          <w:b/>
        </w:rPr>
        <w:t>branch-circuit</w:t>
      </w:r>
      <w:r>
        <w:rPr/>
        <w:t>] conductors.</w:t>
      </w:r>
    </w:p>
    <w:p>
      <w:pPr>
        <w:pStyle w:val="PR2"/>
        <w:numPr>
          <w:ilvl w:val="5"/>
          <w:numId w:val="1"/>
        </w:numPr>
        <w:spacing w:before="240" w:after="0"/>
        <w:rPr/>
      </w:pPr>
      <w:r>
        <w:rPr/>
        <w:t>Color must be factory applied[</w:t>
      </w:r>
      <w:r>
        <w:rPr>
          <w:b/>
        </w:rPr>
        <w:t> or field applied for sizes larger than 8 AWG if authorities having jurisdiction permit</w:t>
      </w:r>
      <w:r>
        <w:rPr/>
        <w:t>].</w:t>
      </w:r>
    </w:p>
    <w:p>
      <w:pPr>
        <w:pStyle w:val="PR2"/>
        <w:numPr>
          <w:ilvl w:val="5"/>
          <w:numId w:val="1"/>
        </w:numPr>
        <w:rPr/>
      </w:pPr>
      <w:r>
        <w:rPr/>
        <w:t>Colors for 208Y/120 V Circuits:</w:t>
      </w:r>
    </w:p>
    <w:p>
      <w:pPr>
        <w:pStyle w:val="PR3"/>
        <w:numPr>
          <w:ilvl w:val="6"/>
          <w:numId w:val="1"/>
        </w:numPr>
        <w:spacing w:before="240" w:after="0"/>
        <w:rPr/>
      </w:pPr>
      <w:r>
        <w:rPr/>
        <w:t>Phase A: Black.</w:t>
      </w:r>
    </w:p>
    <w:p>
      <w:pPr>
        <w:pStyle w:val="PR3"/>
        <w:numPr>
          <w:ilvl w:val="6"/>
          <w:numId w:val="1"/>
        </w:numPr>
        <w:rPr/>
      </w:pPr>
      <w:r>
        <w:rPr/>
        <w:t>Phase B: Red.</w:t>
      </w:r>
    </w:p>
    <w:p>
      <w:pPr>
        <w:pStyle w:val="PR3"/>
        <w:numPr>
          <w:ilvl w:val="6"/>
          <w:numId w:val="1"/>
        </w:numPr>
        <w:rPr/>
      </w:pPr>
      <w:r>
        <w:rPr/>
        <w:t>Phase C: Blue.</w:t>
      </w:r>
    </w:p>
    <w:p>
      <w:pPr>
        <w:pStyle w:val="PR2"/>
        <w:numPr>
          <w:ilvl w:val="5"/>
          <w:numId w:val="1"/>
        </w:numPr>
        <w:spacing w:before="240" w:after="0"/>
        <w:rPr/>
      </w:pPr>
      <w:r>
        <w:rPr/>
        <w:t>Colors for 240 V Circuits:</w:t>
      </w:r>
    </w:p>
    <w:p>
      <w:pPr>
        <w:pStyle w:val="PR3"/>
        <w:numPr>
          <w:ilvl w:val="6"/>
          <w:numId w:val="1"/>
        </w:numPr>
        <w:spacing w:before="240" w:after="0"/>
        <w:rPr/>
      </w:pPr>
      <w:r>
        <w:rPr/>
        <w:t>Phase A: Black.</w:t>
      </w:r>
    </w:p>
    <w:p>
      <w:pPr>
        <w:pStyle w:val="PR3"/>
        <w:numPr>
          <w:ilvl w:val="6"/>
          <w:numId w:val="1"/>
        </w:numPr>
        <w:rPr/>
      </w:pPr>
      <w:r>
        <w:rPr/>
        <w:t>Phase B: Red.</w:t>
      </w:r>
    </w:p>
    <w:p>
      <w:pPr>
        <w:pStyle w:val="PR2"/>
        <w:numPr>
          <w:ilvl w:val="5"/>
          <w:numId w:val="1"/>
        </w:numPr>
        <w:spacing w:before="240" w:after="0"/>
        <w:rPr/>
      </w:pPr>
      <w:r>
        <w:rPr/>
        <w:t>Colors for 480Y/277 V Circuits:</w:t>
      </w:r>
    </w:p>
    <w:p>
      <w:pPr>
        <w:pStyle w:val="CMT"/>
        <w:rPr/>
      </w:pPr>
      <w:r>
        <w:rPr/>
        <w:t>Colors specified in first three subparagraphs below are generally used for phase conductors at this voltage.</w:t>
      </w:r>
    </w:p>
    <w:p>
      <w:pPr>
        <w:pStyle w:val="PR3"/>
        <w:numPr>
          <w:ilvl w:val="6"/>
          <w:numId w:val="1"/>
        </w:numPr>
        <w:spacing w:before="240" w:after="0"/>
        <w:rPr/>
      </w:pPr>
      <w:r>
        <w:rPr/>
        <w:t>Phase A: Brown.</w:t>
      </w:r>
    </w:p>
    <w:p>
      <w:pPr>
        <w:pStyle w:val="PR3"/>
        <w:numPr>
          <w:ilvl w:val="6"/>
          <w:numId w:val="1"/>
        </w:numPr>
        <w:rPr/>
      </w:pPr>
      <w:r>
        <w:rPr/>
        <w:t>Phase B: Orange.</w:t>
      </w:r>
    </w:p>
    <w:p>
      <w:pPr>
        <w:pStyle w:val="PR3"/>
        <w:numPr>
          <w:ilvl w:val="6"/>
          <w:numId w:val="1"/>
        </w:numPr>
        <w:rPr/>
      </w:pPr>
      <w:r>
        <w:rPr/>
        <w:t>Phase C: Yellow.</w:t>
      </w:r>
    </w:p>
    <w:p>
      <w:pPr>
        <w:pStyle w:val="PR2"/>
        <w:numPr>
          <w:ilvl w:val="5"/>
          <w:numId w:val="1"/>
        </w:numPr>
        <w:spacing w:before="240" w:after="0"/>
        <w:rPr/>
      </w:pPr>
      <w:r>
        <w:rPr/>
        <w:t>Color for Neutral: [</w:t>
      </w:r>
      <w:r>
        <w:rPr>
          <w:b/>
        </w:rPr>
        <w:t>White</w:t>
      </w:r>
      <w:r>
        <w:rPr/>
        <w:t>] [</w:t>
      </w:r>
      <w:r>
        <w:rPr>
          <w:b/>
        </w:rPr>
        <w:t>or</w:t>
      </w:r>
      <w:r>
        <w:rPr/>
        <w:t>] [</w:t>
      </w:r>
      <w:r>
        <w:rPr>
          <w:b/>
        </w:rPr>
        <w:t>gray</w:t>
      </w:r>
      <w:r>
        <w:rPr/>
        <w:t>].</w:t>
      </w:r>
    </w:p>
    <w:p>
      <w:pPr>
        <w:pStyle w:val="PR2"/>
        <w:numPr>
          <w:ilvl w:val="5"/>
          <w:numId w:val="1"/>
        </w:numPr>
        <w:rPr/>
      </w:pPr>
      <w:r>
        <w:rPr/>
        <w:t>Color for Equipment Grounds: [</w:t>
      </w:r>
      <w:r>
        <w:rPr>
          <w:b/>
        </w:rPr>
        <w:t>Bare copper</w:t>
      </w:r>
      <w:r>
        <w:rPr/>
        <w:t>] [</w:t>
      </w:r>
      <w:r>
        <w:rPr>
          <w:b/>
        </w:rPr>
        <w:t>Green</w:t>
      </w:r>
      <w:r>
        <w:rPr/>
        <w:t>] [</w:t>
      </w:r>
      <w:r>
        <w:rPr>
          <w:b/>
        </w:rPr>
        <w:t>Green with yellow stripe</w:t>
      </w:r>
      <w:r>
        <w:rPr/>
        <w:t>].</w:t>
      </w:r>
    </w:p>
    <w:p>
      <w:pPr>
        <w:pStyle w:val="PR2"/>
        <w:numPr>
          <w:ilvl w:val="5"/>
          <w:numId w:val="1"/>
        </w:numPr>
        <w:rPr/>
      </w:pPr>
      <w:r>
        <w:rPr/>
        <w:t>Colors for Isolated Grounds: Green with two or more yellow stripes.</w:t>
      </w:r>
    </w:p>
    <w:p>
      <w:pPr>
        <w:pStyle w:val="PR1"/>
        <w:numPr>
          <w:ilvl w:val="4"/>
          <w:numId w:val="1"/>
        </w:numPr>
        <w:rPr/>
      </w:pPr>
      <w:r>
        <w:rPr/>
        <w:t>Raceways and Cables Carrying Circuits at More Than 1000 V:</w:t>
      </w:r>
    </w:p>
    <w:p>
      <w:pPr>
        <w:pStyle w:val="PR2"/>
        <w:numPr>
          <w:ilvl w:val="5"/>
          <w:numId w:val="1"/>
        </w:numPr>
        <w:spacing w:before="240" w:after="0"/>
        <w:rPr/>
      </w:pPr>
      <w:r>
        <w:rPr/>
        <w:t>Black letters on orange field.</w:t>
      </w:r>
    </w:p>
    <w:p>
      <w:pPr>
        <w:pStyle w:val="PR2"/>
        <w:numPr>
          <w:ilvl w:val="5"/>
          <w:numId w:val="1"/>
        </w:numPr>
        <w:rPr/>
      </w:pPr>
      <w:r>
        <w:rPr/>
        <w:t>Legend: "DANGER - CONCEALED HIGH VOLTAGE WIRING."</w:t>
      </w:r>
    </w:p>
    <w:p>
      <w:pPr>
        <w:pStyle w:val="PR1"/>
        <w:numPr>
          <w:ilvl w:val="4"/>
          <w:numId w:val="1"/>
        </w:numPr>
        <w:rPr/>
      </w:pPr>
      <w:r>
        <w:rPr/>
        <w:t>Warning Label Colors:</w:t>
      </w:r>
    </w:p>
    <w:p>
      <w:pPr>
        <w:pStyle w:val="PR2"/>
        <w:numPr>
          <w:ilvl w:val="5"/>
          <w:numId w:val="1"/>
        </w:numPr>
        <w:spacing w:before="240" w:after="0"/>
        <w:rPr/>
      </w:pPr>
      <w:r>
        <w:rPr/>
        <w:t>Identify system voltage with black letters on orange background.</w:t>
      </w:r>
    </w:p>
    <w:p>
      <w:pPr>
        <w:pStyle w:val="PR2"/>
        <w:numPr>
          <w:ilvl w:val="5"/>
          <w:numId w:val="1"/>
        </w:numPr>
        <w:rPr/>
      </w:pPr>
      <w:r>
        <w:rPr/>
        <w:t>&lt;</w:t>
      </w:r>
      <w:r>
        <w:rPr>
          <w:b/>
        </w:rPr>
        <w:t>Insert colors</w:t>
      </w:r>
      <w:r>
        <w:rPr/>
        <w:t>&gt;.</w:t>
      </w:r>
    </w:p>
    <w:p>
      <w:pPr>
        <w:pStyle w:val="PR1"/>
        <w:numPr>
          <w:ilvl w:val="4"/>
          <w:numId w:val="1"/>
        </w:numPr>
        <w:rPr/>
      </w:pPr>
      <w:r>
        <w:rPr/>
        <w:t>Warning labels and signs must include, but are not limited to, the following legends:</w:t>
      </w:r>
    </w:p>
    <w:p>
      <w:pPr>
        <w:pStyle w:val="PR2"/>
        <w:numPr>
          <w:ilvl w:val="5"/>
          <w:numId w:val="1"/>
        </w:numPr>
        <w:spacing w:before="240" w:after="0"/>
        <w:rPr/>
      </w:pPr>
      <w:r>
        <w:rPr/>
        <w:t>Multiple Power Source Warning: "DANGER - ELECTRICAL SHOCK HAZARD - EQUIPMENT HAS MULTIPLE POWER SOURCES."</w:t>
      </w:r>
    </w:p>
    <w:p>
      <w:pPr>
        <w:pStyle w:val="CMT"/>
        <w:rPr/>
      </w:pPr>
      <w:r>
        <w:rPr/>
        <w:t>"Workspace Clearance Warning" Subparagraph below applies to OSHA requirements for building operations and does not reflect clear working space required by NFPA 70.</w:t>
      </w:r>
    </w:p>
    <w:p>
      <w:pPr>
        <w:pStyle w:val="PR2"/>
        <w:numPr>
          <w:ilvl w:val="5"/>
          <w:numId w:val="1"/>
        </w:numPr>
        <w:rPr/>
      </w:pPr>
      <w:r>
        <w:rPr/>
        <w:t>Workspace Clearance Warning: "WARNING - OSHA REGULATION - AREA IN FRONT OF ELECTRICAL EQUIPMENT MUST BE KEPT CLEAR FOR 3 FEET MINIMUM."</w:t>
      </w:r>
    </w:p>
    <w:p>
      <w:pPr>
        <w:pStyle w:val="PR2"/>
        <w:numPr>
          <w:ilvl w:val="5"/>
          <w:numId w:val="1"/>
        </w:numPr>
        <w:rPr/>
      </w:pPr>
      <w:r>
        <w:rPr/>
        <w:t>&lt;</w:t>
      </w:r>
      <w:r>
        <w:rPr>
          <w:b/>
        </w:rPr>
        <w:t>Insert names and wording of warning signs or labels (for example, arc flash, multiple services and voltages, and others</w:t>
      </w:r>
      <w:r>
        <w:rPr/>
        <w:t>&gt;.</w:t>
      </w:r>
    </w:p>
    <w:p>
      <w:pPr>
        <w:pStyle w:val="PR1"/>
        <w:numPr>
          <w:ilvl w:val="4"/>
          <w:numId w:val="1"/>
        </w:numPr>
        <w:rPr/>
      </w:pPr>
      <w:r>
        <w:rPr/>
        <w:t>Equipment Identification Labels:</w:t>
      </w:r>
    </w:p>
    <w:p>
      <w:pPr>
        <w:pStyle w:val="PR2"/>
        <w:numPr>
          <w:ilvl w:val="5"/>
          <w:numId w:val="1"/>
        </w:numPr>
        <w:spacing w:before="240" w:after="0"/>
        <w:rPr/>
      </w:pPr>
      <w:r>
        <w:rPr/>
        <w:t>Black letters on white field.</w:t>
      </w:r>
    </w:p>
    <w:p>
      <w:pPr>
        <w:pStyle w:val="PR2"/>
        <w:numPr>
          <w:ilvl w:val="5"/>
          <w:numId w:val="1"/>
        </w:numPr>
        <w:rPr/>
      </w:pPr>
      <w:r>
        <w:rPr/>
        <w:t>&lt;</w:t>
      </w:r>
      <w:r>
        <w:rPr>
          <w:b/>
        </w:rPr>
        <w:t>Insert specific requirements for equipment to be labeled, such as transformers, panelboards, etc.</w:t>
      </w:r>
      <w:r>
        <w:rPr/>
        <w:t>&gt;.</w:t>
      </w:r>
    </w:p>
    <w:p>
      <w:pPr>
        <w:pStyle w:val="CMT"/>
        <w:rPr/>
      </w:pPr>
      <w:r>
        <w:rPr/>
        <w:t>Retain appropriate articles below to require identification exceeding NFPA 70 requirements. See "NFPA Identification Requirements" Article in the Evaluations. Coordinate retained Section Text articles with "Installation" and "Identification Schedule" articles. See the Evaluations for discussion on self-adhesive products.</w:t>
      </w:r>
    </w:p>
    <w:p>
      <w:pPr>
        <w:pStyle w:val="ART"/>
        <w:numPr>
          <w:ilvl w:val="3"/>
          <w:numId w:val="1"/>
        </w:numPr>
        <w:ind w:hanging="0" w:left="0"/>
        <w:rPr/>
      </w:pPr>
      <w:r>
        <w:rPr/>
        <w:t>LABELS</w:t>
      </w:r>
    </w:p>
    <w:p>
      <w:pPr>
        <w:pStyle w:val="PR1"/>
        <w:numPr>
          <w:ilvl w:val="4"/>
          <w:numId w:val="1"/>
        </w:numPr>
        <w:rPr/>
      </w:pPr>
      <w:r>
        <w:rPr/>
        <w:t>Vinyl Wraparound Labels: Preprinted, flexible labels laminated with clear, weather- and chemical-resistant coating and matching wraparound clear adhesive tape for securing label ends.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Snap-Around Labels: Slit, pretensioned, flexible, preprinted, color-coded acrylic sleeves, with diameters sized to suit diameters and that stay in place by gripping action.</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Self-Adhesive Wraparound Labels: [</w:t>
      </w:r>
      <w:r>
        <w:rPr>
          <w:b/>
        </w:rPr>
        <w:t>Preprinted</w:t>
      </w:r>
      <w:r>
        <w:rPr/>
        <w:t>] [</w:t>
      </w:r>
      <w:r>
        <w:rPr>
          <w:b/>
        </w:rPr>
        <w:t>Write-on</w:t>
      </w:r>
      <w:r>
        <w:rPr/>
        <w:t xml:space="preserve">], </w:t>
      </w:r>
      <w:r>
        <w:rPr>
          <w:rStyle w:val="IP"/>
        </w:rPr>
        <w:t>3 mil</w:t>
      </w:r>
      <w:r>
        <w:rPr>
          <w:rStyle w:val="SI"/>
        </w:rPr>
        <w:t xml:space="preserve"> (0.08 mm)</w:t>
      </w:r>
      <w:r>
        <w:rPr/>
        <w:t xml:space="preserve"> thick, [</w:t>
      </w:r>
      <w:r>
        <w:rPr>
          <w:b/>
        </w:rPr>
        <w:t>polyester</w:t>
      </w:r>
      <w:r>
        <w:rPr/>
        <w:t>] [</w:t>
      </w:r>
      <w:r>
        <w:rPr>
          <w:b/>
        </w:rPr>
        <w:t>vinyl</w:t>
      </w:r>
      <w:r>
        <w:rPr/>
        <w:t>] flexible label with acrylic pressure-sensitive adhesive.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Self-Lamination: Clear; UV-, weather- and chemical-resistant; self-laminating, protective shield over legend. Labels sized such that clear shield overlaps entire printed legend.</w:t>
      </w:r>
    </w:p>
    <w:p>
      <w:pPr>
        <w:pStyle w:val="PR2"/>
        <w:numPr>
          <w:ilvl w:val="5"/>
          <w:numId w:val="1"/>
        </w:numPr>
        <w:rPr/>
      </w:pPr>
      <w:r>
        <w:rPr/>
        <w:t>Marker for Labels:</w:t>
      </w:r>
    </w:p>
    <w:p>
      <w:pPr>
        <w:pStyle w:val="CMT"/>
        <w:rPr/>
      </w:pPr>
      <w:r>
        <w:rPr/>
        <w:t>Retain one of two subparagraphs below.</w:t>
      </w:r>
    </w:p>
    <w:p>
      <w:pPr>
        <w:pStyle w:val="PR3"/>
        <w:numPr>
          <w:ilvl w:val="6"/>
          <w:numId w:val="1"/>
        </w:numPr>
        <w:spacing w:before="240" w:after="0"/>
        <w:rPr/>
      </w:pPr>
      <w:r>
        <w:rPr/>
        <w:t>Permanent, waterproof, black ink marker recommended by tag manufacturer.</w:t>
      </w:r>
    </w:p>
    <w:p>
      <w:pPr>
        <w:pStyle w:val="PR3"/>
        <w:numPr>
          <w:ilvl w:val="6"/>
          <w:numId w:val="1"/>
        </w:numPr>
        <w:rPr/>
      </w:pPr>
      <w:r>
        <w:rPr/>
        <w:t>Machine-printed, permanent, waterproof, black ink recommended by printer manufacturer.</w:t>
      </w:r>
    </w:p>
    <w:p>
      <w:pPr>
        <w:pStyle w:val="PR1"/>
        <w:numPr>
          <w:ilvl w:val="4"/>
          <w:numId w:val="1"/>
        </w:numPr>
        <w:rPr/>
      </w:pPr>
      <w:r>
        <w:rPr/>
        <w:t>Self-Adhesive Labels: [</w:t>
      </w:r>
      <w:r>
        <w:rPr>
          <w:b/>
        </w:rPr>
        <w:t>Polyester</w:t>
      </w:r>
      <w:r>
        <w:rPr/>
        <w:t>] [</w:t>
      </w:r>
      <w:r>
        <w:rPr>
          <w:b/>
        </w:rPr>
        <w:t>Vinyl</w:t>
      </w:r>
      <w:r>
        <w:rPr/>
        <w:t xml:space="preserve">], thermal, transfer-printed, </w:t>
      </w:r>
      <w:r>
        <w:rPr>
          <w:rStyle w:val="IP"/>
        </w:rPr>
        <w:t>3 mil</w:t>
      </w:r>
      <w:r>
        <w:rPr>
          <w:rStyle w:val="SI"/>
        </w:rPr>
        <w:t xml:space="preserve"> (0.08 mm)</w:t>
      </w:r>
      <w:r>
        <w:rPr/>
        <w:t xml:space="preserve"> thick, multicolor, weather- and UV-resistant, pressure-sensitive adhesive labels, configured for intended use and location.</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For arc-flash labels, coordinate with Section 260574 "Overcurrent Protective Device Arc-Flash Study" and with "Identification Schedule" Article.</w:t>
      </w:r>
    </w:p>
    <w:p>
      <w:pPr>
        <w:pStyle w:val="PR2"/>
        <w:numPr>
          <w:ilvl w:val="5"/>
          <w:numId w:val="1"/>
        </w:numPr>
        <w:rPr/>
      </w:pPr>
      <w:r>
        <w:rPr/>
        <w:t>Minimum Nominal Size:</w:t>
      </w:r>
    </w:p>
    <w:p>
      <w:pPr>
        <w:pStyle w:val="PR3"/>
        <w:numPr>
          <w:ilvl w:val="6"/>
          <w:numId w:val="1"/>
        </w:numPr>
        <w:spacing w:before="240" w:after="0"/>
        <w:rPr/>
      </w:pPr>
      <w:r>
        <w:rPr>
          <w:rStyle w:val="IP"/>
        </w:rPr>
        <w:t>1-1/2 by 6 inch</w:t>
      </w:r>
      <w:r>
        <w:rPr>
          <w:rStyle w:val="SI"/>
        </w:rPr>
        <w:t xml:space="preserve"> (37 by 150 mm)</w:t>
      </w:r>
      <w:r>
        <w:rPr/>
        <w:t xml:space="preserve"> for raceway and conductors.</w:t>
      </w:r>
    </w:p>
    <w:p>
      <w:pPr>
        <w:pStyle w:val="PR3"/>
        <w:numPr>
          <w:ilvl w:val="6"/>
          <w:numId w:val="1"/>
        </w:numPr>
        <w:rPr/>
      </w:pPr>
      <w:r>
        <w:rPr>
          <w:rStyle w:val="IP"/>
        </w:rPr>
        <w:t>3-1/2 by 5 inch</w:t>
      </w:r>
      <w:r>
        <w:rPr>
          <w:rStyle w:val="SI"/>
        </w:rPr>
        <w:t xml:space="preserve"> (76 by 127 mm)</w:t>
      </w:r>
      <w:r>
        <w:rPr/>
        <w:t xml:space="preserve"> for equipment.</w:t>
      </w:r>
    </w:p>
    <w:p>
      <w:pPr>
        <w:pStyle w:val="PR3"/>
        <w:numPr>
          <w:ilvl w:val="6"/>
          <w:numId w:val="1"/>
        </w:numPr>
        <w:rPr/>
      </w:pPr>
      <w:r>
        <w:rPr/>
        <w:t>As required by authorities having jurisdiction.</w:t>
      </w:r>
    </w:p>
    <w:p>
      <w:pPr>
        <w:pStyle w:val="ART"/>
        <w:numPr>
          <w:ilvl w:val="3"/>
          <w:numId w:val="1"/>
        </w:numPr>
        <w:ind w:hanging="0" w:left="0"/>
        <w:rPr/>
      </w:pPr>
      <w:r>
        <w:rPr/>
        <w:t>BANDS AND TUBES</w:t>
      </w:r>
    </w:p>
    <w:p>
      <w:pPr>
        <w:pStyle w:val="PR1"/>
        <w:numPr>
          <w:ilvl w:val="4"/>
          <w:numId w:val="1"/>
        </w:numPr>
        <w:rPr/>
      </w:pPr>
      <w:r>
        <w:rPr/>
        <w:t xml:space="preserve">Snap-Around, Color-Coding Bands: Slit, pretensioned, flexible, solid-colored acrylic sleeves, </w:t>
      </w:r>
      <w:r>
        <w:rPr>
          <w:rStyle w:val="IP"/>
        </w:rPr>
        <w:t>2 inch</w:t>
      </w:r>
      <w:r>
        <w:rPr>
          <w:rStyle w:val="SI"/>
        </w:rPr>
        <w:t xml:space="preserve"> (50 mm)</w:t>
      </w:r>
      <w:r>
        <w:rPr/>
        <w:t xml:space="preserve"> long, with diameters sized to suit diameters and that stay in place by gripping action.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 xml:space="preserve">Heat-Shrink Preprinted Tubes: Flame-retardant polyolefin tubes with machine-printed identification labels, sized to suit diameter and shrunk to fit firmly. Full shrink recovery occurs at maximum of </w:t>
      </w:r>
      <w:r>
        <w:rPr>
          <w:rStyle w:val="IP"/>
        </w:rPr>
        <w:t>200 deg F</w:t>
      </w:r>
      <w:r>
        <w:rPr>
          <w:rStyle w:val="SI"/>
        </w:rPr>
        <w:t xml:space="preserve"> (93 deg C)</w:t>
      </w:r>
      <w:r>
        <w:rPr/>
        <w:t>. Comply with UL 224.</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ART"/>
        <w:numPr>
          <w:ilvl w:val="3"/>
          <w:numId w:val="1"/>
        </w:numPr>
        <w:ind w:hanging="0" w:left="0"/>
        <w:rPr/>
      </w:pPr>
      <w:r>
        <w:rPr/>
        <w:t>TAPES AND STENCILS</w:t>
      </w:r>
    </w:p>
    <w:p>
      <w:pPr>
        <w:pStyle w:val="PR1"/>
        <w:numPr>
          <w:ilvl w:val="4"/>
          <w:numId w:val="1"/>
        </w:numPr>
        <w:rPr/>
      </w:pPr>
      <w:r>
        <w:rPr/>
        <w:t>Marker Tapes: Vinyl or vinyl-cloth, self-adhesive wraparound type, with circuit identification legend machine printed by thermal transfer or equivalent process.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Self-adhesive vinyl tape is generally used to identify flexible conduits and phase conductors. See Part 3 for application instructions.</w:t>
      </w:r>
    </w:p>
    <w:p>
      <w:pPr>
        <w:pStyle w:val="PR1"/>
        <w:numPr>
          <w:ilvl w:val="4"/>
          <w:numId w:val="1"/>
        </w:numPr>
        <w:rPr/>
      </w:pPr>
      <w:r>
        <w:rPr/>
        <w:t xml:space="preserve">Self-Adhesive Vinyl Tape: Colored, heavy duty, waterproof, fade resistant; not less than </w:t>
      </w:r>
      <w:r>
        <w:rPr>
          <w:rStyle w:val="IP"/>
        </w:rPr>
        <w:t>3 mil</w:t>
      </w:r>
      <w:r>
        <w:rPr>
          <w:rStyle w:val="SI"/>
        </w:rPr>
        <w:t xml:space="preserve"> (0.08 mm)</w:t>
      </w:r>
      <w:r>
        <w:rPr/>
        <w:t xml:space="preserve"> thick by </w:t>
      </w:r>
      <w:r>
        <w:rPr>
          <w:rStyle w:val="IP"/>
        </w:rPr>
        <w:t>1 to 2 inch</w:t>
      </w:r>
      <w:r>
        <w:rPr>
          <w:rStyle w:val="SI"/>
        </w:rPr>
        <w:t xml:space="preserve"> (25 to 50 mm)</w:t>
      </w:r>
      <w:r>
        <w:rPr/>
        <w:t xml:space="preserve"> wide; compounded for outdoor use.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 xml:space="preserve">Tape and Stencil: </w:t>
      </w:r>
      <w:r>
        <w:rPr>
          <w:rStyle w:val="IP"/>
        </w:rPr>
        <w:t>4 inch</w:t>
      </w:r>
      <w:r>
        <w:rPr>
          <w:rStyle w:val="SI"/>
        </w:rPr>
        <w:t xml:space="preserve"> (100 mm)</w:t>
      </w:r>
      <w:r>
        <w:rPr/>
        <w:t xml:space="preserve"> wide black stripes on </w:t>
      </w:r>
      <w:r>
        <w:rPr>
          <w:rStyle w:val="IP"/>
        </w:rPr>
        <w:t>10 inch</w:t>
      </w:r>
      <w:r>
        <w:rPr>
          <w:rStyle w:val="SI"/>
        </w:rPr>
        <w:t xml:space="preserve"> (250 mm)</w:t>
      </w:r>
      <w:r>
        <w:rPr/>
        <w:t xml:space="preserve"> centers placed diagonally over orange background and are </w:t>
      </w:r>
      <w:r>
        <w:rPr>
          <w:rStyle w:val="IP"/>
        </w:rPr>
        <w:t>12 inch</w:t>
      </w:r>
      <w:r>
        <w:rPr>
          <w:rStyle w:val="SI"/>
        </w:rPr>
        <w:t xml:space="preserve"> (300 mm)</w:t>
      </w:r>
      <w:r>
        <w:rPr/>
        <w:t xml:space="preserve"> wide. Stop stripes at legends.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 xml:space="preserve">Floor Marking Tape: </w:t>
      </w:r>
      <w:r>
        <w:rPr>
          <w:rStyle w:val="IP"/>
        </w:rPr>
        <w:t>2 inch</w:t>
      </w:r>
      <w:r>
        <w:rPr>
          <w:rStyle w:val="SI"/>
        </w:rPr>
        <w:t xml:space="preserve"> (50 mm)</w:t>
      </w:r>
      <w:r>
        <w:rPr/>
        <w:t xml:space="preserve"> wide, </w:t>
      </w:r>
      <w:r>
        <w:rPr>
          <w:rStyle w:val="IP"/>
        </w:rPr>
        <w:t>5 mil</w:t>
      </w:r>
      <w:r>
        <w:rPr>
          <w:rStyle w:val="SI"/>
        </w:rPr>
        <w:t xml:space="preserve"> (0.125 mm)</w:t>
      </w:r>
      <w:r>
        <w:rPr/>
        <w:t xml:space="preserve"> pressure-sensitive vinyl tape, with [</w:t>
      </w:r>
      <w:r>
        <w:rPr>
          <w:b/>
        </w:rPr>
        <w:t>black and white</w:t>
      </w:r>
      <w:r>
        <w:rPr/>
        <w:t>] [</w:t>
      </w:r>
      <w:r>
        <w:rPr>
          <w:b/>
        </w:rPr>
        <w:t>yellow and black</w:t>
      </w:r>
      <w:r>
        <w:rPr/>
        <w:t>] stripes and clear vinyl overlay.</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Underground-Line Warning Tape: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Tape:</w:t>
      </w:r>
    </w:p>
    <w:p>
      <w:pPr>
        <w:pStyle w:val="PR3"/>
        <w:numPr>
          <w:ilvl w:val="6"/>
          <w:numId w:val="1"/>
        </w:numPr>
        <w:spacing w:before="240" w:after="0"/>
        <w:rPr/>
      </w:pPr>
      <w:r>
        <w:rPr/>
        <w:t>Recommended by manufacturer for method of installation and suitable to identify and locate underground electrical [</w:t>
      </w:r>
      <w:r>
        <w:rPr>
          <w:b/>
        </w:rPr>
        <w:t>and communications </w:t>
      </w:r>
      <w:r>
        <w:rPr/>
        <w:t>]utility lines.</w:t>
      </w:r>
    </w:p>
    <w:p>
      <w:pPr>
        <w:pStyle w:val="PR3"/>
        <w:numPr>
          <w:ilvl w:val="6"/>
          <w:numId w:val="1"/>
        </w:numPr>
        <w:rPr/>
      </w:pPr>
      <w:r>
        <w:rPr/>
        <w:t>Printing on tape must be permanent and may not be damaged by burial operations.</w:t>
      </w:r>
    </w:p>
    <w:p>
      <w:pPr>
        <w:pStyle w:val="PR3"/>
        <w:numPr>
          <w:ilvl w:val="6"/>
          <w:numId w:val="1"/>
        </w:numPr>
        <w:rPr/>
      </w:pPr>
      <w:r>
        <w:rPr/>
        <w:t>Tape material and ink must be chemically inert and not be subject to degradation when exposed to acids, alkalis, and other destructive substances commonly found in soils.</w:t>
      </w:r>
    </w:p>
    <w:p>
      <w:pPr>
        <w:pStyle w:val="PR2"/>
        <w:numPr>
          <w:ilvl w:val="5"/>
          <w:numId w:val="1"/>
        </w:numPr>
        <w:spacing w:before="240" w:after="0"/>
        <w:rPr/>
      </w:pPr>
      <w:r>
        <w:rPr/>
        <w:t>Color and Printing:</w:t>
      </w:r>
    </w:p>
    <w:p>
      <w:pPr>
        <w:pStyle w:val="PR3"/>
        <w:numPr>
          <w:ilvl w:val="6"/>
          <w:numId w:val="1"/>
        </w:numPr>
        <w:spacing w:before="240" w:after="0"/>
        <w:rPr/>
      </w:pPr>
      <w:r>
        <w:rPr/>
        <w:t>Comply with APWA Uniform Color Code using NEMA Z535.1 safety colors.</w:t>
      </w:r>
    </w:p>
    <w:p>
      <w:pPr>
        <w:pStyle w:val="PR3"/>
        <w:numPr>
          <w:ilvl w:val="6"/>
          <w:numId w:val="1"/>
        </w:numPr>
        <w:rPr/>
      </w:pPr>
      <w:r>
        <w:rPr/>
        <w:t>Inscriptions for Red Tapes: [</w:t>
      </w:r>
      <w:r>
        <w:rPr>
          <w:b/>
        </w:rPr>
        <w:t>"CAUTION BURIED ELECTRIC LINE BELOW"</w:t>
      </w:r>
      <w:r>
        <w:rPr/>
        <w:t>] &lt;</w:t>
      </w:r>
      <w:r>
        <w:rPr>
          <w:b/>
        </w:rPr>
        <w:t>Insert inscription</w:t>
      </w:r>
      <w:r>
        <w:rPr/>
        <w:t>&gt;.</w:t>
      </w:r>
    </w:p>
    <w:p>
      <w:pPr>
        <w:pStyle w:val="PR3"/>
        <w:numPr>
          <w:ilvl w:val="6"/>
          <w:numId w:val="1"/>
        </w:numPr>
        <w:rPr/>
      </w:pPr>
      <w:r>
        <w:rPr/>
        <w:t>Inscriptions for Orange Tapes: [</w:t>
      </w:r>
      <w:r>
        <w:rPr>
          <w:b/>
        </w:rPr>
        <w:t>"CAUTION BURIED CATV LINE BELOW"</w:t>
      </w:r>
      <w:r>
        <w:rPr/>
        <w:t>] [</w:t>
      </w:r>
      <w:r>
        <w:rPr>
          <w:b/>
        </w:rPr>
        <w:t>"CAUTION BURIED TELEPHONE LINE BELOW"</w:t>
      </w:r>
      <w:r>
        <w:rPr/>
        <w:t>] [</w:t>
      </w:r>
      <w:r>
        <w:rPr>
          <w:b/>
        </w:rPr>
        <w:t>"CAUTION BURIED FIBER OPTIC LINE BELOW"</w:t>
      </w:r>
      <w:r>
        <w:rPr/>
        <w:t>] [</w:t>
      </w:r>
      <w:r>
        <w:rPr>
          <w:b/>
        </w:rPr>
        <w:t>"CAUTION BURIED COMMUNICATION LINE BELOW"</w:t>
      </w:r>
      <w:r>
        <w:rPr/>
        <w:t>] &lt;</w:t>
      </w:r>
      <w:r>
        <w:rPr>
          <w:b/>
        </w:rPr>
        <w:t>Insert inscription</w:t>
      </w:r>
      <w:r>
        <w:rPr/>
        <w:t>&gt;.</w:t>
      </w:r>
    </w:p>
    <w:p>
      <w:pPr>
        <w:pStyle w:val="CMT"/>
        <w:rPr/>
      </w:pPr>
      <w:r>
        <w:rPr/>
        <w:t>Insert drawing designation in four tape subparagraphs below. Use these designations on Drawings to identify each product.</w:t>
      </w:r>
    </w:p>
    <w:p>
      <w:pPr>
        <w:pStyle w:val="CMT"/>
        <w:rPr/>
      </w:pPr>
      <w:r>
        <w:rPr/>
        <w:t>First two subparagraphs are generally standard- and extra-strength nonconducting protective tapes. Third and fourth subparagraphs are conductive tapes suitable for conductive or inductive tracing to locate and identify underground utility; sequence is for standard- and extra-strength tapes. Specified weight, width, thickness, and strength of tapes are for generally available stock.</w:t>
      </w:r>
    </w:p>
    <w:p>
      <w:pPr>
        <w:pStyle w:val="PR2"/>
        <w:numPr>
          <w:ilvl w:val="5"/>
          <w:numId w:val="1"/>
        </w:numPr>
        <w:spacing w:before="240" w:after="0"/>
        <w:rPr/>
      </w:pPr>
      <w:r>
        <w:rPr/>
        <w:t>[</w:t>
      </w:r>
      <w:r>
        <w:rPr>
          <w:b/>
        </w:rPr>
        <w:t>Type I</w:t>
      </w:r>
      <w:r>
        <w:rPr/>
        <w:t>] &lt;</w:t>
      </w:r>
      <w:r>
        <w:rPr>
          <w:b/>
        </w:rPr>
        <w:t>Insert drawing designation</w:t>
      </w:r>
      <w:r>
        <w:rPr/>
        <w:t>&gt; Tape:</w:t>
      </w:r>
    </w:p>
    <w:p>
      <w:pPr>
        <w:pStyle w:val="PR3"/>
        <w:numPr>
          <w:ilvl w:val="6"/>
          <w:numId w:val="1"/>
        </w:numPr>
        <w:spacing w:before="240" w:after="0"/>
        <w:rPr/>
      </w:pPr>
      <w:r>
        <w:rPr/>
        <w:t>Pigmented polyolefin, bright colored, [</w:t>
      </w:r>
      <w:r>
        <w:rPr>
          <w:b/>
        </w:rPr>
        <w:t>continuous-printed on one side with inscription of utility, </w:t>
      </w:r>
      <w:r>
        <w:rPr/>
        <w:t>]compounded for direct-burial service.</w:t>
      </w:r>
    </w:p>
    <w:p>
      <w:pPr>
        <w:pStyle w:val="PR3"/>
        <w:numPr>
          <w:ilvl w:val="6"/>
          <w:numId w:val="1"/>
        </w:numPr>
        <w:rPr/>
      </w:pPr>
      <w:r>
        <w:rPr/>
        <w:t xml:space="preserve">Width: </w:t>
      </w:r>
      <w:r>
        <w:rPr>
          <w:rStyle w:val="IP"/>
        </w:rPr>
        <w:t>3 inch</w:t>
      </w:r>
      <w:r>
        <w:rPr>
          <w:rStyle w:val="SI"/>
        </w:rPr>
        <w:t xml:space="preserve"> (75 mm)</w:t>
      </w:r>
      <w:r>
        <w:rPr/>
        <w:t>.</w:t>
      </w:r>
    </w:p>
    <w:p>
      <w:pPr>
        <w:pStyle w:val="PR3"/>
        <w:numPr>
          <w:ilvl w:val="6"/>
          <w:numId w:val="1"/>
        </w:numPr>
        <w:rPr/>
      </w:pPr>
      <w:r>
        <w:rPr/>
        <w:t xml:space="preserve">Thickness: </w:t>
      </w:r>
      <w:r>
        <w:rPr>
          <w:rStyle w:val="IP"/>
        </w:rPr>
        <w:t>4 mil</w:t>
      </w:r>
      <w:r>
        <w:rPr>
          <w:rStyle w:val="SI"/>
        </w:rPr>
        <w:t xml:space="preserve"> (0.1 mm)</w:t>
      </w:r>
      <w:r>
        <w:rPr/>
        <w:t>.</w:t>
      </w:r>
    </w:p>
    <w:p>
      <w:pPr>
        <w:pStyle w:val="PR3"/>
        <w:numPr>
          <w:ilvl w:val="6"/>
          <w:numId w:val="1"/>
        </w:numPr>
        <w:rPr/>
      </w:pPr>
      <w:r>
        <w:rPr/>
        <w:t xml:space="preserve">Weight: </w:t>
      </w:r>
      <w:r>
        <w:rPr>
          <w:rStyle w:val="IP"/>
        </w:rPr>
        <w:t>18.5 lb/1000 sq. ft</w:t>
      </w:r>
      <w:r>
        <w:rPr>
          <w:rStyle w:val="SI"/>
        </w:rPr>
        <w:t xml:space="preserve"> (9.0 kg/100 sq. m)</w:t>
      </w:r>
      <w:r>
        <w:rPr/>
        <w:t>.</w:t>
      </w:r>
    </w:p>
    <w:p>
      <w:pPr>
        <w:pStyle w:val="PR3"/>
        <w:numPr>
          <w:ilvl w:val="6"/>
          <w:numId w:val="1"/>
        </w:numPr>
        <w:rPr/>
      </w:pPr>
      <w:r>
        <w:rPr/>
        <w:t xml:space="preserve">Tensile in accordance with ASTM D882: </w:t>
      </w:r>
      <w:r>
        <w:rPr>
          <w:rStyle w:val="IP"/>
        </w:rPr>
        <w:t>30 lbf</w:t>
      </w:r>
      <w:r>
        <w:rPr>
          <w:rStyle w:val="SI"/>
        </w:rPr>
        <w:t xml:space="preserve"> (133.4 N)</w:t>
      </w:r>
      <w:r>
        <w:rPr/>
        <w:t xml:space="preserve"> and </w:t>
      </w:r>
      <w:r>
        <w:rPr>
          <w:rStyle w:val="IP"/>
        </w:rPr>
        <w:t>2500 psi</w:t>
      </w:r>
      <w:r>
        <w:rPr>
          <w:rStyle w:val="SI"/>
        </w:rPr>
        <w:t xml:space="preserve"> (17.2 MPa)</w:t>
      </w:r>
      <w:r>
        <w:rPr/>
        <w:t>.</w:t>
      </w:r>
    </w:p>
    <w:p>
      <w:pPr>
        <w:pStyle w:val="PR2"/>
        <w:numPr>
          <w:ilvl w:val="5"/>
          <w:numId w:val="1"/>
        </w:numPr>
        <w:spacing w:before="240" w:after="0"/>
        <w:rPr/>
      </w:pPr>
      <w:r>
        <w:rPr/>
        <w:t>[</w:t>
      </w:r>
      <w:r>
        <w:rPr>
          <w:b/>
        </w:rPr>
        <w:t>Type II</w:t>
      </w:r>
      <w:r>
        <w:rPr/>
        <w:t>] &lt;</w:t>
      </w:r>
      <w:r>
        <w:rPr>
          <w:b/>
        </w:rPr>
        <w:t>Insert drawing designation</w:t>
      </w:r>
      <w:r>
        <w:rPr/>
        <w:t>&gt; Tape:</w:t>
      </w:r>
    </w:p>
    <w:p>
      <w:pPr>
        <w:pStyle w:val="PR3"/>
        <w:numPr>
          <w:ilvl w:val="6"/>
          <w:numId w:val="1"/>
        </w:numPr>
        <w:spacing w:before="240" w:after="0"/>
        <w:rPr/>
      </w:pPr>
      <w:r>
        <w:rPr/>
        <w:t>Multilayer laminate, consisting of high-density polyethylene scrim coated with pigmented polyolefin; bright colored, [</w:t>
      </w:r>
      <w:r>
        <w:rPr>
          <w:b/>
        </w:rPr>
        <w:t>continuous-printed on one side with inscription of utility, </w:t>
      </w:r>
      <w:r>
        <w:rPr/>
        <w:t>]compounded for direct-burial service.</w:t>
      </w:r>
    </w:p>
    <w:p>
      <w:pPr>
        <w:pStyle w:val="PR3"/>
        <w:numPr>
          <w:ilvl w:val="6"/>
          <w:numId w:val="1"/>
        </w:numPr>
        <w:rPr/>
      </w:pPr>
      <w:r>
        <w:rPr/>
        <w:t xml:space="preserve">Width: </w:t>
      </w:r>
      <w:r>
        <w:rPr>
          <w:rStyle w:val="IP"/>
        </w:rPr>
        <w:t>3 inch</w:t>
      </w:r>
      <w:r>
        <w:rPr>
          <w:rStyle w:val="SI"/>
        </w:rPr>
        <w:t xml:space="preserve"> (75 mm)</w:t>
      </w:r>
      <w:r>
        <w:rPr/>
        <w:t>.</w:t>
      </w:r>
    </w:p>
    <w:p>
      <w:pPr>
        <w:pStyle w:val="PR3"/>
        <w:numPr>
          <w:ilvl w:val="6"/>
          <w:numId w:val="1"/>
        </w:numPr>
        <w:rPr/>
      </w:pPr>
      <w:r>
        <w:rPr/>
        <w:t xml:space="preserve">Thickness: </w:t>
      </w:r>
      <w:r>
        <w:rPr>
          <w:rStyle w:val="IP"/>
        </w:rPr>
        <w:t>12 mil</w:t>
      </w:r>
      <w:r>
        <w:rPr>
          <w:rStyle w:val="SI"/>
        </w:rPr>
        <w:t xml:space="preserve"> (0.3 mm)</w:t>
      </w:r>
      <w:r>
        <w:rPr/>
        <w:t>.</w:t>
      </w:r>
    </w:p>
    <w:p>
      <w:pPr>
        <w:pStyle w:val="PR3"/>
        <w:numPr>
          <w:ilvl w:val="6"/>
          <w:numId w:val="1"/>
        </w:numPr>
        <w:rPr/>
      </w:pPr>
      <w:r>
        <w:rPr/>
        <w:t xml:space="preserve">Weight: </w:t>
      </w:r>
      <w:r>
        <w:rPr>
          <w:rStyle w:val="IP"/>
        </w:rPr>
        <w:t>36.1 lb/1000 sq. ft</w:t>
      </w:r>
      <w:r>
        <w:rPr>
          <w:rStyle w:val="SI"/>
        </w:rPr>
        <w:t xml:space="preserve"> (17.6 kg/100 sq. m)</w:t>
      </w:r>
      <w:r>
        <w:rPr/>
        <w:t>.</w:t>
      </w:r>
    </w:p>
    <w:p>
      <w:pPr>
        <w:pStyle w:val="PR3"/>
        <w:numPr>
          <w:ilvl w:val="6"/>
          <w:numId w:val="1"/>
        </w:numPr>
        <w:rPr/>
      </w:pPr>
      <w:r>
        <w:rPr/>
        <w:t xml:space="preserve">Tensile in accordance with ASTM D882: </w:t>
      </w:r>
      <w:r>
        <w:rPr>
          <w:rStyle w:val="IP"/>
        </w:rPr>
        <w:t>400 lbf</w:t>
      </w:r>
      <w:r>
        <w:rPr>
          <w:rStyle w:val="SI"/>
        </w:rPr>
        <w:t xml:space="preserve"> (1780 N)</w:t>
      </w:r>
      <w:r>
        <w:rPr/>
        <w:t xml:space="preserve"> and </w:t>
      </w:r>
      <w:r>
        <w:rPr>
          <w:rStyle w:val="IP"/>
        </w:rPr>
        <w:t>11,500 psi</w:t>
      </w:r>
      <w:r>
        <w:rPr>
          <w:rStyle w:val="SI"/>
        </w:rPr>
        <w:t xml:space="preserve"> (79.2 MPa)</w:t>
      </w:r>
      <w:r>
        <w:rPr/>
        <w:t>.</w:t>
      </w:r>
    </w:p>
    <w:p>
      <w:pPr>
        <w:pStyle w:val="PR2"/>
        <w:numPr>
          <w:ilvl w:val="5"/>
          <w:numId w:val="1"/>
        </w:numPr>
        <w:spacing w:before="240" w:after="0"/>
        <w:rPr/>
      </w:pPr>
      <w:r>
        <w:rPr/>
        <w:t>[</w:t>
      </w:r>
      <w:r>
        <w:rPr>
          <w:b/>
        </w:rPr>
        <w:t>Type ID</w:t>
      </w:r>
      <w:r>
        <w:rPr/>
        <w:t>] &lt;</w:t>
      </w:r>
      <w:r>
        <w:rPr>
          <w:b/>
        </w:rPr>
        <w:t>Insert drawing designation</w:t>
      </w:r>
      <w:r>
        <w:rPr/>
        <w:t>&gt; Tape:</w:t>
      </w:r>
    </w:p>
    <w:p>
      <w:pPr>
        <w:pStyle w:val="PR3"/>
        <w:numPr>
          <w:ilvl w:val="6"/>
          <w:numId w:val="1"/>
        </w:numPr>
        <w:spacing w:before="240" w:after="0"/>
        <w:rPr/>
      </w:pPr>
      <w:r>
        <w:rPr/>
        <w:t>Detectable three-layer laminate, consisting of printed pigmented polyolefin film, solid aluminum-foil core, and clear protective film that allows inspection of continuity of conductive core; bright colored, [</w:t>
      </w:r>
      <w:r>
        <w:rPr>
          <w:b/>
        </w:rPr>
        <w:t>continuous-printed on one side with inscription of utility, </w:t>
      </w:r>
      <w:r>
        <w:rPr/>
        <w:t>]compounded for direct-burial service.</w:t>
      </w:r>
    </w:p>
    <w:p>
      <w:pPr>
        <w:pStyle w:val="PR3"/>
        <w:numPr>
          <w:ilvl w:val="6"/>
          <w:numId w:val="1"/>
        </w:numPr>
        <w:rPr/>
      </w:pPr>
      <w:r>
        <w:rPr/>
        <w:t xml:space="preserve">Width: </w:t>
      </w:r>
      <w:r>
        <w:rPr>
          <w:rStyle w:val="IP"/>
        </w:rPr>
        <w:t>3 inch</w:t>
      </w:r>
      <w:r>
        <w:rPr>
          <w:rStyle w:val="SI"/>
        </w:rPr>
        <w:t xml:space="preserve"> (75 mm)</w:t>
      </w:r>
      <w:r>
        <w:rPr/>
        <w:t>.</w:t>
      </w:r>
    </w:p>
    <w:p>
      <w:pPr>
        <w:pStyle w:val="PR3"/>
        <w:numPr>
          <w:ilvl w:val="6"/>
          <w:numId w:val="1"/>
        </w:numPr>
        <w:rPr/>
      </w:pPr>
      <w:r>
        <w:rPr/>
        <w:t xml:space="preserve">Overall Thickness: </w:t>
      </w:r>
      <w:r>
        <w:rPr>
          <w:rStyle w:val="IP"/>
        </w:rPr>
        <w:t>5 mil</w:t>
      </w:r>
      <w:r>
        <w:rPr>
          <w:rStyle w:val="SI"/>
        </w:rPr>
        <w:t xml:space="preserve"> (0.125 mm)</w:t>
      </w:r>
      <w:r>
        <w:rPr/>
        <w:t>.</w:t>
      </w:r>
    </w:p>
    <w:p>
      <w:pPr>
        <w:pStyle w:val="PR3"/>
        <w:numPr>
          <w:ilvl w:val="6"/>
          <w:numId w:val="1"/>
        </w:numPr>
        <w:rPr/>
      </w:pPr>
      <w:r>
        <w:rPr/>
        <w:t xml:space="preserve">Foil Core Thickness: </w:t>
      </w:r>
      <w:r>
        <w:rPr>
          <w:rStyle w:val="IP"/>
        </w:rPr>
        <w:t>0.35 mil</w:t>
      </w:r>
      <w:r>
        <w:rPr>
          <w:rStyle w:val="SI"/>
        </w:rPr>
        <w:t xml:space="preserve"> (8.9 ?m)</w:t>
      </w:r>
      <w:r>
        <w:rPr/>
        <w:t>.</w:t>
      </w:r>
    </w:p>
    <w:p>
      <w:pPr>
        <w:pStyle w:val="PR3"/>
        <w:numPr>
          <w:ilvl w:val="6"/>
          <w:numId w:val="1"/>
        </w:numPr>
        <w:rPr/>
      </w:pPr>
      <w:r>
        <w:rPr/>
        <w:t xml:space="preserve">Weight: </w:t>
      </w:r>
      <w:r>
        <w:rPr>
          <w:rStyle w:val="IP"/>
        </w:rPr>
        <w:t>28 lb/1000 sq. ft</w:t>
      </w:r>
      <w:r>
        <w:rPr>
          <w:rStyle w:val="SI"/>
        </w:rPr>
        <w:t xml:space="preserve"> (13.7 kg/100 sq. m)</w:t>
      </w:r>
      <w:r>
        <w:rPr/>
        <w:t>.</w:t>
      </w:r>
    </w:p>
    <w:p>
      <w:pPr>
        <w:pStyle w:val="PR3"/>
        <w:numPr>
          <w:ilvl w:val="6"/>
          <w:numId w:val="1"/>
        </w:numPr>
        <w:rPr/>
      </w:pPr>
      <w:r>
        <w:rPr/>
        <w:t xml:space="preserve">Tensile in accordance with ASTM D882: </w:t>
      </w:r>
      <w:r>
        <w:rPr>
          <w:rStyle w:val="IP"/>
        </w:rPr>
        <w:t>70 lbf</w:t>
      </w:r>
      <w:r>
        <w:rPr>
          <w:rStyle w:val="SI"/>
        </w:rPr>
        <w:t xml:space="preserve"> (311.3 N)</w:t>
      </w:r>
      <w:r>
        <w:rPr/>
        <w:t xml:space="preserve"> and </w:t>
      </w:r>
      <w:r>
        <w:rPr>
          <w:rStyle w:val="IP"/>
        </w:rPr>
        <w:t>4600 psi</w:t>
      </w:r>
      <w:r>
        <w:rPr>
          <w:rStyle w:val="SI"/>
        </w:rPr>
        <w:t xml:space="preserve"> (31.7 MPa)</w:t>
      </w:r>
      <w:r>
        <w:rPr/>
        <w:t>.</w:t>
      </w:r>
    </w:p>
    <w:p>
      <w:pPr>
        <w:pStyle w:val="PR2"/>
        <w:numPr>
          <w:ilvl w:val="5"/>
          <w:numId w:val="1"/>
        </w:numPr>
        <w:spacing w:before="240" w:after="0"/>
        <w:rPr/>
      </w:pPr>
      <w:r>
        <w:rPr/>
        <w:t>[</w:t>
      </w:r>
      <w:r>
        <w:rPr>
          <w:b/>
        </w:rPr>
        <w:t>Type IID</w:t>
      </w:r>
      <w:r>
        <w:rPr/>
        <w:t>] &lt;</w:t>
      </w:r>
      <w:r>
        <w:rPr>
          <w:b/>
        </w:rPr>
        <w:t>Insert drawing designation</w:t>
      </w:r>
      <w:r>
        <w:rPr/>
        <w:t>&gt; Tape:</w:t>
      </w:r>
    </w:p>
    <w:p>
      <w:pPr>
        <w:pStyle w:val="PR3"/>
        <w:numPr>
          <w:ilvl w:val="6"/>
          <w:numId w:val="1"/>
        </w:numPr>
        <w:spacing w:before="240" w:after="0"/>
        <w:rPr/>
      </w:pPr>
      <w:r>
        <w:rPr/>
        <w:t>Reinforced, detectable three-layer laminate, consisting of printed pigmented woven scrim, solid aluminum-foil core, and clear protective film that allows inspection of continuity of conductive core; bright-colored, [</w:t>
      </w:r>
      <w:r>
        <w:rPr>
          <w:b/>
        </w:rPr>
        <w:t>continuous-printed on one side with inscription of utility, </w:t>
      </w:r>
      <w:r>
        <w:rPr/>
        <w:t>]compounded for direct-burial service.</w:t>
      </w:r>
    </w:p>
    <w:p>
      <w:pPr>
        <w:pStyle w:val="PR3"/>
        <w:numPr>
          <w:ilvl w:val="6"/>
          <w:numId w:val="1"/>
        </w:numPr>
        <w:rPr/>
      </w:pPr>
      <w:r>
        <w:rPr/>
        <w:t xml:space="preserve">Width: </w:t>
      </w:r>
      <w:r>
        <w:rPr>
          <w:rStyle w:val="IP"/>
        </w:rPr>
        <w:t>3 inch</w:t>
      </w:r>
      <w:r>
        <w:rPr>
          <w:rStyle w:val="SI"/>
        </w:rPr>
        <w:t xml:space="preserve"> (75 mm)</w:t>
      </w:r>
      <w:r>
        <w:rPr/>
        <w:t>.</w:t>
      </w:r>
    </w:p>
    <w:p>
      <w:pPr>
        <w:pStyle w:val="PR3"/>
        <w:numPr>
          <w:ilvl w:val="6"/>
          <w:numId w:val="1"/>
        </w:numPr>
        <w:rPr/>
      </w:pPr>
      <w:r>
        <w:rPr/>
        <w:t xml:space="preserve">Overall Thickness: </w:t>
      </w:r>
      <w:r>
        <w:rPr>
          <w:rStyle w:val="IP"/>
        </w:rPr>
        <w:t>8 mil</w:t>
      </w:r>
      <w:r>
        <w:rPr>
          <w:rStyle w:val="SI"/>
        </w:rPr>
        <w:t xml:space="preserve"> (0.2 mm)</w:t>
      </w:r>
      <w:r>
        <w:rPr/>
        <w:t>.</w:t>
      </w:r>
    </w:p>
    <w:p>
      <w:pPr>
        <w:pStyle w:val="PR3"/>
        <w:numPr>
          <w:ilvl w:val="6"/>
          <w:numId w:val="1"/>
        </w:numPr>
        <w:rPr/>
      </w:pPr>
      <w:r>
        <w:rPr/>
        <w:t xml:space="preserve">Foil Core Thickness: </w:t>
      </w:r>
      <w:r>
        <w:rPr>
          <w:rStyle w:val="IP"/>
        </w:rPr>
        <w:t>0.35 mil</w:t>
      </w:r>
      <w:r>
        <w:rPr>
          <w:rStyle w:val="SI"/>
        </w:rPr>
        <w:t xml:space="preserve"> (8.9 ?m)</w:t>
      </w:r>
      <w:r>
        <w:rPr/>
        <w:t>.</w:t>
      </w:r>
    </w:p>
    <w:p>
      <w:pPr>
        <w:pStyle w:val="PR3"/>
        <w:numPr>
          <w:ilvl w:val="6"/>
          <w:numId w:val="1"/>
        </w:numPr>
        <w:rPr/>
      </w:pPr>
      <w:r>
        <w:rPr/>
        <w:t xml:space="preserve">Weight: </w:t>
      </w:r>
      <w:r>
        <w:rPr>
          <w:rStyle w:val="IP"/>
        </w:rPr>
        <w:t>34 lb/1000 sq. ft</w:t>
      </w:r>
      <w:r>
        <w:rPr>
          <w:rStyle w:val="SI"/>
        </w:rPr>
        <w:t xml:space="preserve"> (16.6 kg/100 sq. m)</w:t>
      </w:r>
      <w:r>
        <w:rPr/>
        <w:t>.</w:t>
      </w:r>
    </w:p>
    <w:p>
      <w:pPr>
        <w:pStyle w:val="PR3"/>
        <w:numPr>
          <w:ilvl w:val="6"/>
          <w:numId w:val="1"/>
        </w:numPr>
        <w:rPr/>
      </w:pPr>
      <w:r>
        <w:rPr/>
        <w:t xml:space="preserve">Tensile in accordance with ASTM D882: </w:t>
      </w:r>
      <w:r>
        <w:rPr>
          <w:rStyle w:val="IP"/>
        </w:rPr>
        <w:t>300 lbf</w:t>
      </w:r>
      <w:r>
        <w:rPr>
          <w:rStyle w:val="SI"/>
        </w:rPr>
        <w:t xml:space="preserve"> (1334 N)</w:t>
      </w:r>
      <w:r>
        <w:rPr/>
        <w:t xml:space="preserve"> and </w:t>
      </w:r>
      <w:r>
        <w:rPr>
          <w:rStyle w:val="IP"/>
        </w:rPr>
        <w:t>12,500 psi</w:t>
      </w:r>
      <w:r>
        <w:rPr>
          <w:rStyle w:val="SI"/>
        </w:rPr>
        <w:t xml:space="preserve"> (86.1 MPa)</w:t>
      </w:r>
      <w:r>
        <w:rPr/>
        <w:t>.</w:t>
      </w:r>
    </w:p>
    <w:p>
      <w:pPr>
        <w:pStyle w:val="CMT"/>
        <w:rPr/>
      </w:pPr>
      <w:r>
        <w:rPr/>
        <w:t>Retain "Stenciled Legend" Paragraph below to specify type of label for identifying outdoor equipment if specified in "Identification Schedule" Article.</w:t>
      </w:r>
    </w:p>
    <w:p>
      <w:pPr>
        <w:pStyle w:val="PR1"/>
        <w:numPr>
          <w:ilvl w:val="4"/>
          <w:numId w:val="1"/>
        </w:numPr>
        <w:rPr/>
      </w:pPr>
      <w:r>
        <w:rPr/>
        <w:t>Stenciled Legend: In nonfading, waterproof, [</w:t>
      </w:r>
      <w:r>
        <w:rPr>
          <w:b/>
        </w:rPr>
        <w:t>black</w:t>
      </w:r>
      <w:r>
        <w:rPr/>
        <w:t>] &lt;</w:t>
      </w:r>
      <w:r>
        <w:rPr>
          <w:b/>
        </w:rPr>
        <w:t>Insert color</w:t>
      </w:r>
      <w:r>
        <w:rPr/>
        <w:t>&gt; ink or paint. Minimum letter height must be [</w:t>
      </w:r>
      <w:r>
        <w:rPr>
          <w:rStyle w:val="IP"/>
          <w:b/>
        </w:rPr>
        <w:t>1 inch</w:t>
      </w:r>
      <w:r>
        <w:rPr>
          <w:rStyle w:val="SI"/>
          <w:b/>
        </w:rPr>
        <w:t xml:space="preserve"> (25 mm)</w:t>
      </w:r>
      <w:r>
        <w:rPr/>
        <w:t>] &lt;</w:t>
      </w:r>
      <w:r>
        <w:rPr>
          <w:b/>
        </w:rPr>
        <w:t>Insert dimension</w:t>
      </w:r>
      <w:r>
        <w:rPr/>
        <w:t>&gt;.</w:t>
      </w:r>
    </w:p>
    <w:p>
      <w:pPr>
        <w:pStyle w:val="ART"/>
        <w:numPr>
          <w:ilvl w:val="3"/>
          <w:numId w:val="1"/>
        </w:numPr>
        <w:ind w:hanging="0" w:left="0"/>
        <w:rPr/>
      </w:pPr>
      <w:r>
        <w:rPr/>
        <w:t>TAGS</w:t>
      </w:r>
    </w:p>
    <w:p>
      <w:pPr>
        <w:pStyle w:val="PR1"/>
        <w:numPr>
          <w:ilvl w:val="4"/>
          <w:numId w:val="1"/>
        </w:numPr>
        <w:rPr/>
      </w:pPr>
      <w:r>
        <w:rPr/>
        <w:t xml:space="preserve">Metal Tags: Brass or aluminum, </w:t>
      </w:r>
      <w:r>
        <w:rPr>
          <w:rStyle w:val="IP"/>
        </w:rPr>
        <w:t>2 by 2 by 0.05 inch</w:t>
      </w:r>
      <w:r>
        <w:rPr>
          <w:rStyle w:val="SI"/>
        </w:rPr>
        <w:t xml:space="preserve"> (50 by 50 by 1.3 mm)</w:t>
      </w:r>
      <w:r>
        <w:rPr/>
        <w:t>, with stamped legend, punched for use with self-locking cable tie fastener.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units in "Nonmetallic Preprinted Tags" Paragraph below for use as phase markers. Specify thicker tags where exposed to damage or rough service.</w:t>
      </w:r>
    </w:p>
    <w:p>
      <w:pPr>
        <w:pStyle w:val="PR1"/>
        <w:numPr>
          <w:ilvl w:val="4"/>
          <w:numId w:val="1"/>
        </w:numPr>
        <w:rPr/>
      </w:pPr>
      <w:r>
        <w:rPr/>
        <w:t>Nonmetallic Preprinted Tags: Polyethylene tags, [</w:t>
      </w:r>
      <w:r>
        <w:rPr>
          <w:rStyle w:val="IP"/>
          <w:b/>
        </w:rPr>
        <w:t>0.015 inch</w:t>
      </w:r>
      <w:r>
        <w:rPr>
          <w:rStyle w:val="SI"/>
          <w:b/>
        </w:rPr>
        <w:t xml:space="preserve"> (0.38 mm)</w:t>
      </w:r>
      <w:r>
        <w:rPr/>
        <w:t>] [</w:t>
      </w:r>
      <w:r>
        <w:rPr>
          <w:rStyle w:val="IP"/>
          <w:b/>
        </w:rPr>
        <w:t>0.023 inch</w:t>
      </w:r>
      <w:r>
        <w:rPr>
          <w:rStyle w:val="SI"/>
          <w:b/>
        </w:rPr>
        <w:t xml:space="preserve"> (0.58 mm)</w:t>
      </w:r>
      <w:r>
        <w:rPr/>
        <w:t>] thick, color-coded for phase and voltage level, with factory [</w:t>
      </w:r>
      <w:r>
        <w:rPr>
          <w:b/>
        </w:rPr>
        <w:t>screened</w:t>
      </w:r>
      <w:r>
        <w:rPr/>
        <w:t>] [</w:t>
      </w:r>
      <w:r>
        <w:rPr>
          <w:b/>
        </w:rPr>
        <w:t>printed</w:t>
      </w:r>
      <w:r>
        <w:rPr/>
        <w:t>] permanent designations; punched for use with self-locking cable tie fastener.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Write-on Tags: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Specify thicker tags in "Polyester Tags" Subparagraph below where exposed to damage or rough service.</w:t>
      </w:r>
    </w:p>
    <w:p>
      <w:pPr>
        <w:pStyle w:val="PR2"/>
        <w:numPr>
          <w:ilvl w:val="5"/>
          <w:numId w:val="1"/>
        </w:numPr>
        <w:rPr/>
      </w:pPr>
      <w:r>
        <w:rPr/>
        <w:t>Polyester Tags: [</w:t>
      </w:r>
      <w:r>
        <w:rPr>
          <w:rStyle w:val="IP"/>
          <w:b/>
        </w:rPr>
        <w:t>0.010 inch</w:t>
      </w:r>
      <w:r>
        <w:rPr>
          <w:rStyle w:val="SI"/>
          <w:b/>
        </w:rPr>
        <w:t xml:space="preserve"> (0.25 mm)</w:t>
      </w:r>
      <w:r>
        <w:rPr/>
        <w:t>] [</w:t>
      </w:r>
      <w:r>
        <w:rPr>
          <w:rStyle w:val="IP"/>
          <w:b/>
        </w:rPr>
        <w:t>0.015 inch</w:t>
      </w:r>
      <w:r>
        <w:rPr>
          <w:rStyle w:val="SI"/>
          <w:b/>
        </w:rPr>
        <w:t xml:space="preserve"> (0.38 mm)</w:t>
      </w:r>
      <w:r>
        <w:rPr/>
        <w:t>] &lt;</w:t>
      </w:r>
      <w:r>
        <w:rPr>
          <w:b/>
        </w:rPr>
        <w:t>Insert dimension</w:t>
      </w:r>
      <w:r>
        <w:rPr/>
        <w:t>&gt; thick, with corrosion-resistant grommet and cable tie for attachment.</w:t>
      </w:r>
    </w:p>
    <w:p>
      <w:pPr>
        <w:pStyle w:val="PR2"/>
        <w:numPr>
          <w:ilvl w:val="5"/>
          <w:numId w:val="1"/>
        </w:numPr>
        <w:rPr/>
      </w:pPr>
      <w:r>
        <w:rPr/>
        <w:t>Marker for Tags:</w:t>
      </w:r>
    </w:p>
    <w:p>
      <w:pPr>
        <w:pStyle w:val="CMT"/>
        <w:rPr/>
      </w:pPr>
      <w:r>
        <w:rPr/>
        <w:t>Retain one of two subparagraphs below.</w:t>
      </w:r>
    </w:p>
    <w:p>
      <w:pPr>
        <w:pStyle w:val="PR3"/>
        <w:numPr>
          <w:ilvl w:val="6"/>
          <w:numId w:val="1"/>
        </w:numPr>
        <w:spacing w:before="240" w:after="0"/>
        <w:rPr/>
      </w:pPr>
      <w:r>
        <w:rPr/>
        <w:t>Permanent, waterproof, black ink marker recommended by tag manufacturer.</w:t>
      </w:r>
    </w:p>
    <w:p>
      <w:pPr>
        <w:pStyle w:val="PR3"/>
        <w:numPr>
          <w:ilvl w:val="6"/>
          <w:numId w:val="1"/>
        </w:numPr>
        <w:rPr/>
      </w:pPr>
      <w:r>
        <w:rPr/>
        <w:t>Machine-printed, permanent, waterproof, black ink marker recommended by printer manufacturer.</w:t>
      </w:r>
    </w:p>
    <w:p>
      <w:pPr>
        <w:pStyle w:val="ART"/>
        <w:numPr>
          <w:ilvl w:val="3"/>
          <w:numId w:val="1"/>
        </w:numPr>
        <w:ind w:hanging="0" w:left="0"/>
        <w:rPr/>
      </w:pPr>
      <w:r>
        <w:rPr/>
        <w:t>SIGNS</w:t>
      </w:r>
    </w:p>
    <w:p>
      <w:pPr>
        <w:pStyle w:val="PR1"/>
        <w:numPr>
          <w:ilvl w:val="4"/>
          <w:numId w:val="1"/>
        </w:numPr>
        <w:rPr/>
      </w:pPr>
      <w:r>
        <w:rPr/>
        <w:t>Baked-Enamel Signs: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Preprinted aluminum signs, [</w:t>
      </w:r>
      <w:r>
        <w:rPr>
          <w:b/>
        </w:rPr>
        <w:t>high-intensity reflective, </w:t>
      </w:r>
      <w:r>
        <w:rPr/>
        <w:t>]punched or drilled for fasteners, with colors, legend, and size required for application.</w:t>
      </w:r>
    </w:p>
    <w:p>
      <w:pPr>
        <w:pStyle w:val="PR2"/>
        <w:numPr>
          <w:ilvl w:val="5"/>
          <w:numId w:val="1"/>
        </w:numPr>
        <w:rPr/>
      </w:pPr>
      <w:r>
        <w:rPr>
          <w:rStyle w:val="IP"/>
        </w:rPr>
        <w:t>1/4 inch</w:t>
      </w:r>
      <w:r>
        <w:rPr>
          <w:rStyle w:val="SI"/>
        </w:rPr>
        <w:t xml:space="preserve"> (6.4 mm)</w:t>
      </w:r>
      <w:r>
        <w:rPr/>
        <w:t xml:space="preserve"> grommets in corners for mounting.</w:t>
      </w:r>
    </w:p>
    <w:p>
      <w:pPr>
        <w:pStyle w:val="PR2"/>
        <w:numPr>
          <w:ilvl w:val="5"/>
          <w:numId w:val="1"/>
        </w:numPr>
        <w:rPr/>
      </w:pPr>
      <w:r>
        <w:rPr/>
        <w:t xml:space="preserve">Nominal Size: </w:t>
      </w:r>
      <w:r>
        <w:rPr>
          <w:rStyle w:val="IP"/>
        </w:rPr>
        <w:t>7 by 10 inch</w:t>
      </w:r>
      <w:r>
        <w:rPr>
          <w:rStyle w:val="SI"/>
        </w:rPr>
        <w:t xml:space="preserve"> (180 by 250 mm)</w:t>
      </w:r>
      <w:r>
        <w:rPr/>
        <w:t>.</w:t>
      </w:r>
    </w:p>
    <w:p>
      <w:pPr>
        <w:pStyle w:val="PR1"/>
        <w:numPr>
          <w:ilvl w:val="4"/>
          <w:numId w:val="1"/>
        </w:numPr>
        <w:rPr/>
      </w:pPr>
      <w:r>
        <w:rPr/>
        <w:t>Metal-Backed Butyrate Signs: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 xml:space="preserve">Weather-resistant, nonfading, preprinted, cellulose-acetate butyrate signs, with </w:t>
      </w:r>
      <w:r>
        <w:rPr>
          <w:rStyle w:val="IP"/>
        </w:rPr>
        <w:t>0.0396 inch</w:t>
      </w:r>
      <w:r>
        <w:rPr>
          <w:rStyle w:val="SI"/>
        </w:rPr>
        <w:t xml:space="preserve"> (1 mm)</w:t>
      </w:r>
      <w:r>
        <w:rPr/>
        <w:t xml:space="preserve"> galvanized-steel backing, punched and drilled for fasteners, and with colors, legend, and size required for application.</w:t>
      </w:r>
    </w:p>
    <w:p>
      <w:pPr>
        <w:pStyle w:val="PR2"/>
        <w:numPr>
          <w:ilvl w:val="5"/>
          <w:numId w:val="1"/>
        </w:numPr>
        <w:rPr/>
      </w:pPr>
      <w:r>
        <w:rPr>
          <w:rStyle w:val="IP"/>
        </w:rPr>
        <w:t>1/4 inch</w:t>
      </w:r>
      <w:r>
        <w:rPr>
          <w:rStyle w:val="SI"/>
        </w:rPr>
        <w:t xml:space="preserve"> (6.4 mm)</w:t>
      </w:r>
      <w:r>
        <w:rPr/>
        <w:t xml:space="preserve"> grommets in corners for mounting.</w:t>
      </w:r>
    </w:p>
    <w:p>
      <w:pPr>
        <w:pStyle w:val="PR2"/>
        <w:numPr>
          <w:ilvl w:val="5"/>
          <w:numId w:val="1"/>
        </w:numPr>
        <w:rPr/>
      </w:pPr>
      <w:r>
        <w:rPr/>
        <w:t xml:space="preserve">Nominal Size: </w:t>
      </w:r>
      <w:r>
        <w:rPr>
          <w:rStyle w:val="IP"/>
        </w:rPr>
        <w:t>10 by 14 inch</w:t>
      </w:r>
      <w:r>
        <w:rPr>
          <w:rStyle w:val="SI"/>
        </w:rPr>
        <w:t xml:space="preserve"> (250 by 360 mm)</w:t>
      </w:r>
      <w:r>
        <w:rPr/>
        <w:t>.</w:t>
      </w:r>
    </w:p>
    <w:p>
      <w:pPr>
        <w:pStyle w:val="PR1"/>
        <w:numPr>
          <w:ilvl w:val="4"/>
          <w:numId w:val="1"/>
        </w:numPr>
        <w:rPr/>
      </w:pPr>
      <w:r>
        <w:rPr/>
        <w:t>Laminated Acrylic or Melamine Plastic Signs: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Engraved legend.</w:t>
      </w:r>
    </w:p>
    <w:p>
      <w:pPr>
        <w:pStyle w:val="PR2"/>
        <w:numPr>
          <w:ilvl w:val="5"/>
          <w:numId w:val="1"/>
        </w:numPr>
        <w:rPr/>
      </w:pPr>
      <w:r>
        <w:rPr/>
        <w:t>Thickness:</w:t>
      </w:r>
    </w:p>
    <w:p>
      <w:pPr>
        <w:pStyle w:val="PR3"/>
        <w:numPr>
          <w:ilvl w:val="6"/>
          <w:numId w:val="1"/>
        </w:numPr>
        <w:spacing w:before="240" w:after="0"/>
        <w:rPr/>
      </w:pPr>
      <w:r>
        <w:rPr/>
        <w:t xml:space="preserve">For signs up to </w:t>
      </w:r>
      <w:r>
        <w:rPr>
          <w:rStyle w:val="IP"/>
        </w:rPr>
        <w:t>20 sq. inch</w:t>
      </w:r>
      <w:r>
        <w:rPr>
          <w:rStyle w:val="SI"/>
        </w:rPr>
        <w:t xml:space="preserve"> (129 sq. cm)</w:t>
      </w:r>
      <w:r>
        <w:rPr/>
        <w:t xml:space="preserve">, minimum </w:t>
      </w:r>
      <w:r>
        <w:rPr>
          <w:rStyle w:val="IP"/>
        </w:rPr>
        <w:t>1/16 inch</w:t>
      </w:r>
      <w:r>
        <w:rPr>
          <w:rStyle w:val="SI"/>
        </w:rPr>
        <w:t xml:space="preserve"> (1.6 mm)</w:t>
      </w:r>
      <w:r>
        <w:rPr/>
        <w:t xml:space="preserve"> thick.</w:t>
      </w:r>
    </w:p>
    <w:p>
      <w:pPr>
        <w:pStyle w:val="PR3"/>
        <w:numPr>
          <w:ilvl w:val="6"/>
          <w:numId w:val="1"/>
        </w:numPr>
        <w:rPr/>
      </w:pPr>
      <w:r>
        <w:rPr/>
        <w:t xml:space="preserve">For signs larger than </w:t>
      </w:r>
      <w:r>
        <w:rPr>
          <w:rStyle w:val="IP"/>
        </w:rPr>
        <w:t>20 sq. inch</w:t>
      </w:r>
      <w:r>
        <w:rPr>
          <w:rStyle w:val="SI"/>
        </w:rPr>
        <w:t xml:space="preserve"> (129 sq. cm)</w:t>
      </w:r>
      <w:r>
        <w:rPr/>
        <w:t xml:space="preserve">, </w:t>
      </w:r>
      <w:r>
        <w:rPr>
          <w:rStyle w:val="IP"/>
        </w:rPr>
        <w:t>1/8 inch</w:t>
      </w:r>
      <w:r>
        <w:rPr>
          <w:rStyle w:val="SI"/>
        </w:rPr>
        <w:t xml:space="preserve"> (3.2 mm)</w:t>
      </w:r>
      <w:r>
        <w:rPr/>
        <w:t xml:space="preserve"> thick.</w:t>
      </w:r>
    </w:p>
    <w:p>
      <w:pPr>
        <w:pStyle w:val="CMT"/>
        <w:rPr/>
      </w:pPr>
      <w:r>
        <w:rPr/>
        <w:t>Retain first option in first subparagraph below for instruction signs; retain second option for identification signs.</w:t>
      </w:r>
    </w:p>
    <w:p>
      <w:pPr>
        <w:pStyle w:val="PR3"/>
        <w:numPr>
          <w:ilvl w:val="6"/>
          <w:numId w:val="1"/>
        </w:numPr>
        <w:rPr/>
      </w:pPr>
      <w:r>
        <w:rPr/>
        <w:t>Engraved legend with [</w:t>
      </w:r>
      <w:r>
        <w:rPr>
          <w:b/>
        </w:rPr>
        <w:t>black letters on white face</w:t>
      </w:r>
      <w:r>
        <w:rPr/>
        <w:t>] [</w:t>
      </w:r>
      <w:r>
        <w:rPr>
          <w:b/>
        </w:rPr>
        <w:t>white letters on dark gray background</w:t>
      </w:r>
      <w:r>
        <w:rPr/>
        <w:t>] &lt;</w:t>
      </w:r>
      <w:r>
        <w:rPr>
          <w:b/>
        </w:rPr>
        <w:t>Insert colors</w:t>
      </w:r>
      <w:r>
        <w:rPr/>
        <w:t>&gt;.</w:t>
      </w:r>
    </w:p>
    <w:p>
      <w:pPr>
        <w:pStyle w:val="PR3"/>
        <w:numPr>
          <w:ilvl w:val="6"/>
          <w:numId w:val="1"/>
        </w:numPr>
        <w:rPr/>
      </w:pPr>
      <w:r>
        <w:rPr/>
        <w:t>[</w:t>
      </w:r>
      <w:r>
        <w:rPr>
          <w:b/>
        </w:rPr>
        <w:t xml:space="preserve">Punched or drilled for mechanical fasteners with </w:t>
      </w:r>
      <w:r>
        <w:rPr>
          <w:rStyle w:val="IP"/>
          <w:b/>
        </w:rPr>
        <w:t>1/4 inch</w:t>
      </w:r>
      <w:r>
        <w:rPr>
          <w:rStyle w:val="SI"/>
          <w:b/>
        </w:rPr>
        <w:t xml:space="preserve"> (6.4 mm)</w:t>
      </w:r>
      <w:r>
        <w:rPr>
          <w:b/>
        </w:rPr>
        <w:t xml:space="preserve"> grommets in corners for mounting</w:t>
      </w:r>
      <w:r>
        <w:rPr/>
        <w:t>] [</w:t>
      </w:r>
      <w:r>
        <w:rPr>
          <w:b/>
        </w:rPr>
        <w:t>Self-adhesive</w:t>
      </w:r>
      <w:r>
        <w:rPr/>
        <w:t>].</w:t>
      </w:r>
    </w:p>
    <w:p>
      <w:pPr>
        <w:pStyle w:val="PR3"/>
        <w:numPr>
          <w:ilvl w:val="6"/>
          <w:numId w:val="1"/>
        </w:numPr>
        <w:rPr/>
      </w:pPr>
      <w:r>
        <w:rPr/>
        <w:t>Framed with mitered acrylic molding and arranged for attachment at applicable equipment.</w:t>
      </w:r>
    </w:p>
    <w:p>
      <w:pPr>
        <w:pStyle w:val="ART"/>
        <w:numPr>
          <w:ilvl w:val="3"/>
          <w:numId w:val="1"/>
        </w:numPr>
        <w:ind w:hanging="0" w:left="0"/>
        <w:rPr/>
      </w:pPr>
      <w:r>
        <w:rPr/>
        <w:t>CABLE TIES</w:t>
      </w:r>
    </w:p>
    <w:p>
      <w:pPr>
        <w:pStyle w:val="PR1"/>
        <w:numPr>
          <w:ilvl w:val="4"/>
          <w:numId w:val="1"/>
        </w:numPr>
        <w:rPr/>
      </w:pPr>
      <w:hyperlink r:id="rId20">
        <w:r>
          <w:rPr>
            <w:rStyle w:val="Hyperlink"/>
          </w:rPr>
          <w:t>&lt;Double click here to find, evaluate, and insert list of manufacturers and products.&gt;</w:t>
        </w:r>
      </w:hyperlink>
    </w:p>
    <w:p>
      <w:pPr>
        <w:pStyle w:val="CMT"/>
        <w:rPr/>
      </w:pPr>
      <w:r>
        <w:rPr/>
        <w:t>Retain one or more of "General-Purpose Cable Ties," "UV-Stabilized Cable Ties," and "Plenum-Rated Cable Ties" paragraphs below. Coordinate with "Installation" Article.</w:t>
      </w:r>
    </w:p>
    <w:p>
      <w:pPr>
        <w:pStyle w:val="PR1"/>
        <w:numPr>
          <w:ilvl w:val="4"/>
          <w:numId w:val="1"/>
        </w:numPr>
        <w:rPr/>
      </w:pPr>
      <w:r>
        <w:rPr/>
        <w:t>General-Purpose Cable Ties: Fungus inert, self-extinguishing, one piece, self-locking, and Type 6/6 nylon.</w:t>
      </w:r>
    </w:p>
    <w:p>
      <w:pPr>
        <w:pStyle w:val="PR2"/>
        <w:numPr>
          <w:ilvl w:val="5"/>
          <w:numId w:val="1"/>
        </w:numPr>
        <w:spacing w:before="240" w:after="0"/>
        <w:rPr/>
      </w:pPr>
      <w:r>
        <w:rPr/>
        <w:t xml:space="preserve">Minimum Width: </w:t>
      </w:r>
      <w:r>
        <w:rPr>
          <w:rStyle w:val="IP"/>
        </w:rPr>
        <w:t>3/16 inch</w:t>
      </w:r>
      <w:r>
        <w:rPr>
          <w:rStyle w:val="SI"/>
        </w:rPr>
        <w:t xml:space="preserve"> (5 mm)</w:t>
      </w:r>
      <w:r>
        <w:rPr/>
        <w:t>.</w:t>
      </w:r>
    </w:p>
    <w:p>
      <w:pPr>
        <w:pStyle w:val="PR2"/>
        <w:numPr>
          <w:ilvl w:val="5"/>
          <w:numId w:val="1"/>
        </w:numPr>
        <w:rPr/>
      </w:pPr>
      <w:r>
        <w:rPr/>
        <w:t xml:space="preserve">Tensile Strength at </w:t>
      </w:r>
      <w:r>
        <w:rPr>
          <w:rStyle w:val="IP"/>
        </w:rPr>
        <w:t>73 deg F</w:t>
      </w:r>
      <w:r>
        <w:rPr>
          <w:rStyle w:val="SI"/>
        </w:rPr>
        <w:t xml:space="preserve"> (23 deg C)</w:t>
      </w:r>
      <w:r>
        <w:rPr/>
        <w:t xml:space="preserve"> in accordance with ASTM D638: </w:t>
      </w:r>
      <w:r>
        <w:rPr>
          <w:rStyle w:val="IP"/>
        </w:rPr>
        <w:t>12,000 psi</w:t>
      </w:r>
      <w:r>
        <w:rPr>
          <w:rStyle w:val="SI"/>
        </w:rPr>
        <w:t xml:space="preserve"> (82.7 MPa)</w:t>
      </w:r>
      <w:r>
        <w:rPr/>
        <w:t>.</w:t>
      </w:r>
    </w:p>
    <w:p>
      <w:pPr>
        <w:pStyle w:val="PR2"/>
        <w:numPr>
          <w:ilvl w:val="5"/>
          <w:numId w:val="1"/>
        </w:numPr>
        <w:rPr/>
      </w:pPr>
      <w:r>
        <w:rPr/>
        <w:t xml:space="preserve">Temperature Range: </w:t>
      </w:r>
      <w:r>
        <w:rPr>
          <w:rStyle w:val="IP"/>
        </w:rPr>
        <w:t>Minus 40 to plus 185 deg F</w:t>
      </w:r>
      <w:r>
        <w:rPr>
          <w:rStyle w:val="SI"/>
        </w:rPr>
        <w:t xml:space="preserve"> (Minus 40 to plus 85 deg C)</w:t>
      </w:r>
      <w:r>
        <w:rPr/>
        <w:t>.</w:t>
      </w:r>
    </w:p>
    <w:p>
      <w:pPr>
        <w:pStyle w:val="PR2"/>
        <w:numPr>
          <w:ilvl w:val="5"/>
          <w:numId w:val="1"/>
        </w:numPr>
        <w:rPr/>
      </w:pPr>
      <w:r>
        <w:rPr/>
        <w:t>Color: Black, except where used for color-coding.</w:t>
      </w:r>
    </w:p>
    <w:p>
      <w:pPr>
        <w:pStyle w:val="PR1"/>
        <w:numPr>
          <w:ilvl w:val="4"/>
          <w:numId w:val="1"/>
        </w:numPr>
        <w:rPr/>
      </w:pPr>
      <w:r>
        <w:rPr/>
        <w:t>UV-Stabilized Cable Ties: Fungus inert, designed for continuous exposure to exterior sunlight, self-extinguishing, one piece, self-locking, and Type 6/6 nylon.</w:t>
      </w:r>
    </w:p>
    <w:p>
      <w:pPr>
        <w:pStyle w:val="PR2"/>
        <w:numPr>
          <w:ilvl w:val="5"/>
          <w:numId w:val="1"/>
        </w:numPr>
        <w:spacing w:before="240" w:after="0"/>
        <w:rPr/>
      </w:pPr>
      <w:r>
        <w:rPr/>
        <w:t xml:space="preserve">Minimum Width: </w:t>
      </w:r>
      <w:r>
        <w:rPr>
          <w:rStyle w:val="IP"/>
        </w:rPr>
        <w:t>3/16 inch</w:t>
      </w:r>
      <w:r>
        <w:rPr>
          <w:rStyle w:val="SI"/>
        </w:rPr>
        <w:t xml:space="preserve"> (5 mm)</w:t>
      </w:r>
      <w:r>
        <w:rPr/>
        <w:t>.</w:t>
      </w:r>
    </w:p>
    <w:p>
      <w:pPr>
        <w:pStyle w:val="PR2"/>
        <w:numPr>
          <w:ilvl w:val="5"/>
          <w:numId w:val="1"/>
        </w:numPr>
        <w:rPr/>
      </w:pPr>
      <w:r>
        <w:rPr/>
        <w:t xml:space="preserve">Tensile Strength at </w:t>
      </w:r>
      <w:r>
        <w:rPr>
          <w:rStyle w:val="IP"/>
        </w:rPr>
        <w:t>73 deg F</w:t>
      </w:r>
      <w:r>
        <w:rPr>
          <w:rStyle w:val="SI"/>
        </w:rPr>
        <w:t xml:space="preserve"> (23 deg C)</w:t>
      </w:r>
      <w:r>
        <w:rPr/>
        <w:t xml:space="preserve"> in accordance with ASTM D638: </w:t>
      </w:r>
      <w:r>
        <w:rPr>
          <w:rStyle w:val="IP"/>
        </w:rPr>
        <w:t>12,000 psi</w:t>
      </w:r>
      <w:r>
        <w:rPr>
          <w:rStyle w:val="SI"/>
        </w:rPr>
        <w:t xml:space="preserve"> (82.7 MPa)</w:t>
      </w:r>
      <w:r>
        <w:rPr/>
        <w:t>.</w:t>
      </w:r>
    </w:p>
    <w:p>
      <w:pPr>
        <w:pStyle w:val="PR2"/>
        <w:numPr>
          <w:ilvl w:val="5"/>
          <w:numId w:val="1"/>
        </w:numPr>
        <w:rPr/>
      </w:pPr>
      <w:r>
        <w:rPr/>
        <w:t xml:space="preserve">Temperature Range: </w:t>
      </w:r>
      <w:r>
        <w:rPr>
          <w:rStyle w:val="IP"/>
        </w:rPr>
        <w:t>Minus 40 to plus 185 deg F</w:t>
      </w:r>
      <w:r>
        <w:rPr>
          <w:rStyle w:val="SI"/>
        </w:rPr>
        <w:t xml:space="preserve"> (Minus 40 to plus 85 deg C)</w:t>
      </w:r>
      <w:r>
        <w:rPr/>
        <w:t>.</w:t>
      </w:r>
    </w:p>
    <w:p>
      <w:pPr>
        <w:pStyle w:val="PR2"/>
        <w:numPr>
          <w:ilvl w:val="5"/>
          <w:numId w:val="1"/>
        </w:numPr>
        <w:rPr/>
      </w:pPr>
      <w:r>
        <w:rPr/>
        <w:t>Color: Black.</w:t>
      </w:r>
    </w:p>
    <w:p>
      <w:pPr>
        <w:pStyle w:val="PR1"/>
        <w:numPr>
          <w:ilvl w:val="4"/>
          <w:numId w:val="1"/>
        </w:numPr>
        <w:rPr/>
      </w:pPr>
      <w:r>
        <w:rPr/>
        <w:t>Plenum-Rated Cable Ties: Self-extinguishing, UV stabilized, one piece, and self-locking.</w:t>
      </w:r>
    </w:p>
    <w:p>
      <w:pPr>
        <w:pStyle w:val="PR2"/>
        <w:numPr>
          <w:ilvl w:val="5"/>
          <w:numId w:val="1"/>
        </w:numPr>
        <w:spacing w:before="240" w:after="0"/>
        <w:rPr/>
      </w:pPr>
      <w:r>
        <w:rPr/>
        <w:t xml:space="preserve">Minimum Width: </w:t>
      </w:r>
      <w:r>
        <w:rPr>
          <w:rStyle w:val="IP"/>
        </w:rPr>
        <w:t>3/16 inch</w:t>
      </w:r>
      <w:r>
        <w:rPr>
          <w:rStyle w:val="SI"/>
        </w:rPr>
        <w:t xml:space="preserve"> (5 mm)</w:t>
      </w:r>
      <w:r>
        <w:rPr/>
        <w:t>.</w:t>
      </w:r>
    </w:p>
    <w:p>
      <w:pPr>
        <w:pStyle w:val="PR2"/>
        <w:numPr>
          <w:ilvl w:val="5"/>
          <w:numId w:val="1"/>
        </w:numPr>
        <w:rPr/>
      </w:pPr>
      <w:r>
        <w:rPr/>
        <w:t xml:space="preserve">Tensile Strength at </w:t>
      </w:r>
      <w:r>
        <w:rPr>
          <w:rStyle w:val="IP"/>
        </w:rPr>
        <w:t>73 deg F</w:t>
      </w:r>
      <w:r>
        <w:rPr>
          <w:rStyle w:val="SI"/>
        </w:rPr>
        <w:t xml:space="preserve"> (23 deg C)</w:t>
      </w:r>
      <w:r>
        <w:rPr/>
        <w:t xml:space="preserve"> in accordance with ASTM D638: </w:t>
      </w:r>
      <w:r>
        <w:rPr>
          <w:rStyle w:val="IP"/>
        </w:rPr>
        <w:t>7000 psi</w:t>
      </w:r>
      <w:r>
        <w:rPr>
          <w:rStyle w:val="SI"/>
        </w:rPr>
        <w:t xml:space="preserve"> (48.2 MPa)</w:t>
      </w:r>
      <w:r>
        <w:rPr/>
        <w:t>.</w:t>
      </w:r>
    </w:p>
    <w:p>
      <w:pPr>
        <w:pStyle w:val="PR2"/>
        <w:numPr>
          <w:ilvl w:val="5"/>
          <w:numId w:val="1"/>
        </w:numPr>
        <w:rPr/>
      </w:pPr>
      <w:r>
        <w:rPr/>
        <w:t>UL 94 Flame Rating: 94V-0.</w:t>
      </w:r>
    </w:p>
    <w:p>
      <w:pPr>
        <w:pStyle w:val="PR2"/>
        <w:numPr>
          <w:ilvl w:val="5"/>
          <w:numId w:val="1"/>
        </w:numPr>
        <w:rPr/>
      </w:pPr>
      <w:r>
        <w:rPr/>
        <w:t xml:space="preserve">Temperature Range: </w:t>
      </w:r>
      <w:r>
        <w:rPr>
          <w:rStyle w:val="IP"/>
        </w:rPr>
        <w:t>Minus 50 to plus 284 deg F</w:t>
      </w:r>
      <w:r>
        <w:rPr>
          <w:rStyle w:val="SI"/>
        </w:rPr>
        <w:t xml:space="preserve"> (Minus 46 to plus 140 deg C)</w:t>
      </w:r>
      <w:r>
        <w:rPr/>
        <w:t>.</w:t>
      </w:r>
    </w:p>
    <w:p>
      <w:pPr>
        <w:pStyle w:val="PR2"/>
        <w:numPr>
          <w:ilvl w:val="5"/>
          <w:numId w:val="1"/>
        </w:numPr>
        <w:rPr/>
      </w:pPr>
      <w:r>
        <w:rPr/>
        <w:t>Color: Black.</w:t>
      </w:r>
    </w:p>
    <w:p>
      <w:pPr>
        <w:pStyle w:val="ART"/>
        <w:numPr>
          <w:ilvl w:val="3"/>
          <w:numId w:val="1"/>
        </w:numPr>
        <w:ind w:hanging="0" w:left="0"/>
        <w:rPr/>
      </w:pPr>
      <w:r>
        <w:rPr/>
        <w:t>MISCELLANEOUS IDENTIFICATION PRODUCTS</w:t>
      </w:r>
    </w:p>
    <w:p>
      <w:pPr>
        <w:pStyle w:val="PR1"/>
        <w:numPr>
          <w:ilvl w:val="4"/>
          <w:numId w:val="1"/>
        </w:numPr>
        <w:rPr/>
      </w:pPr>
      <w:r>
        <w:rPr/>
        <w:t>Paint: Comply with requirements in painting Sections for paint materials and application requirements. Retain paint system applicable for surface material and location (exterior or interior).</w:t>
      </w:r>
    </w:p>
    <w:p>
      <w:pPr>
        <w:pStyle w:val="PR1"/>
        <w:numPr>
          <w:ilvl w:val="4"/>
          <w:numId w:val="1"/>
        </w:numPr>
        <w:rPr/>
      </w:pPr>
      <w:r>
        <w:rPr/>
        <w:t>Fasteners for Labels and Signs: Self-tapping, stainless steel screws or stainless steel machine screws with nuts and flat and lock washers.</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Self-Adhesive Identification Products: Before applying electrical identification products, clean substrates of substances that could impair bond, using materials and methods recommended by manufacturer of identification product.</w:t>
      </w:r>
    </w:p>
    <w:p>
      <w:pPr>
        <w:pStyle w:val="ART"/>
        <w:numPr>
          <w:ilvl w:val="3"/>
          <w:numId w:val="1"/>
        </w:numPr>
        <w:ind w:hanging="0" w:left="0"/>
        <w:rPr/>
      </w:pPr>
      <w:r>
        <w:rPr/>
        <w:t>INSTALLATION</w:t>
      </w:r>
    </w:p>
    <w:p>
      <w:pPr>
        <w:pStyle w:val="PR1"/>
        <w:numPr>
          <w:ilvl w:val="4"/>
          <w:numId w:val="1"/>
        </w:numPr>
        <w:rPr/>
      </w:pPr>
      <w:r>
        <w:rPr/>
        <w:t>Verify and coordinate identification names, abbreviations, colors, and other features with requirements in other Sections requiring identification applications, Drawings, Shop Drawings, manufacturer's wiring diagrams, and operation and maintenance manual. Use consistent designations throughout Project.</w:t>
      </w:r>
    </w:p>
    <w:p>
      <w:pPr>
        <w:pStyle w:val="PR1"/>
        <w:numPr>
          <w:ilvl w:val="4"/>
          <w:numId w:val="1"/>
        </w:numPr>
        <w:rPr/>
      </w:pPr>
      <w:r>
        <w:rPr/>
        <w:t>Install identifying devices before installing acoustical ceilings and similar concealment.</w:t>
      </w:r>
    </w:p>
    <w:p>
      <w:pPr>
        <w:pStyle w:val="PR1"/>
        <w:numPr>
          <w:ilvl w:val="4"/>
          <w:numId w:val="1"/>
        </w:numPr>
        <w:rPr/>
      </w:pPr>
      <w:r>
        <w:rPr/>
        <w:t>Verify identity of item before installing identification products.</w:t>
      </w:r>
    </w:p>
    <w:p>
      <w:pPr>
        <w:pStyle w:val="PR1"/>
        <w:numPr>
          <w:ilvl w:val="4"/>
          <w:numId w:val="1"/>
        </w:numPr>
        <w:rPr/>
      </w:pPr>
      <w:r>
        <w:rPr/>
        <w:t>Coordinate identification with Project Drawings, manufacturer's wiring diagrams, and operation and maintenance manual.</w:t>
      </w:r>
    </w:p>
    <w:p>
      <w:pPr>
        <w:pStyle w:val="PR1"/>
        <w:numPr>
          <w:ilvl w:val="4"/>
          <w:numId w:val="1"/>
        </w:numPr>
        <w:rPr/>
      </w:pPr>
      <w:r>
        <w:rPr/>
        <w:t>Apply identification devices to surfaces that require finish after completing finish work.</w:t>
      </w:r>
    </w:p>
    <w:p>
      <w:pPr>
        <w:pStyle w:val="PR1"/>
        <w:numPr>
          <w:ilvl w:val="4"/>
          <w:numId w:val="1"/>
        </w:numPr>
        <w:rPr/>
      </w:pPr>
      <w:r>
        <w:rPr/>
        <w:t>Install signs with approved legend to facilitate proper identification, operation, and maintenance of electrical systems and connected items.</w:t>
      </w:r>
    </w:p>
    <w:p>
      <w:pPr>
        <w:pStyle w:val="CMT"/>
        <w:rPr/>
      </w:pPr>
      <w:r>
        <w:rPr/>
        <w:t>Retain "System Identification for Raceways and Cables under 1000 V" Paragraph below to specify general identification requirements for systems operating at 1000 V or less.</w:t>
      </w:r>
    </w:p>
    <w:p>
      <w:pPr>
        <w:pStyle w:val="PR1"/>
        <w:numPr>
          <w:ilvl w:val="4"/>
          <w:numId w:val="1"/>
        </w:numPr>
        <w:rPr/>
      </w:pPr>
      <w:r>
        <w:rPr/>
        <w:t>System Identification for Raceways and Cables under 1000 V: Identification must completely encircle cable or conduit. Place identification of two-color markings in contact, side by side.</w:t>
      </w:r>
    </w:p>
    <w:p>
      <w:pPr>
        <w:pStyle w:val="PR2"/>
        <w:numPr>
          <w:ilvl w:val="5"/>
          <w:numId w:val="1"/>
        </w:numPr>
        <w:spacing w:before="240" w:after="0"/>
        <w:rPr/>
      </w:pPr>
      <w:r>
        <w:rPr/>
        <w:t>Secure tight to surface of conductor, cable, or raceway.</w:t>
      </w:r>
    </w:p>
    <w:p>
      <w:pPr>
        <w:pStyle w:val="CMT"/>
        <w:rPr/>
      </w:pPr>
      <w:r>
        <w:rPr/>
        <w:t>Retain "System Identification for Raceways and Cables over 1000 V" Paragraph below to specify general identification requirements for systems operating at 1000 V or more.</w:t>
      </w:r>
    </w:p>
    <w:p>
      <w:pPr>
        <w:pStyle w:val="PR1"/>
        <w:numPr>
          <w:ilvl w:val="4"/>
          <w:numId w:val="1"/>
        </w:numPr>
        <w:rPr/>
      </w:pPr>
      <w:r>
        <w:rPr/>
        <w:t>System Identification for Raceways and Cables over 1000 V: Identification must completely encircle cable or conduit. Place adjacent identification of two-color markings in contact, side by side.</w:t>
      </w:r>
    </w:p>
    <w:p>
      <w:pPr>
        <w:pStyle w:val="PR2"/>
        <w:numPr>
          <w:ilvl w:val="5"/>
          <w:numId w:val="1"/>
        </w:numPr>
        <w:spacing w:before="240" w:after="0"/>
        <w:rPr/>
      </w:pPr>
      <w:r>
        <w:rPr/>
        <w:t>Secure tight to surface of conductor, cable, or raceway.</w:t>
      </w:r>
    </w:p>
    <w:p>
      <w:pPr>
        <w:pStyle w:val="PR1"/>
        <w:numPr>
          <w:ilvl w:val="4"/>
          <w:numId w:val="1"/>
        </w:numPr>
        <w:rPr/>
      </w:pPr>
      <w:r>
        <w:rPr/>
        <w:t>Auxiliary Electrical Systems Conductor Identification: Identify field-installed alarm, control, and signal connections.</w:t>
      </w:r>
    </w:p>
    <w:p>
      <w:pPr>
        <w:pStyle w:val="PR1"/>
        <w:numPr>
          <w:ilvl w:val="4"/>
          <w:numId w:val="1"/>
        </w:numPr>
        <w:rPr/>
      </w:pPr>
      <w:r>
        <w:rPr/>
        <w:t xml:space="preserve">Emergency Operating Instruction Signs: Install instruction signs with white legend on red background with minimum </w:t>
      </w:r>
      <w:r>
        <w:rPr>
          <w:rStyle w:val="IP"/>
        </w:rPr>
        <w:t>3/8 inch</w:t>
      </w:r>
      <w:r>
        <w:rPr>
          <w:rStyle w:val="SI"/>
        </w:rPr>
        <w:t xml:space="preserve"> (10 mm)</w:t>
      </w:r>
      <w:r>
        <w:rPr/>
        <w:t xml:space="preserve"> high letters for emergency instructions at equipment used for [</w:t>
      </w:r>
      <w:r>
        <w:rPr>
          <w:b/>
        </w:rPr>
        <w:t>power transfer</w:t>
      </w:r>
      <w:r>
        <w:rPr/>
        <w:t>] [</w:t>
      </w:r>
      <w:r>
        <w:rPr>
          <w:b/>
        </w:rPr>
        <w:t>load shedding</w:t>
      </w:r>
      <w:r>
        <w:rPr/>
        <w:t>] &lt;</w:t>
      </w:r>
      <w:r>
        <w:rPr>
          <w:b/>
        </w:rPr>
        <w:t>Insert emergency operations</w:t>
      </w:r>
      <w:r>
        <w:rPr/>
        <w:t>&gt;.</w:t>
      </w:r>
    </w:p>
    <w:p>
      <w:pPr>
        <w:pStyle w:val="PR1"/>
        <w:numPr>
          <w:ilvl w:val="4"/>
          <w:numId w:val="1"/>
        </w:numPr>
        <w:rPr/>
      </w:pPr>
      <w:r>
        <w:rPr/>
        <w:t>Elevated Components: Increase sizes of labels, signs, and letters to those appropriate for viewing from floor.</w:t>
      </w:r>
    </w:p>
    <w:p>
      <w:pPr>
        <w:pStyle w:val="PR1"/>
        <w:numPr>
          <w:ilvl w:val="4"/>
          <w:numId w:val="1"/>
        </w:numPr>
        <w:rPr/>
      </w:pPr>
      <w:r>
        <w:rPr/>
        <w:t>Accessible Fittings for Raceways: Identify cover of junction and pull box of the following systems with wiring system legend and system voltage. System legends must be as follows:</w:t>
      </w:r>
    </w:p>
    <w:p>
      <w:pPr>
        <w:pStyle w:val="PR2"/>
        <w:numPr>
          <w:ilvl w:val="5"/>
          <w:numId w:val="1"/>
        </w:numPr>
        <w:spacing w:before="240" w:after="0"/>
        <w:rPr/>
      </w:pPr>
      <w:r>
        <w:rPr/>
        <w:t>"EMERGENCY POWER."</w:t>
      </w:r>
    </w:p>
    <w:p>
      <w:pPr>
        <w:pStyle w:val="PR2"/>
        <w:numPr>
          <w:ilvl w:val="5"/>
          <w:numId w:val="1"/>
        </w:numPr>
        <w:rPr/>
      </w:pPr>
      <w:r>
        <w:rPr/>
        <w:t>"POWER."</w:t>
      </w:r>
    </w:p>
    <w:p>
      <w:pPr>
        <w:pStyle w:val="PR2"/>
        <w:numPr>
          <w:ilvl w:val="5"/>
          <w:numId w:val="1"/>
        </w:numPr>
        <w:rPr/>
      </w:pPr>
      <w:r>
        <w:rPr/>
        <w:t>"UPS."</w:t>
      </w:r>
    </w:p>
    <w:p>
      <w:pPr>
        <w:pStyle w:val="PR2"/>
        <w:numPr>
          <w:ilvl w:val="5"/>
          <w:numId w:val="1"/>
        </w:numPr>
        <w:rPr/>
      </w:pPr>
      <w:r>
        <w:rPr/>
        <w:t>&lt;</w:t>
      </w:r>
      <w:r>
        <w:rPr>
          <w:b/>
        </w:rPr>
        <w:t>Insert name</w:t>
      </w:r>
      <w:r>
        <w:rPr/>
        <w:t>&gt;.</w:t>
      </w:r>
    </w:p>
    <w:p>
      <w:pPr>
        <w:pStyle w:val="CMT"/>
        <w:rPr/>
      </w:pPr>
      <w:r>
        <w:rPr/>
        <w:t>Paragraphs below specify requirements unique to identification products.</w:t>
      </w:r>
    </w:p>
    <w:p>
      <w:pPr>
        <w:pStyle w:val="PR1"/>
        <w:numPr>
          <w:ilvl w:val="4"/>
          <w:numId w:val="1"/>
        </w:numPr>
        <w:rPr/>
      </w:pPr>
      <w:r>
        <w:rPr/>
        <w:t>Vinyl Wraparound Labels:</w:t>
      </w:r>
    </w:p>
    <w:p>
      <w:pPr>
        <w:pStyle w:val="PR2"/>
        <w:numPr>
          <w:ilvl w:val="5"/>
          <w:numId w:val="1"/>
        </w:numPr>
        <w:spacing w:before="240" w:after="0"/>
        <w:rPr/>
      </w:pPr>
      <w:r>
        <w:rPr/>
        <w:t>Secure tight to surface of raceway or cable at location with high visibility and accessibility.</w:t>
      </w:r>
    </w:p>
    <w:p>
      <w:pPr>
        <w:pStyle w:val="PR2"/>
        <w:numPr>
          <w:ilvl w:val="5"/>
          <w:numId w:val="1"/>
        </w:numPr>
        <w:rPr/>
      </w:pPr>
      <w:r>
        <w:rPr/>
        <w:t>Attach labels that are not self-adhesive type with clear vinyl tape, with adhesive appropriate to location and substrate.</w:t>
      </w:r>
    </w:p>
    <w:p>
      <w:pPr>
        <w:pStyle w:val="PR1"/>
        <w:numPr>
          <w:ilvl w:val="4"/>
          <w:numId w:val="1"/>
        </w:numPr>
        <w:rPr/>
      </w:pPr>
      <w:r>
        <w:rPr/>
        <w:t>Snap-Around Labels: Secure tight to surface at location with high visibility and accessibility.</w:t>
      </w:r>
    </w:p>
    <w:p>
      <w:pPr>
        <w:pStyle w:val="PR1"/>
        <w:numPr>
          <w:ilvl w:val="4"/>
          <w:numId w:val="1"/>
        </w:numPr>
        <w:rPr/>
      </w:pPr>
      <w:r>
        <w:rPr/>
        <w:t>Self-Adhesive Wraparound Labels: Secure tight to surface at location with high visibility and accessibility.</w:t>
      </w:r>
    </w:p>
    <w:p>
      <w:pPr>
        <w:pStyle w:val="PR1"/>
        <w:numPr>
          <w:ilvl w:val="4"/>
          <w:numId w:val="1"/>
        </w:numPr>
        <w:rPr/>
      </w:pPr>
      <w:r>
        <w:rPr/>
        <w:t>Self-Adhesive Labels:</w:t>
      </w:r>
    </w:p>
    <w:p>
      <w:pPr>
        <w:pStyle w:val="PR2"/>
        <w:numPr>
          <w:ilvl w:val="5"/>
          <w:numId w:val="1"/>
        </w:numPr>
        <w:spacing w:before="240" w:after="0"/>
        <w:rPr/>
      </w:pPr>
      <w:r>
        <w:rPr/>
        <w:t>Install unique designation label that is consistent with wiring diagrams, schedules, and operation and maintenance manual.</w:t>
      </w:r>
    </w:p>
    <w:p>
      <w:pPr>
        <w:pStyle w:val="PR2"/>
        <w:numPr>
          <w:ilvl w:val="5"/>
          <w:numId w:val="1"/>
        </w:numPr>
        <w:rPr/>
      </w:pPr>
      <w:r>
        <w:rPr/>
        <w:t xml:space="preserve">Unless otherwise indicated, provide single line of text with </w:t>
      </w:r>
      <w:r>
        <w:rPr>
          <w:rStyle w:val="IP"/>
        </w:rPr>
        <w:t>1/2 inch</w:t>
      </w:r>
      <w:r>
        <w:rPr>
          <w:rStyle w:val="SI"/>
        </w:rPr>
        <w:t xml:space="preserve"> (13 mm)</w:t>
      </w:r>
      <w:r>
        <w:rPr/>
        <w:t xml:space="preserve"> high letters on </w:t>
      </w:r>
      <w:r>
        <w:rPr>
          <w:rStyle w:val="IP"/>
        </w:rPr>
        <w:t>1-1/2 inch</w:t>
      </w:r>
      <w:r>
        <w:rPr>
          <w:rStyle w:val="SI"/>
        </w:rPr>
        <w:t xml:space="preserve"> (38 mm)</w:t>
      </w:r>
      <w:r>
        <w:rPr/>
        <w:t xml:space="preserve"> high label; where two lines of text are required, use labels </w:t>
      </w:r>
      <w:r>
        <w:rPr>
          <w:rStyle w:val="IP"/>
        </w:rPr>
        <w:t>2 inch</w:t>
      </w:r>
      <w:r>
        <w:rPr>
          <w:rStyle w:val="SI"/>
        </w:rPr>
        <w:t xml:space="preserve"> (50 mm)</w:t>
      </w:r>
      <w:r>
        <w:rPr/>
        <w:t xml:space="preserve"> high.</w:t>
      </w:r>
    </w:p>
    <w:p>
      <w:pPr>
        <w:pStyle w:val="PR1"/>
        <w:numPr>
          <w:ilvl w:val="4"/>
          <w:numId w:val="1"/>
        </w:numPr>
        <w:rPr/>
      </w:pPr>
      <w:r>
        <w:rPr/>
        <w:t>Snap-Around Color-Coding Bands: Secure tight to surface at location with high visibility and accessibility.</w:t>
      </w:r>
    </w:p>
    <w:p>
      <w:pPr>
        <w:pStyle w:val="PR1"/>
        <w:numPr>
          <w:ilvl w:val="4"/>
          <w:numId w:val="1"/>
        </w:numPr>
        <w:rPr/>
      </w:pPr>
      <w:r>
        <w:rPr/>
        <w:t>Heat-Shrink, Preprinted Tubes: Secure tight to surface at location with high visibility and accessibility.</w:t>
      </w:r>
    </w:p>
    <w:p>
      <w:pPr>
        <w:pStyle w:val="PR1"/>
        <w:numPr>
          <w:ilvl w:val="4"/>
          <w:numId w:val="1"/>
        </w:numPr>
        <w:rPr/>
      </w:pPr>
      <w:r>
        <w:rPr/>
        <w:t>Marker Tapes: Secure tight to surface at location with high visibility and accessibility.</w:t>
      </w:r>
    </w:p>
    <w:p>
      <w:pPr>
        <w:pStyle w:val="PR1"/>
        <w:numPr>
          <w:ilvl w:val="4"/>
          <w:numId w:val="1"/>
        </w:numPr>
        <w:rPr/>
      </w:pPr>
      <w:r>
        <w:rPr/>
        <w:t>Self-Adhesive Vinyl Tape: Secure tight to surface at location with high visibility and accessibility.</w:t>
      </w:r>
    </w:p>
    <w:p>
      <w:pPr>
        <w:pStyle w:val="CMT"/>
        <w:rPr/>
      </w:pPr>
      <w:r>
        <w:rPr/>
        <w:t>If field-applied color-coding is permitted, retain "Field-Applied, Color-Coding Conductor Tape" Subparagraph below.</w:t>
      </w:r>
    </w:p>
    <w:p>
      <w:pPr>
        <w:pStyle w:val="PR2"/>
        <w:numPr>
          <w:ilvl w:val="5"/>
          <w:numId w:val="1"/>
        </w:numPr>
        <w:spacing w:before="240" w:after="0"/>
        <w:rPr/>
      </w:pPr>
      <w:r>
        <w:rPr/>
        <w:t xml:space="preserve">Field-Applied, Color-Coding Conductor Tape: Apply in half-lapped turns for minimum distance of </w:t>
      </w:r>
      <w:r>
        <w:rPr>
          <w:rStyle w:val="IP"/>
        </w:rPr>
        <w:t>6 inch</w:t>
      </w:r>
      <w:r>
        <w:rPr>
          <w:rStyle w:val="SI"/>
        </w:rPr>
        <w:t xml:space="preserve"> (150 mm)</w:t>
      </w:r>
      <w:r>
        <w:rPr/>
        <w:t xml:space="preserve"> where splices or taps are made. Apply last two turns of tape with no tension to prevent possible unwinding.</w:t>
      </w:r>
    </w:p>
    <w:p>
      <w:pPr>
        <w:pStyle w:val="PR1"/>
        <w:numPr>
          <w:ilvl w:val="4"/>
          <w:numId w:val="1"/>
        </w:numPr>
        <w:rPr/>
      </w:pPr>
      <w:r>
        <w:rPr/>
        <w:t>Tape and Stencil: Comply with requirements in painting Sections for surface preparation and paint application.</w:t>
      </w:r>
    </w:p>
    <w:p>
      <w:pPr>
        <w:pStyle w:val="PR1"/>
        <w:numPr>
          <w:ilvl w:val="4"/>
          <w:numId w:val="1"/>
        </w:numPr>
        <w:rPr/>
      </w:pPr>
      <w:r>
        <w:rPr/>
        <w:t>Floor Marking Tape: Apply stripes to finished surfaces following manufacturer's instructions.</w:t>
      </w:r>
    </w:p>
    <w:p>
      <w:pPr>
        <w:pStyle w:val="PR1"/>
        <w:numPr>
          <w:ilvl w:val="4"/>
          <w:numId w:val="1"/>
        </w:numPr>
        <w:rPr/>
      </w:pPr>
      <w:r>
        <w:rPr/>
        <w:t>Underground Line Warning Tape:</w:t>
      </w:r>
    </w:p>
    <w:p>
      <w:pPr>
        <w:pStyle w:val="PR2"/>
        <w:numPr>
          <w:ilvl w:val="5"/>
          <w:numId w:val="1"/>
        </w:numPr>
        <w:spacing w:before="240" w:after="0"/>
        <w:rPr/>
      </w:pPr>
      <w:r>
        <w:rPr/>
        <w:t xml:space="preserve">During backfilling of trenches, install continuous underground-line warning tape directly above cable or raceway at </w:t>
      </w:r>
      <w:r>
        <w:rPr>
          <w:rStyle w:val="IP"/>
        </w:rPr>
        <w:t>6 to 8 inch</w:t>
      </w:r>
      <w:r>
        <w:rPr>
          <w:rStyle w:val="SI"/>
        </w:rPr>
        <w:t xml:space="preserve"> (150 to 200 mm)</w:t>
      </w:r>
      <w:r>
        <w:rPr/>
        <w:t xml:space="preserve"> below finished grade. Use multiple tapes where width of multiple lines installed in common trench [</w:t>
      </w:r>
      <w:r>
        <w:rPr>
          <w:b/>
        </w:rPr>
        <w:t>or concrete envelope </w:t>
      </w:r>
      <w:r>
        <w:rPr/>
        <w:t xml:space="preserve">]exceeds </w:t>
      </w:r>
      <w:r>
        <w:rPr>
          <w:rStyle w:val="IP"/>
        </w:rPr>
        <w:t>16 inch</w:t>
      </w:r>
      <w:r>
        <w:rPr>
          <w:rStyle w:val="SI"/>
        </w:rPr>
        <w:t xml:space="preserve"> (400 mm)</w:t>
      </w:r>
      <w:r>
        <w:rPr/>
        <w:t xml:space="preserve"> overall.</w:t>
      </w:r>
    </w:p>
    <w:p>
      <w:pPr>
        <w:pStyle w:val="CMT"/>
        <w:rPr/>
      </w:pPr>
      <w:r>
        <w:rPr/>
        <w:t>Retain one of two subparagraphs below for warning tape installation.</w:t>
      </w:r>
    </w:p>
    <w:p>
      <w:pPr>
        <w:pStyle w:val="PR2"/>
        <w:numPr>
          <w:ilvl w:val="5"/>
          <w:numId w:val="1"/>
        </w:numPr>
        <w:rPr/>
      </w:pPr>
      <w:r>
        <w:rPr/>
        <w:t>Limit use of underground-line warning tape to direct-buried cables.</w:t>
      </w:r>
    </w:p>
    <w:p>
      <w:pPr>
        <w:pStyle w:val="PR2"/>
        <w:numPr>
          <w:ilvl w:val="5"/>
          <w:numId w:val="1"/>
        </w:numPr>
        <w:rPr/>
      </w:pPr>
      <w:r>
        <w:rPr/>
        <w:t>Install underground-line warning tape for direct-buried cables and cables in raceways.</w:t>
      </w:r>
    </w:p>
    <w:p>
      <w:pPr>
        <w:pStyle w:val="PR1"/>
        <w:numPr>
          <w:ilvl w:val="4"/>
          <w:numId w:val="1"/>
        </w:numPr>
        <w:rPr/>
      </w:pPr>
      <w:r>
        <w:rPr/>
        <w:t>Metal Tags:</w:t>
      </w:r>
    </w:p>
    <w:p>
      <w:pPr>
        <w:pStyle w:val="PR2"/>
        <w:numPr>
          <w:ilvl w:val="5"/>
          <w:numId w:val="1"/>
        </w:numPr>
        <w:spacing w:before="240" w:after="0"/>
        <w:rPr/>
      </w:pPr>
      <w:r>
        <w:rPr/>
        <w:t>Place in location with high visibility and accessibility.</w:t>
      </w:r>
    </w:p>
    <w:p>
      <w:pPr>
        <w:pStyle w:val="PR2"/>
        <w:numPr>
          <w:ilvl w:val="5"/>
          <w:numId w:val="1"/>
        </w:numPr>
        <w:rPr/>
      </w:pPr>
      <w:r>
        <w:rPr/>
        <w:t>Secure using [</w:t>
      </w:r>
      <w:r>
        <w:rPr>
          <w:b/>
        </w:rPr>
        <w:t>general-purpose</w:t>
      </w:r>
      <w:r>
        <w:rPr/>
        <w:t>] [</w:t>
      </w:r>
      <w:r>
        <w:rPr>
          <w:b/>
        </w:rPr>
        <w:t>UV-stabilized</w:t>
      </w:r>
      <w:r>
        <w:rPr/>
        <w:t>] [</w:t>
      </w:r>
      <w:r>
        <w:rPr>
          <w:b/>
        </w:rPr>
        <w:t>plenum-rated</w:t>
      </w:r>
      <w:r>
        <w:rPr/>
        <w:t>] cable ties.</w:t>
      </w:r>
    </w:p>
    <w:p>
      <w:pPr>
        <w:pStyle w:val="PR1"/>
        <w:numPr>
          <w:ilvl w:val="4"/>
          <w:numId w:val="1"/>
        </w:numPr>
        <w:rPr/>
      </w:pPr>
      <w:r>
        <w:rPr/>
        <w:t>Nonmetallic Preprinted Tags:</w:t>
      </w:r>
    </w:p>
    <w:p>
      <w:pPr>
        <w:pStyle w:val="PR2"/>
        <w:numPr>
          <w:ilvl w:val="5"/>
          <w:numId w:val="1"/>
        </w:numPr>
        <w:spacing w:before="240" w:after="0"/>
        <w:rPr/>
      </w:pPr>
      <w:r>
        <w:rPr/>
        <w:t>Place in location with high visibility and accessibility.</w:t>
      </w:r>
    </w:p>
    <w:p>
      <w:pPr>
        <w:pStyle w:val="PR2"/>
        <w:numPr>
          <w:ilvl w:val="5"/>
          <w:numId w:val="1"/>
        </w:numPr>
        <w:rPr/>
      </w:pPr>
      <w:r>
        <w:rPr/>
        <w:t>Secure using [</w:t>
      </w:r>
      <w:r>
        <w:rPr>
          <w:b/>
        </w:rPr>
        <w:t>general-purpose</w:t>
      </w:r>
      <w:r>
        <w:rPr/>
        <w:t>] [</w:t>
      </w:r>
      <w:r>
        <w:rPr>
          <w:b/>
        </w:rPr>
        <w:t>UV-stabilized</w:t>
      </w:r>
      <w:r>
        <w:rPr/>
        <w:t>] [</w:t>
      </w:r>
      <w:r>
        <w:rPr>
          <w:b/>
        </w:rPr>
        <w:t>plenum-rated</w:t>
      </w:r>
      <w:r>
        <w:rPr/>
        <w:t>] cable ties.</w:t>
      </w:r>
    </w:p>
    <w:p>
      <w:pPr>
        <w:pStyle w:val="PR1"/>
        <w:numPr>
          <w:ilvl w:val="4"/>
          <w:numId w:val="1"/>
        </w:numPr>
        <w:rPr/>
      </w:pPr>
      <w:r>
        <w:rPr/>
        <w:t>Write-on Tags:</w:t>
      </w:r>
    </w:p>
    <w:p>
      <w:pPr>
        <w:pStyle w:val="PR2"/>
        <w:numPr>
          <w:ilvl w:val="5"/>
          <w:numId w:val="1"/>
        </w:numPr>
        <w:spacing w:before="240" w:after="0"/>
        <w:rPr/>
      </w:pPr>
      <w:r>
        <w:rPr/>
        <w:t>Place in location with high visibility and accessibility.</w:t>
      </w:r>
    </w:p>
    <w:p>
      <w:pPr>
        <w:pStyle w:val="PR2"/>
        <w:numPr>
          <w:ilvl w:val="5"/>
          <w:numId w:val="1"/>
        </w:numPr>
        <w:rPr/>
      </w:pPr>
      <w:r>
        <w:rPr/>
        <w:t>Secure using [</w:t>
      </w:r>
      <w:r>
        <w:rPr>
          <w:b/>
        </w:rPr>
        <w:t>general-purpose</w:t>
      </w:r>
      <w:r>
        <w:rPr/>
        <w:t>] [</w:t>
      </w:r>
      <w:r>
        <w:rPr>
          <w:b/>
        </w:rPr>
        <w:t>UV-stabilized</w:t>
      </w:r>
      <w:r>
        <w:rPr/>
        <w:t>] [</w:t>
      </w:r>
      <w:r>
        <w:rPr>
          <w:b/>
        </w:rPr>
        <w:t>plenum-rated</w:t>
      </w:r>
      <w:r>
        <w:rPr/>
        <w:t>] cable ties.</w:t>
      </w:r>
    </w:p>
    <w:p>
      <w:pPr>
        <w:pStyle w:val="PR1"/>
        <w:numPr>
          <w:ilvl w:val="4"/>
          <w:numId w:val="1"/>
        </w:numPr>
        <w:rPr/>
      </w:pPr>
      <w:r>
        <w:rPr/>
        <w:t>Baked-Enamel Signs:</w:t>
      </w:r>
    </w:p>
    <w:p>
      <w:pPr>
        <w:pStyle w:val="PR2"/>
        <w:numPr>
          <w:ilvl w:val="5"/>
          <w:numId w:val="1"/>
        </w:numPr>
        <w:spacing w:before="240" w:after="0"/>
        <w:rPr/>
      </w:pPr>
      <w:r>
        <w:rPr/>
        <w:t>Attach signs that are not self-adhesive type with mechanical fasteners appropriate to location and substrate.</w:t>
      </w:r>
    </w:p>
    <w:p>
      <w:pPr>
        <w:pStyle w:val="PR2"/>
        <w:numPr>
          <w:ilvl w:val="5"/>
          <w:numId w:val="1"/>
        </w:numPr>
        <w:rPr/>
      </w:pPr>
      <w:r>
        <w:rPr/>
        <w:t xml:space="preserve">Unless otherwise indicated, provide single line of text with </w:t>
      </w:r>
      <w:r>
        <w:rPr>
          <w:rStyle w:val="IP"/>
        </w:rPr>
        <w:t>1/2 inch</w:t>
      </w:r>
      <w:r>
        <w:rPr>
          <w:rStyle w:val="SI"/>
        </w:rPr>
        <w:t xml:space="preserve"> (13 mm)</w:t>
      </w:r>
      <w:r>
        <w:rPr/>
        <w:t xml:space="preserve"> high letters on minimum </w:t>
      </w:r>
      <w:r>
        <w:rPr>
          <w:rStyle w:val="IP"/>
        </w:rPr>
        <w:t>1-1/2 inch</w:t>
      </w:r>
      <w:r>
        <w:rPr>
          <w:rStyle w:val="SI"/>
        </w:rPr>
        <w:t xml:space="preserve"> (38 mm)</w:t>
      </w:r>
      <w:r>
        <w:rPr/>
        <w:t xml:space="preserve"> high sign; where two lines of text are required, use signs minimum </w:t>
      </w:r>
      <w:r>
        <w:rPr>
          <w:rStyle w:val="IP"/>
        </w:rPr>
        <w:t>2 inch</w:t>
      </w:r>
      <w:r>
        <w:rPr>
          <w:rStyle w:val="SI"/>
        </w:rPr>
        <w:t xml:space="preserve"> (50 mm)</w:t>
      </w:r>
      <w:r>
        <w:rPr/>
        <w:t xml:space="preserve"> high.</w:t>
      </w:r>
    </w:p>
    <w:p>
      <w:pPr>
        <w:pStyle w:val="PR1"/>
        <w:numPr>
          <w:ilvl w:val="4"/>
          <w:numId w:val="1"/>
        </w:numPr>
        <w:rPr/>
      </w:pPr>
      <w:r>
        <w:rPr/>
        <w:t>Metal-Backed Butyrate Signs:</w:t>
      </w:r>
    </w:p>
    <w:p>
      <w:pPr>
        <w:pStyle w:val="PR2"/>
        <w:numPr>
          <w:ilvl w:val="5"/>
          <w:numId w:val="1"/>
        </w:numPr>
        <w:spacing w:before="240" w:after="0"/>
        <w:rPr/>
      </w:pPr>
      <w:r>
        <w:rPr/>
        <w:t>Attach signs that are not self-adhesive type with mechanical fasteners appropriate to location and substrate.</w:t>
      </w:r>
    </w:p>
    <w:p>
      <w:pPr>
        <w:pStyle w:val="PR2"/>
        <w:numPr>
          <w:ilvl w:val="5"/>
          <w:numId w:val="1"/>
        </w:numPr>
        <w:rPr/>
      </w:pPr>
      <w:r>
        <w:rPr/>
        <w:t xml:space="preserve">Unless otherwise indicated, provide single line of text with </w:t>
      </w:r>
      <w:r>
        <w:rPr>
          <w:rStyle w:val="IP"/>
        </w:rPr>
        <w:t>1/2 inch</w:t>
      </w:r>
      <w:r>
        <w:rPr>
          <w:rStyle w:val="SI"/>
        </w:rPr>
        <w:t xml:space="preserve"> (13 mm)</w:t>
      </w:r>
      <w:r>
        <w:rPr/>
        <w:t xml:space="preserve"> high letters on </w:t>
      </w:r>
      <w:r>
        <w:rPr>
          <w:rStyle w:val="IP"/>
        </w:rPr>
        <w:t>1-1/2 inch</w:t>
      </w:r>
      <w:r>
        <w:rPr>
          <w:rStyle w:val="SI"/>
        </w:rPr>
        <w:t xml:space="preserve"> (38 mm)</w:t>
      </w:r>
      <w:r>
        <w:rPr/>
        <w:t xml:space="preserve"> high sign; where two lines of text are required, use labels </w:t>
      </w:r>
      <w:r>
        <w:rPr>
          <w:rStyle w:val="IP"/>
        </w:rPr>
        <w:t>2 inch</w:t>
      </w:r>
      <w:r>
        <w:rPr>
          <w:rStyle w:val="SI"/>
        </w:rPr>
        <w:t xml:space="preserve"> (50 mm)</w:t>
      </w:r>
      <w:r>
        <w:rPr/>
        <w:t xml:space="preserve"> high.</w:t>
      </w:r>
    </w:p>
    <w:p>
      <w:pPr>
        <w:pStyle w:val="PR1"/>
        <w:numPr>
          <w:ilvl w:val="4"/>
          <w:numId w:val="1"/>
        </w:numPr>
        <w:rPr/>
      </w:pPr>
      <w:r>
        <w:rPr/>
        <w:t>Laminated Acrylic or Melamine Plastic Signs:</w:t>
      </w:r>
    </w:p>
    <w:p>
      <w:pPr>
        <w:pStyle w:val="PR2"/>
        <w:numPr>
          <w:ilvl w:val="5"/>
          <w:numId w:val="1"/>
        </w:numPr>
        <w:spacing w:before="240" w:after="0"/>
        <w:rPr/>
      </w:pPr>
      <w:r>
        <w:rPr/>
        <w:t>Attach signs that are not self-adhesive type with mechanical fasteners appropriate to location and substrate.</w:t>
      </w:r>
    </w:p>
    <w:p>
      <w:pPr>
        <w:pStyle w:val="PR2"/>
        <w:numPr>
          <w:ilvl w:val="5"/>
          <w:numId w:val="1"/>
        </w:numPr>
        <w:rPr/>
      </w:pPr>
      <w:r>
        <w:rPr/>
        <w:t xml:space="preserve">Unless otherwise indicated, provide single line of text with </w:t>
      </w:r>
      <w:r>
        <w:rPr>
          <w:rStyle w:val="IP"/>
        </w:rPr>
        <w:t>1/2 inch</w:t>
      </w:r>
      <w:r>
        <w:rPr>
          <w:rStyle w:val="SI"/>
        </w:rPr>
        <w:t xml:space="preserve"> (13 mm)</w:t>
      </w:r>
      <w:r>
        <w:rPr/>
        <w:t xml:space="preserve"> high letters on </w:t>
      </w:r>
      <w:r>
        <w:rPr>
          <w:rStyle w:val="IP"/>
        </w:rPr>
        <w:t>1-1/2 inch</w:t>
      </w:r>
      <w:r>
        <w:rPr>
          <w:rStyle w:val="SI"/>
        </w:rPr>
        <w:t xml:space="preserve"> (38 mm)</w:t>
      </w:r>
      <w:r>
        <w:rPr/>
        <w:t xml:space="preserve"> high sign; where two lines of text are required, use labels </w:t>
      </w:r>
      <w:r>
        <w:rPr>
          <w:rStyle w:val="IP"/>
        </w:rPr>
        <w:t>2 inch</w:t>
      </w:r>
      <w:r>
        <w:rPr>
          <w:rStyle w:val="SI"/>
        </w:rPr>
        <w:t xml:space="preserve"> (50 mm)</w:t>
      </w:r>
      <w:r>
        <w:rPr/>
        <w:t xml:space="preserve"> high.</w:t>
      </w:r>
    </w:p>
    <w:p>
      <w:pPr>
        <w:pStyle w:val="PR1"/>
        <w:numPr>
          <w:ilvl w:val="4"/>
          <w:numId w:val="1"/>
        </w:numPr>
        <w:rPr/>
      </w:pPr>
      <w:r>
        <w:rPr/>
        <w:t>Cable Ties: General purpose, for attaching tags, except as listed below:</w:t>
      </w:r>
    </w:p>
    <w:p>
      <w:pPr>
        <w:pStyle w:val="PR2"/>
        <w:numPr>
          <w:ilvl w:val="5"/>
          <w:numId w:val="1"/>
        </w:numPr>
        <w:spacing w:before="240" w:after="0"/>
        <w:rPr/>
      </w:pPr>
      <w:r>
        <w:rPr/>
        <w:t>Outdoors: UV-stabilized nylon.</w:t>
      </w:r>
    </w:p>
    <w:p>
      <w:pPr>
        <w:pStyle w:val="PR2"/>
        <w:numPr>
          <w:ilvl w:val="5"/>
          <w:numId w:val="1"/>
        </w:numPr>
        <w:rPr/>
      </w:pPr>
      <w:r>
        <w:rPr/>
        <w:t>In Spaces Handling Environmental Air: Plenum rated.</w:t>
      </w:r>
    </w:p>
    <w:p>
      <w:pPr>
        <w:pStyle w:val="ART"/>
        <w:numPr>
          <w:ilvl w:val="3"/>
          <w:numId w:val="1"/>
        </w:numPr>
        <w:ind w:hanging="0" w:left="0"/>
        <w:rPr/>
      </w:pPr>
      <w:r>
        <w:rPr/>
        <w:t>IDENTIFICATION SCHEDULE</w:t>
      </w:r>
    </w:p>
    <w:p>
      <w:pPr>
        <w:pStyle w:val="CMT"/>
        <w:rPr/>
      </w:pPr>
      <w:r>
        <w:rPr/>
        <w:t>Retain this article to describe label and sign legends.</w:t>
      </w:r>
    </w:p>
    <w:p>
      <w:pPr>
        <w:pStyle w:val="PR1"/>
        <w:numPr>
          <w:ilvl w:val="4"/>
          <w:numId w:val="1"/>
        </w:numPr>
        <w:rPr/>
      </w:pPr>
      <w:r>
        <w:rPr/>
        <w:t>Install identification materials and devices at locations for most convenient viewing without interference with operation and maintenance of equipment. Install access doors or panels to provide view of identifying devices.</w:t>
      </w:r>
    </w:p>
    <w:p>
      <w:pPr>
        <w:pStyle w:val="PR1"/>
        <w:numPr>
          <w:ilvl w:val="4"/>
          <w:numId w:val="1"/>
        </w:numPr>
        <w:rPr/>
      </w:pPr>
      <w:r>
        <w:rPr/>
        <w:t>Identify conductors, cables, and terminals in enclosures and at junctions, terminals, pull points, and locations of high visibility. Identify by system and circuit designation.</w:t>
      </w:r>
    </w:p>
    <w:p>
      <w:pPr>
        <w:pStyle w:val="CMT"/>
        <w:rPr/>
      </w:pPr>
      <w:r>
        <w:rPr/>
        <w:t>Retain "Concealed Raceways, Duct Banks, More Than 1000 V, within Buildings" Paragraph below if Project contains concealed wiring (operating at more than 1000 V) that is adjacent to accessible building surfaces (for example, wiring below floors or wiring in vertical shafts behind gypsum board or masonry partitions).</w:t>
      </w:r>
    </w:p>
    <w:p>
      <w:pPr>
        <w:pStyle w:val="PR1"/>
        <w:numPr>
          <w:ilvl w:val="4"/>
          <w:numId w:val="1"/>
        </w:numPr>
        <w:rPr/>
      </w:pPr>
      <w:r>
        <w:rPr/>
        <w:t xml:space="preserve">Concealed Raceways, Duct Banks, More Than 1000 V, within Buildings: Tape and stencil. Stencil legend "DANGER - CONCEALED HIGH-VOLTAGE WIRING" with </w:t>
      </w:r>
      <w:r>
        <w:rPr>
          <w:rStyle w:val="IP"/>
        </w:rPr>
        <w:t>3 inch</w:t>
      </w:r>
      <w:r>
        <w:rPr>
          <w:rStyle w:val="SI"/>
        </w:rPr>
        <w:t xml:space="preserve"> (75 mm)</w:t>
      </w:r>
      <w:r>
        <w:rPr/>
        <w:t xml:space="preserve"> high, black letters on </w:t>
      </w:r>
      <w:r>
        <w:rPr>
          <w:rStyle w:val="IP"/>
        </w:rPr>
        <w:t>20 inch</w:t>
      </w:r>
      <w:r>
        <w:rPr>
          <w:rStyle w:val="SI"/>
        </w:rPr>
        <w:t xml:space="preserve"> (500 mm)</w:t>
      </w:r>
      <w:r>
        <w:rPr/>
        <w:t xml:space="preserve"> centers.</w:t>
      </w:r>
    </w:p>
    <w:p>
      <w:pPr>
        <w:pStyle w:val="PR2"/>
        <w:numPr>
          <w:ilvl w:val="5"/>
          <w:numId w:val="1"/>
        </w:numPr>
        <w:spacing w:before="240" w:after="0"/>
        <w:rPr/>
      </w:pPr>
      <w:r>
        <w:rPr/>
        <w:t>Locate identification at changes in direction, at penetrations of walls and floors, and at [</w:t>
      </w:r>
      <w:r>
        <w:rPr>
          <w:rStyle w:val="IP"/>
          <w:b/>
        </w:rPr>
        <w:t>10 ft</w:t>
      </w:r>
      <w:r>
        <w:rPr>
          <w:rStyle w:val="SI"/>
          <w:b/>
        </w:rPr>
        <w:t xml:space="preserve"> (3 m)</w:t>
      </w:r>
      <w:r>
        <w:rPr/>
        <w:t>] [</w:t>
      </w:r>
      <w:r>
        <w:rPr>
          <w:rStyle w:val="IP"/>
          <w:b/>
        </w:rPr>
        <w:t>30 ft</w:t>
      </w:r>
      <w:r>
        <w:rPr>
          <w:rStyle w:val="SI"/>
          <w:b/>
        </w:rPr>
        <w:t xml:space="preserve"> (10 m)</w:t>
      </w:r>
      <w:r>
        <w:rPr/>
        <w:t>] maximum intervals.</w:t>
      </w:r>
    </w:p>
    <w:p>
      <w:pPr>
        <w:pStyle w:val="CMT"/>
        <w:rPr/>
      </w:pPr>
      <w:r>
        <w:rPr/>
        <w:t>Retain "Accessible Raceways, Armored and Metal-Clad Cables, More Than 1000 V" Paragraph below for circuits operating at more than 1000 V; paragraph contains requirements exceeding those in NFPA 70.</w:t>
      </w:r>
    </w:p>
    <w:p>
      <w:pPr>
        <w:pStyle w:val="PR1"/>
        <w:numPr>
          <w:ilvl w:val="4"/>
          <w:numId w:val="1"/>
        </w:numPr>
        <w:rPr/>
      </w:pPr>
      <w:r>
        <w:rPr/>
        <w:t>Accessible Raceways, Armored and Metal-Clad Cables, More Than 1000 V: [</w:t>
      </w:r>
      <w:r>
        <w:rPr>
          <w:b/>
        </w:rPr>
        <w:t>Vinyl wraparound labels</w:t>
      </w:r>
      <w:r>
        <w:rPr/>
        <w:t>] [</w:t>
      </w:r>
      <w:r>
        <w:rPr>
          <w:b/>
        </w:rPr>
        <w:t>Snap-around labels</w:t>
      </w:r>
      <w:r>
        <w:rPr/>
        <w:t>] [</w:t>
      </w:r>
      <w:r>
        <w:rPr>
          <w:b/>
        </w:rPr>
        <w:t>Self-adhesive labels</w:t>
      </w:r>
      <w:r>
        <w:rPr/>
        <w:t>] [</w:t>
      </w:r>
      <w:r>
        <w:rPr>
          <w:b/>
        </w:rPr>
        <w:t>Snap-around color-coding bands for raceway and cables</w:t>
      </w:r>
      <w:r>
        <w:rPr/>
        <w:t>].</w:t>
      </w:r>
    </w:p>
    <w:p>
      <w:pPr>
        <w:pStyle w:val="PR2"/>
        <w:numPr>
          <w:ilvl w:val="5"/>
          <w:numId w:val="1"/>
        </w:numPr>
        <w:spacing w:before="240" w:after="0"/>
        <w:rPr/>
      </w:pPr>
      <w:r>
        <w:rPr/>
        <w:t xml:space="preserve">Locate identification at changes in direction, at penetrations of walls and floors, at </w:t>
      </w:r>
      <w:r>
        <w:rPr>
          <w:rStyle w:val="IP"/>
        </w:rPr>
        <w:t>50 ft</w:t>
      </w:r>
      <w:r>
        <w:rPr>
          <w:rStyle w:val="SI"/>
        </w:rPr>
        <w:t xml:space="preserve"> (15 m)</w:t>
      </w:r>
      <w:r>
        <w:rPr/>
        <w:t xml:space="preserve"> maximum intervals in straight runs, and at </w:t>
      </w:r>
      <w:r>
        <w:rPr>
          <w:rStyle w:val="IP"/>
        </w:rPr>
        <w:t>25 ft</w:t>
      </w:r>
      <w:r>
        <w:rPr>
          <w:rStyle w:val="SI"/>
        </w:rPr>
        <w:t xml:space="preserve"> (7.6 m)</w:t>
      </w:r>
      <w:r>
        <w:rPr/>
        <w:t xml:space="preserve"> maximum intervals in congested areas.</w:t>
      </w:r>
    </w:p>
    <w:p>
      <w:pPr>
        <w:pStyle w:val="CMT"/>
        <w:rPr/>
      </w:pPr>
      <w:r>
        <w:rPr/>
        <w:t>Retain one of first two paragraphs below, or both. Delete both for existing systems and replace with existing identification scheme. Paragraphs contain requirements exceeding those in NFPA 70.</w:t>
      </w:r>
    </w:p>
    <w:p>
      <w:pPr>
        <w:pStyle w:val="PR1"/>
        <w:numPr>
          <w:ilvl w:val="4"/>
          <w:numId w:val="1"/>
        </w:numPr>
        <w:rPr/>
      </w:pPr>
      <w:r>
        <w:rPr/>
        <w:t>Accessible Raceways and Metal-Clad Cables, 1000 V or Less, for Service, Feeder, and Branch Circuits, More Than [</w:t>
      </w:r>
      <w:r>
        <w:rPr>
          <w:b/>
        </w:rPr>
        <w:t>30</w:t>
      </w:r>
      <w:r>
        <w:rPr/>
        <w:t>] &lt;</w:t>
      </w:r>
      <w:r>
        <w:rPr>
          <w:b/>
        </w:rPr>
        <w:t>Insert number</w:t>
      </w:r>
      <w:r>
        <w:rPr/>
        <w:t>&gt; A and [</w:t>
      </w:r>
      <w:r>
        <w:rPr>
          <w:b/>
        </w:rPr>
        <w:t>120</w:t>
      </w:r>
      <w:r>
        <w:rPr/>
        <w:t>] &lt;</w:t>
      </w:r>
      <w:r>
        <w:rPr>
          <w:b/>
        </w:rPr>
        <w:t>Insert number</w:t>
      </w:r>
      <w:r>
        <w:rPr/>
        <w:t>&gt; V to Ground: Identify with self-adhesive [</w:t>
      </w:r>
      <w:r>
        <w:rPr>
          <w:b/>
        </w:rPr>
        <w:t>raceway labels</w:t>
      </w:r>
      <w:r>
        <w:rPr/>
        <w:t>] [</w:t>
      </w:r>
      <w:r>
        <w:rPr>
          <w:b/>
        </w:rPr>
        <w:t>vinyl tape applied in bands</w:t>
      </w:r>
      <w:r>
        <w:rPr/>
        <w:t>].</w:t>
      </w:r>
    </w:p>
    <w:p>
      <w:pPr>
        <w:pStyle w:val="PR2"/>
        <w:numPr>
          <w:ilvl w:val="5"/>
          <w:numId w:val="1"/>
        </w:numPr>
        <w:spacing w:before="240" w:after="0"/>
        <w:rPr/>
      </w:pPr>
      <w:r>
        <w:rPr/>
        <w:t xml:space="preserve">Locate identification at changes in direction, at penetrations of walls and floors, at </w:t>
      </w:r>
      <w:r>
        <w:rPr>
          <w:rStyle w:val="IP"/>
        </w:rPr>
        <w:t>50 ft</w:t>
      </w:r>
      <w:r>
        <w:rPr>
          <w:rStyle w:val="SI"/>
        </w:rPr>
        <w:t xml:space="preserve"> (15 m)</w:t>
      </w:r>
      <w:r>
        <w:rPr/>
        <w:t xml:space="preserve"> maximum intervals in straight runs, and at </w:t>
      </w:r>
      <w:r>
        <w:rPr>
          <w:rStyle w:val="IP"/>
        </w:rPr>
        <w:t>25 ft</w:t>
      </w:r>
      <w:r>
        <w:rPr>
          <w:rStyle w:val="SI"/>
        </w:rPr>
        <w:t xml:space="preserve"> (7.6 m)</w:t>
      </w:r>
      <w:r>
        <w:rPr/>
        <w:t xml:space="preserve"> maximum intervals in congested areas.</w:t>
      </w:r>
    </w:p>
    <w:p>
      <w:pPr>
        <w:pStyle w:val="PR1"/>
        <w:numPr>
          <w:ilvl w:val="4"/>
          <w:numId w:val="1"/>
        </w:numPr>
        <w:rPr/>
      </w:pPr>
      <w:r>
        <w:rPr/>
        <w:t>Accessible Fittings for Raceways and Cables within Buildings: Identify cover of junction and pull box of the following systems with self-adhesive labels containing wiring system legend and system voltage. System legends must be as follows:</w:t>
      </w:r>
    </w:p>
    <w:p>
      <w:pPr>
        <w:pStyle w:val="PR2"/>
        <w:numPr>
          <w:ilvl w:val="5"/>
          <w:numId w:val="1"/>
        </w:numPr>
        <w:spacing w:before="240" w:after="0"/>
        <w:rPr/>
      </w:pPr>
      <w:r>
        <w:rPr/>
        <w:t>"EMERGENCY POWER."</w:t>
      </w:r>
    </w:p>
    <w:p>
      <w:pPr>
        <w:pStyle w:val="PR2"/>
        <w:numPr>
          <w:ilvl w:val="5"/>
          <w:numId w:val="1"/>
        </w:numPr>
        <w:rPr/>
      </w:pPr>
      <w:r>
        <w:rPr/>
        <w:t>"POWER."</w:t>
      </w:r>
    </w:p>
    <w:p>
      <w:pPr>
        <w:pStyle w:val="PR2"/>
        <w:numPr>
          <w:ilvl w:val="5"/>
          <w:numId w:val="1"/>
        </w:numPr>
        <w:rPr/>
      </w:pPr>
      <w:r>
        <w:rPr/>
        <w:t>"UPS."</w:t>
      </w:r>
    </w:p>
    <w:p>
      <w:pPr>
        <w:pStyle w:val="PR2"/>
        <w:numPr>
          <w:ilvl w:val="5"/>
          <w:numId w:val="1"/>
        </w:numPr>
        <w:rPr/>
      </w:pPr>
      <w:r>
        <w:rPr/>
        <w:t>&lt;</w:t>
      </w:r>
      <w:r>
        <w:rPr>
          <w:b/>
        </w:rPr>
        <w:t>Insert name</w:t>
      </w:r>
      <w:r>
        <w:rPr/>
        <w:t>&gt;.</w:t>
      </w:r>
    </w:p>
    <w:p>
      <w:pPr>
        <w:pStyle w:val="CMT"/>
        <w:rPr/>
      </w:pPr>
      <w:r>
        <w:rPr/>
        <w:t>Retain "Power-Circuit Conductor Identification, 1000 V or Less" Paragraph below if color-coding of power and lighting conductors for phase- or voltage-level identification is required to comply with authorities having jurisdiction or special Project requirements. If retaining, coordinate with Section 260519 "Low-Voltage Electrical Power Conductors and Cables" and revise to indicate extent of color-coding required. For existing buildings, indicate whether requirements apply to both old and new wiring or to new wiring only. Below applies only to phase conductors. Color-coding of grounded and grounding conductors must be conducted in accordance with NFPA 70. Verify that Owner does not require another color code. Specify that colors for factory-assembled cable, such as MC and AC, match colors listed below.</w:t>
      </w:r>
    </w:p>
    <w:p>
      <w:pPr>
        <w:pStyle w:val="PR1"/>
        <w:numPr>
          <w:ilvl w:val="4"/>
          <w:numId w:val="1"/>
        </w:numPr>
        <w:rPr/>
      </w:pPr>
      <w:r>
        <w:rPr/>
        <w:t>Power-Circuit Conductor Identification, 1000 V or Less: For conductors in vaults, pull and junction boxes, manholes, and handholes, use [</w:t>
      </w:r>
      <w:r>
        <w:rPr>
          <w:b/>
        </w:rPr>
        <w:t>vinyl wraparound labels</w:t>
      </w:r>
      <w:r>
        <w:rPr/>
        <w:t>] [</w:t>
      </w:r>
      <w:r>
        <w:rPr>
          <w:b/>
        </w:rPr>
        <w:t>self-adhesive wraparound labels</w:t>
      </w:r>
      <w:r>
        <w:rPr/>
        <w:t>] [</w:t>
      </w:r>
      <w:r>
        <w:rPr>
          <w:b/>
        </w:rPr>
        <w:t>snap-around labels</w:t>
      </w:r>
      <w:r>
        <w:rPr/>
        <w:t>] [</w:t>
      </w:r>
      <w:r>
        <w:rPr>
          <w:b/>
        </w:rPr>
        <w:t>snap-around color-coding bands</w:t>
      </w:r>
      <w:r>
        <w:rPr/>
        <w:t>] [</w:t>
      </w:r>
      <w:r>
        <w:rPr>
          <w:b/>
        </w:rPr>
        <w:t>self-adhesive vinyl tape</w:t>
      </w:r>
      <w:r>
        <w:rPr/>
        <w:t>] to identify phase.</w:t>
      </w:r>
    </w:p>
    <w:p>
      <w:pPr>
        <w:pStyle w:val="PR2"/>
        <w:numPr>
          <w:ilvl w:val="5"/>
          <w:numId w:val="1"/>
        </w:numPr>
        <w:spacing w:before="240" w:after="0"/>
        <w:rPr/>
      </w:pPr>
      <w:r>
        <w:rPr/>
        <w:t xml:space="preserve">Locate identification at changes in direction, at penetrations of walls and floors, at </w:t>
      </w:r>
      <w:r>
        <w:rPr>
          <w:rStyle w:val="IP"/>
        </w:rPr>
        <w:t>50 ft</w:t>
      </w:r>
      <w:r>
        <w:rPr>
          <w:rStyle w:val="SI"/>
        </w:rPr>
        <w:t xml:space="preserve"> (15 m)</w:t>
      </w:r>
      <w:r>
        <w:rPr/>
        <w:t xml:space="preserve"> maximum intervals in straight runs, and at </w:t>
      </w:r>
      <w:r>
        <w:rPr>
          <w:rStyle w:val="IP"/>
        </w:rPr>
        <w:t>25 ft</w:t>
      </w:r>
      <w:r>
        <w:rPr>
          <w:rStyle w:val="SI"/>
        </w:rPr>
        <w:t xml:space="preserve"> (7.6 m)</w:t>
      </w:r>
      <w:r>
        <w:rPr/>
        <w:t xml:space="preserve"> maximum intervals in congested areas.</w:t>
      </w:r>
    </w:p>
    <w:p>
      <w:pPr>
        <w:pStyle w:val="PR1"/>
        <w:numPr>
          <w:ilvl w:val="4"/>
          <w:numId w:val="1"/>
        </w:numPr>
        <w:rPr/>
      </w:pPr>
      <w:r>
        <w:rPr/>
        <w:t>Power-Circuit Conductor Identification, More Than 1000 V: For conductors in vaults, pull and junction boxes, manholes, and handholes, use [</w:t>
      </w:r>
      <w:r>
        <w:rPr>
          <w:b/>
        </w:rPr>
        <w:t>write-on tags</w:t>
      </w:r>
      <w:r>
        <w:rPr/>
        <w:t>] [</w:t>
      </w:r>
      <w:r>
        <w:rPr>
          <w:b/>
        </w:rPr>
        <w:t>nonmetallic preprinted tags colored and marked to indicate phase, and separate tag with circuit designation</w:t>
      </w:r>
      <w:r>
        <w:rPr/>
        <w:t>].</w:t>
      </w:r>
    </w:p>
    <w:p>
      <w:pPr>
        <w:pStyle w:val="PR1"/>
        <w:numPr>
          <w:ilvl w:val="4"/>
          <w:numId w:val="1"/>
        </w:numPr>
        <w:rPr/>
      </w:pPr>
      <w:r>
        <w:rPr/>
        <w:t>Control-Circuit Conductor Identification: For conductors and cables in pull and junction boxes, manholes, and handholes, use [</w:t>
      </w:r>
      <w:r>
        <w:rPr>
          <w:b/>
        </w:rPr>
        <w:t>write-on tags</w:t>
      </w:r>
      <w:r>
        <w:rPr/>
        <w:t>] [</w:t>
      </w:r>
      <w:r>
        <w:rPr>
          <w:b/>
        </w:rPr>
        <w:t>self-adhesive labels</w:t>
      </w:r>
      <w:r>
        <w:rPr/>
        <w:t>] with conductor or cable designation, origin, and destination.</w:t>
      </w:r>
    </w:p>
    <w:p>
      <w:pPr>
        <w:pStyle w:val="PR1"/>
        <w:numPr>
          <w:ilvl w:val="4"/>
          <w:numId w:val="1"/>
        </w:numPr>
        <w:rPr/>
      </w:pPr>
      <w:r>
        <w:rPr/>
        <w:t>Control-Circuit Conductor Termination Identification: For identification at terminations, provide [</w:t>
      </w:r>
      <w:r>
        <w:rPr>
          <w:b/>
        </w:rPr>
        <w:t>heat-shrink preprinted tubes</w:t>
      </w:r>
      <w:r>
        <w:rPr/>
        <w:t>] [</w:t>
      </w:r>
      <w:r>
        <w:rPr>
          <w:b/>
        </w:rPr>
        <w:t>self-adhesive labels</w:t>
      </w:r>
      <w:r>
        <w:rPr/>
        <w:t>] with conductor designation.</w:t>
      </w:r>
    </w:p>
    <w:p>
      <w:pPr>
        <w:pStyle w:val="CMT"/>
        <w:rPr/>
      </w:pPr>
      <w:r>
        <w:rPr/>
        <w:t>Retain "Conductors to Be Extended in Future" Paragraph below for future expansion of circuits or if required for circuits for other purposes. Coordinate with Drawings.</w:t>
      </w:r>
    </w:p>
    <w:p>
      <w:pPr>
        <w:pStyle w:val="PR1"/>
        <w:numPr>
          <w:ilvl w:val="4"/>
          <w:numId w:val="1"/>
        </w:numPr>
        <w:rPr/>
      </w:pPr>
      <w:r>
        <w:rPr/>
        <w:t>Conductors to Be Extended in Future: Attach [</w:t>
      </w:r>
      <w:r>
        <w:rPr>
          <w:b/>
        </w:rPr>
        <w:t>write-on tags</w:t>
      </w:r>
      <w:r>
        <w:rPr/>
        <w:t>] [</w:t>
      </w:r>
      <w:r>
        <w:rPr>
          <w:b/>
        </w:rPr>
        <w:t>marker tape</w:t>
      </w:r>
      <w:r>
        <w:rPr/>
        <w:t>] to conductors[</w:t>
      </w:r>
      <w:r>
        <w:rPr>
          <w:b/>
        </w:rPr>
        <w:t> and list source</w:t>
      </w:r>
      <w:r>
        <w:rPr/>
        <w:t>].</w:t>
      </w:r>
    </w:p>
    <w:p>
      <w:pPr>
        <w:pStyle w:val="PR1"/>
        <w:numPr>
          <w:ilvl w:val="4"/>
          <w:numId w:val="1"/>
        </w:numPr>
        <w:rPr/>
      </w:pPr>
      <w:r>
        <w:rPr/>
        <w:t>Auxiliary Electrical Systems Conductor Identification: [</w:t>
      </w:r>
      <w:r>
        <w:rPr>
          <w:b/>
        </w:rPr>
        <w:t>Marker tape</w:t>
      </w:r>
      <w:r>
        <w:rPr/>
        <w:t>] [</w:t>
      </w:r>
      <w:r>
        <w:rPr>
          <w:b/>
        </w:rPr>
        <w:t>Self-adhesive vinyl tape</w:t>
      </w:r>
      <w:r>
        <w:rPr/>
        <w:t>] that is uniform and consistent with system used by manufacturer for factory-installed connections.</w:t>
      </w:r>
    </w:p>
    <w:p>
      <w:pPr>
        <w:pStyle w:val="PR2"/>
        <w:numPr>
          <w:ilvl w:val="5"/>
          <w:numId w:val="1"/>
        </w:numPr>
        <w:spacing w:before="240" w:after="0"/>
        <w:rPr/>
      </w:pPr>
      <w:r>
        <w:rPr/>
        <w:t>Identify conductors, cables, and terminals in enclosures and at junctions, terminals, and pull points. Identify by system and circuit designation.</w:t>
      </w:r>
    </w:p>
    <w:p>
      <w:pPr>
        <w:pStyle w:val="PR1"/>
        <w:numPr>
          <w:ilvl w:val="4"/>
          <w:numId w:val="1"/>
        </w:numPr>
        <w:rPr/>
      </w:pPr>
      <w:r>
        <w:rPr/>
        <w:t>Locations of Underground Lines: Underground-line warning tape for power, lighting, communication, and control wiring and optical-fiber cable.</w:t>
      </w:r>
    </w:p>
    <w:p>
      <w:pPr>
        <w:pStyle w:val="PR1"/>
        <w:numPr>
          <w:ilvl w:val="4"/>
          <w:numId w:val="1"/>
        </w:numPr>
        <w:rPr/>
      </w:pPr>
      <w:r>
        <w:rPr/>
        <w:t>Concealed Raceways and Duct Banks, More Than 1000 V, within Buildings: Apply floor marking tape to the following finished surfaces:</w:t>
      </w:r>
    </w:p>
    <w:p>
      <w:pPr>
        <w:pStyle w:val="PR2"/>
        <w:numPr>
          <w:ilvl w:val="5"/>
          <w:numId w:val="1"/>
        </w:numPr>
        <w:spacing w:before="240" w:after="0"/>
        <w:rPr/>
      </w:pPr>
      <w:r>
        <w:rPr/>
        <w:t xml:space="preserve">Floor surface directly above conduits running beneath and within </w:t>
      </w:r>
      <w:r>
        <w:rPr>
          <w:rStyle w:val="IP"/>
        </w:rPr>
        <w:t>12 inch</w:t>
      </w:r>
      <w:r>
        <w:rPr>
          <w:rStyle w:val="SI"/>
        </w:rPr>
        <w:t xml:space="preserve"> (300 mm)</w:t>
      </w:r>
      <w:r>
        <w:rPr/>
        <w:t xml:space="preserve"> of floor that is in contact with earth or is framed above unexcavated space.</w:t>
      </w:r>
    </w:p>
    <w:p>
      <w:pPr>
        <w:pStyle w:val="PR2"/>
        <w:numPr>
          <w:ilvl w:val="5"/>
          <w:numId w:val="1"/>
        </w:numPr>
        <w:rPr/>
      </w:pPr>
      <w:r>
        <w:rPr/>
        <w:t>Wall surfaces directly external to raceways concealed within wall.</w:t>
      </w:r>
    </w:p>
    <w:p>
      <w:pPr>
        <w:pStyle w:val="PR2"/>
        <w:numPr>
          <w:ilvl w:val="5"/>
          <w:numId w:val="1"/>
        </w:numPr>
        <w:rPr/>
      </w:pPr>
      <w:r>
        <w:rPr/>
        <w:t>Accessible surfaces of concrete envelope around raceways in vertical shafts, exposed in building, or concealed above suspended ceilings.</w:t>
      </w:r>
    </w:p>
    <w:p>
      <w:pPr>
        <w:pStyle w:val="PR1"/>
        <w:numPr>
          <w:ilvl w:val="4"/>
          <w:numId w:val="1"/>
        </w:numPr>
        <w:rPr/>
      </w:pPr>
      <w:r>
        <w:rPr/>
        <w:t>Workspace Indication: Apply [</w:t>
      </w:r>
      <w:r>
        <w:rPr>
          <w:b/>
        </w:rPr>
        <w:t>floor marking tape</w:t>
      </w:r>
      <w:r>
        <w:rPr/>
        <w:t>] [</w:t>
      </w:r>
      <w:r>
        <w:rPr>
          <w:b/>
        </w:rPr>
        <w:t>or</w:t>
      </w:r>
      <w:r>
        <w:rPr/>
        <w:t>] [</w:t>
      </w:r>
      <w:r>
        <w:rPr>
          <w:b/>
        </w:rPr>
        <w:t>tape and stencil</w:t>
      </w:r>
      <w:r>
        <w:rPr/>
        <w:t>] to finished surfaces. Show working clearances in direction of access to live parts. Workspace must comply with NFPA 70 and 29 CFR 1926.403 unless otherwise indicated. Do not install at flush-mounted panelboards and similar equipment in finished spaces.</w:t>
      </w:r>
    </w:p>
    <w:p>
      <w:pPr>
        <w:pStyle w:val="PR1"/>
        <w:numPr>
          <w:ilvl w:val="4"/>
          <w:numId w:val="1"/>
        </w:numPr>
        <w:rPr/>
      </w:pPr>
      <w:r>
        <w:rPr/>
        <w:t>Instructional Signs: Self-adhesive labels, including color code for grounded and ungrounded conductors.</w:t>
      </w:r>
    </w:p>
    <w:p>
      <w:pPr>
        <w:pStyle w:val="PR1"/>
        <w:numPr>
          <w:ilvl w:val="4"/>
          <w:numId w:val="1"/>
        </w:numPr>
        <w:rPr/>
      </w:pPr>
      <w:r>
        <w:rPr/>
        <w:t>Warning Labels for Indoor Cabinets, Boxes, and Enclosures for Power and Lighting: [</w:t>
      </w:r>
      <w:r>
        <w:rPr>
          <w:b/>
        </w:rPr>
        <w:t>Self-adhesive labels</w:t>
      </w:r>
      <w:r>
        <w:rPr/>
        <w:t>] [</w:t>
      </w:r>
      <w:r>
        <w:rPr>
          <w:b/>
        </w:rPr>
        <w:t>Baked-enamel warning signs</w:t>
      </w:r>
      <w:r>
        <w:rPr/>
        <w:t>] [</w:t>
      </w:r>
      <w:r>
        <w:rPr>
          <w:b/>
        </w:rPr>
        <w:t>Metal-backed, butyrate warning signs</w:t>
      </w:r>
      <w:r>
        <w:rPr/>
        <w:t>].</w:t>
      </w:r>
    </w:p>
    <w:p>
      <w:pPr>
        <w:pStyle w:val="PR2"/>
        <w:numPr>
          <w:ilvl w:val="5"/>
          <w:numId w:val="1"/>
        </w:numPr>
        <w:spacing w:before="240" w:after="0"/>
        <w:rPr/>
      </w:pPr>
      <w:r>
        <w:rPr/>
        <w:t>Apply to exterior of door, cover, or other access.</w:t>
      </w:r>
    </w:p>
    <w:p>
      <w:pPr>
        <w:pStyle w:val="PR2"/>
        <w:numPr>
          <w:ilvl w:val="5"/>
          <w:numId w:val="1"/>
        </w:numPr>
        <w:rPr/>
      </w:pPr>
      <w:r>
        <w:rPr/>
        <w:t>For equipment with multiple power or control sources, apply to door or cover of equipment, including, but not limited to, the following:</w:t>
      </w:r>
    </w:p>
    <w:p>
      <w:pPr>
        <w:pStyle w:val="PR3"/>
        <w:numPr>
          <w:ilvl w:val="6"/>
          <w:numId w:val="1"/>
        </w:numPr>
        <w:spacing w:before="240" w:after="0"/>
        <w:rPr/>
      </w:pPr>
      <w:r>
        <w:rPr/>
        <w:t>Power-transfer switches.</w:t>
      </w:r>
    </w:p>
    <w:p>
      <w:pPr>
        <w:pStyle w:val="PR3"/>
        <w:numPr>
          <w:ilvl w:val="6"/>
          <w:numId w:val="1"/>
        </w:numPr>
        <w:rPr/>
      </w:pPr>
      <w:r>
        <w:rPr/>
        <w:t>Controls with external control power connections.</w:t>
      </w:r>
    </w:p>
    <w:p>
      <w:pPr>
        <w:pStyle w:val="PR3"/>
        <w:numPr>
          <w:ilvl w:val="6"/>
          <w:numId w:val="1"/>
        </w:numPr>
        <w:rPr/>
      </w:pPr>
      <w:r>
        <w:rPr/>
        <w:t>&lt;</w:t>
      </w:r>
      <w:r>
        <w:rPr>
          <w:b/>
        </w:rPr>
        <w:t>Insert items</w:t>
      </w:r>
      <w:r>
        <w:rPr/>
        <w:t>&gt;.</w:t>
      </w:r>
    </w:p>
    <w:p>
      <w:pPr>
        <w:pStyle w:val="CMT"/>
        <w:rPr/>
      </w:pPr>
      <w:r>
        <w:rPr/>
        <w:t>Arc-flash analysis should be performed by qualified personnel, with labels printed or made for each piece of equipment, and should comply with NFPA 70E and Section 260574 "Overcurrent Protective Device Arch-Flash Study."</w:t>
      </w:r>
    </w:p>
    <w:p>
      <w:pPr>
        <w:pStyle w:val="PR1"/>
        <w:numPr>
          <w:ilvl w:val="4"/>
          <w:numId w:val="1"/>
        </w:numPr>
        <w:rPr/>
      </w:pPr>
      <w:r>
        <w:rPr/>
        <w:t>Arc Flash Warning Labeling: Self-adhesive labels.</w:t>
      </w:r>
    </w:p>
    <w:p>
      <w:pPr>
        <w:pStyle w:val="PR1"/>
        <w:numPr>
          <w:ilvl w:val="4"/>
          <w:numId w:val="1"/>
        </w:numPr>
        <w:rPr/>
      </w:pPr>
      <w:r>
        <w:rPr/>
        <w:t>Operating Instruction Signs: [</w:t>
      </w:r>
      <w:r>
        <w:rPr>
          <w:b/>
        </w:rPr>
        <w:t>Self-adhesive labels</w:t>
      </w:r>
      <w:r>
        <w:rPr/>
        <w:t>] [</w:t>
      </w:r>
      <w:r>
        <w:rPr>
          <w:b/>
        </w:rPr>
        <w:t>Baked-enamel warning signs</w:t>
      </w:r>
      <w:r>
        <w:rPr/>
        <w:t>] [</w:t>
      </w:r>
      <w:r>
        <w:rPr>
          <w:b/>
        </w:rPr>
        <w:t>Metal-backed, butyrate warning signs</w:t>
      </w:r>
      <w:r>
        <w:rPr/>
        <w:t>] [</w:t>
      </w:r>
      <w:r>
        <w:rPr>
          <w:b/>
        </w:rPr>
        <w:t>Laminated acrylic or melamine plastic signs</w:t>
      </w:r>
      <w:r>
        <w:rPr/>
        <w:t>].</w:t>
      </w:r>
    </w:p>
    <w:p>
      <w:pPr>
        <w:pStyle w:val="PR1"/>
        <w:numPr>
          <w:ilvl w:val="4"/>
          <w:numId w:val="1"/>
        </w:numPr>
        <w:rPr/>
      </w:pPr>
      <w:r>
        <w:rPr/>
        <w:t>Emergency Operating Instruction Signs: [</w:t>
      </w:r>
      <w:r>
        <w:rPr>
          <w:b/>
        </w:rPr>
        <w:t>Self-adhesive labels</w:t>
      </w:r>
      <w:r>
        <w:rPr/>
        <w:t>] [</w:t>
      </w:r>
      <w:r>
        <w:rPr>
          <w:b/>
        </w:rPr>
        <w:t>Baked-enamel warning signs</w:t>
      </w:r>
      <w:r>
        <w:rPr/>
        <w:t>] [</w:t>
      </w:r>
      <w:r>
        <w:rPr>
          <w:b/>
        </w:rPr>
        <w:t>Metal-backed, butyrate warning signs</w:t>
      </w:r>
      <w:r>
        <w:rPr/>
        <w:t>] [</w:t>
      </w:r>
      <w:r>
        <w:rPr>
          <w:b/>
        </w:rPr>
        <w:t>Laminated acrylic or melamine plastic signs</w:t>
      </w:r>
      <w:r>
        <w:rPr/>
        <w:t xml:space="preserve">] with white legend on red background with minimum </w:t>
      </w:r>
      <w:r>
        <w:rPr>
          <w:rStyle w:val="IP"/>
        </w:rPr>
        <w:t>3/8 inch</w:t>
      </w:r>
      <w:r>
        <w:rPr>
          <w:rStyle w:val="SI"/>
        </w:rPr>
        <w:t xml:space="preserve"> (10 mm)</w:t>
      </w:r>
      <w:r>
        <w:rPr/>
        <w:t xml:space="preserve"> high letters for emergency instructions at equipment used for [</w:t>
      </w:r>
      <w:r>
        <w:rPr>
          <w:b/>
        </w:rPr>
        <w:t>power transfer</w:t>
      </w:r>
      <w:r>
        <w:rPr/>
        <w:t>] [</w:t>
      </w:r>
      <w:r>
        <w:rPr>
          <w:b/>
        </w:rPr>
        <w:t>load shedding</w:t>
      </w:r>
      <w:r>
        <w:rPr/>
        <w:t>] &lt;</w:t>
      </w:r>
      <w:r>
        <w:rPr>
          <w:b/>
        </w:rPr>
        <w:t>Insert emergency operations</w:t>
      </w:r>
      <w:r>
        <w:rPr/>
        <w:t>&gt;.</w:t>
      </w:r>
    </w:p>
    <w:p>
      <w:pPr>
        <w:pStyle w:val="CMT"/>
        <w:rPr/>
      </w:pPr>
      <w:r>
        <w:rPr/>
        <w:t>Coordinate "Equipment Identification Labels" Paragraph below with electrical Sections. Delete items not in Project.</w:t>
      </w:r>
    </w:p>
    <w:p>
      <w:pPr>
        <w:pStyle w:val="PR1"/>
        <w:numPr>
          <w:ilvl w:val="4"/>
          <w:numId w:val="1"/>
        </w:numPr>
        <w:rPr/>
      </w:pPr>
      <w:r>
        <w:rPr/>
        <w:t>Equipment Identification Labels:</w:t>
      </w:r>
    </w:p>
    <w:p>
      <w:pPr>
        <w:pStyle w:val="PR2"/>
        <w:numPr>
          <w:ilvl w:val="5"/>
          <w:numId w:val="1"/>
        </w:numPr>
        <w:spacing w:before="240" w:after="0"/>
        <w:rPr/>
      </w:pPr>
      <w:r>
        <w:rPr/>
        <w:t>Indoor Equipment: [</w:t>
      </w:r>
      <w:r>
        <w:rPr>
          <w:b/>
        </w:rPr>
        <w:t>Self-adhesive label</w:t>
      </w:r>
      <w:r>
        <w:rPr/>
        <w:t>] [</w:t>
      </w:r>
      <w:r>
        <w:rPr>
          <w:b/>
        </w:rPr>
        <w:t>Baked-enamel signs</w:t>
      </w:r>
      <w:r>
        <w:rPr/>
        <w:t>] [</w:t>
      </w:r>
      <w:r>
        <w:rPr>
          <w:b/>
        </w:rPr>
        <w:t>Metal-backed butyrate signs</w:t>
      </w:r>
      <w:r>
        <w:rPr/>
        <w:t>] [</w:t>
      </w:r>
      <w:r>
        <w:rPr>
          <w:b/>
        </w:rPr>
        <w:t>Laminated acrylic or melamine plastic sign</w:t>
      </w:r>
      <w:r>
        <w:rPr/>
        <w:t>].</w:t>
      </w:r>
    </w:p>
    <w:p>
      <w:pPr>
        <w:pStyle w:val="PR2"/>
        <w:numPr>
          <w:ilvl w:val="5"/>
          <w:numId w:val="1"/>
        </w:numPr>
        <w:rPr/>
      </w:pPr>
      <w:r>
        <w:rPr/>
        <w:t>Outdoor Equipment: [</w:t>
      </w:r>
      <w:r>
        <w:rPr>
          <w:b/>
        </w:rPr>
        <w:t>Laminated acrylic or melamine sign</w:t>
      </w:r>
      <w:r>
        <w:rPr/>
        <w:t>] [</w:t>
      </w:r>
      <w:r>
        <w:rPr>
          <w:b/>
        </w:rPr>
        <w:t xml:space="preserve">Stenciled legend </w:t>
      </w:r>
      <w:r>
        <w:rPr>
          <w:rStyle w:val="IP"/>
          <w:b/>
        </w:rPr>
        <w:t>4 inch</w:t>
      </w:r>
      <w:r>
        <w:rPr>
          <w:rStyle w:val="SI"/>
          <w:b/>
        </w:rPr>
        <w:t xml:space="preserve"> (100 mm)</w:t>
      </w:r>
      <w:r>
        <w:rPr>
          <w:b/>
        </w:rPr>
        <w:t xml:space="preserve"> high</w:t>
      </w:r>
      <w:r>
        <w:rPr/>
        <w:t>].</w:t>
      </w:r>
    </w:p>
    <w:p>
      <w:pPr>
        <w:pStyle w:val="PR2"/>
        <w:numPr>
          <w:ilvl w:val="5"/>
          <w:numId w:val="1"/>
        </w:numPr>
        <w:rPr/>
      </w:pPr>
      <w:r>
        <w:rPr/>
        <w:t>Equipment to Be Labeled:</w:t>
      </w:r>
    </w:p>
    <w:p>
      <w:pPr>
        <w:pStyle w:val="CMT"/>
        <w:rPr/>
      </w:pPr>
      <w:r>
        <w:rPr/>
        <w:t>Identification labeling of some items listed below may be required by individual Sections or by NFPA 70.</w:t>
      </w:r>
    </w:p>
    <w:p>
      <w:pPr>
        <w:pStyle w:val="PR3"/>
        <w:numPr>
          <w:ilvl w:val="6"/>
          <w:numId w:val="1"/>
        </w:numPr>
        <w:spacing w:before="240" w:after="0"/>
        <w:rPr/>
      </w:pPr>
      <w:r>
        <w:rPr/>
        <w:t>Panelboards: Typewritten directory of circuits in location provided by panelboard manufacturer. Panelboard identification must be in form of [</w:t>
      </w:r>
      <w:r>
        <w:rPr>
          <w:b/>
        </w:rPr>
        <w:t>self-adhesive, engraved,</w:t>
      </w:r>
      <w:r>
        <w:rPr/>
        <w:t>] [</w:t>
      </w:r>
      <w:r>
        <w:rPr>
          <w:b/>
        </w:rPr>
        <w:t>engraved,</w:t>
      </w:r>
      <w:r>
        <w:rPr/>
        <w:t>] laminated acrylic or melamine label.</w:t>
      </w:r>
    </w:p>
    <w:p>
      <w:pPr>
        <w:pStyle w:val="PR3"/>
        <w:numPr>
          <w:ilvl w:val="6"/>
          <w:numId w:val="1"/>
        </w:numPr>
        <w:rPr/>
      </w:pPr>
      <w:r>
        <w:rPr/>
        <w:t>Enclosures and electrical cabinets.</w:t>
      </w:r>
    </w:p>
    <w:p>
      <w:pPr>
        <w:pStyle w:val="PR3"/>
        <w:numPr>
          <w:ilvl w:val="6"/>
          <w:numId w:val="1"/>
        </w:numPr>
        <w:rPr/>
      </w:pPr>
      <w:r>
        <w:rPr/>
        <w:t>Access doors and panels for concealed electrical items.</w:t>
      </w:r>
    </w:p>
    <w:p>
      <w:pPr>
        <w:pStyle w:val="PR3"/>
        <w:numPr>
          <w:ilvl w:val="6"/>
          <w:numId w:val="1"/>
        </w:numPr>
        <w:rPr/>
      </w:pPr>
      <w:r>
        <w:rPr/>
        <w:t>Switchgear.</w:t>
      </w:r>
    </w:p>
    <w:p>
      <w:pPr>
        <w:pStyle w:val="PR3"/>
        <w:numPr>
          <w:ilvl w:val="6"/>
          <w:numId w:val="1"/>
        </w:numPr>
        <w:rPr/>
      </w:pPr>
      <w:r>
        <w:rPr/>
        <w:t>Switchboards.</w:t>
      </w:r>
    </w:p>
    <w:p>
      <w:pPr>
        <w:pStyle w:val="PR3"/>
        <w:numPr>
          <w:ilvl w:val="6"/>
          <w:numId w:val="1"/>
        </w:numPr>
        <w:rPr/>
      </w:pPr>
      <w:r>
        <w:rPr/>
        <w:t>Transformers: Label that includes tag designation indicated on Drawings for transformer, feeder, and panelboards or equipment supplied by secondary.</w:t>
      </w:r>
    </w:p>
    <w:p>
      <w:pPr>
        <w:pStyle w:val="PR3"/>
        <w:numPr>
          <w:ilvl w:val="6"/>
          <w:numId w:val="1"/>
        </w:numPr>
        <w:rPr/>
      </w:pPr>
      <w:r>
        <w:rPr/>
        <w:t>Substations.</w:t>
      </w:r>
    </w:p>
    <w:p>
      <w:pPr>
        <w:pStyle w:val="PR3"/>
        <w:numPr>
          <w:ilvl w:val="6"/>
          <w:numId w:val="1"/>
        </w:numPr>
        <w:rPr/>
      </w:pPr>
      <w:r>
        <w:rPr/>
        <w:t>Emergency system boxes and enclosures.</w:t>
      </w:r>
    </w:p>
    <w:p>
      <w:pPr>
        <w:pStyle w:val="PR3"/>
        <w:numPr>
          <w:ilvl w:val="6"/>
          <w:numId w:val="1"/>
        </w:numPr>
        <w:rPr/>
      </w:pPr>
      <w:r>
        <w:rPr/>
        <w:t>Motor-control centers.</w:t>
      </w:r>
    </w:p>
    <w:p>
      <w:pPr>
        <w:pStyle w:val="PR3"/>
        <w:numPr>
          <w:ilvl w:val="6"/>
          <w:numId w:val="1"/>
        </w:numPr>
        <w:rPr/>
      </w:pPr>
      <w:r>
        <w:rPr/>
        <w:t>Enclosed switches.</w:t>
      </w:r>
    </w:p>
    <w:p>
      <w:pPr>
        <w:pStyle w:val="PR3"/>
        <w:numPr>
          <w:ilvl w:val="6"/>
          <w:numId w:val="1"/>
        </w:numPr>
        <w:rPr/>
      </w:pPr>
      <w:r>
        <w:rPr/>
        <w:t>Enclosed circuit breakers.</w:t>
      </w:r>
    </w:p>
    <w:p>
      <w:pPr>
        <w:pStyle w:val="PR3"/>
        <w:numPr>
          <w:ilvl w:val="6"/>
          <w:numId w:val="1"/>
        </w:numPr>
        <w:rPr/>
      </w:pPr>
      <w:r>
        <w:rPr/>
        <w:t>Enclosed controllers.</w:t>
      </w:r>
    </w:p>
    <w:p>
      <w:pPr>
        <w:pStyle w:val="PR3"/>
        <w:numPr>
          <w:ilvl w:val="6"/>
          <w:numId w:val="1"/>
        </w:numPr>
        <w:rPr/>
      </w:pPr>
      <w:r>
        <w:rPr/>
        <w:t>Variable-speed controllers.</w:t>
      </w:r>
    </w:p>
    <w:p>
      <w:pPr>
        <w:pStyle w:val="PR3"/>
        <w:numPr>
          <w:ilvl w:val="6"/>
          <w:numId w:val="1"/>
        </w:numPr>
        <w:rPr/>
      </w:pPr>
      <w:r>
        <w:rPr/>
        <w:t>Push-button stations.</w:t>
      </w:r>
    </w:p>
    <w:p>
      <w:pPr>
        <w:pStyle w:val="PR3"/>
        <w:numPr>
          <w:ilvl w:val="6"/>
          <w:numId w:val="1"/>
        </w:numPr>
        <w:rPr/>
      </w:pPr>
      <w:r>
        <w:rPr/>
        <w:t>Power-transfer equipment.</w:t>
      </w:r>
    </w:p>
    <w:p>
      <w:pPr>
        <w:pStyle w:val="PR3"/>
        <w:numPr>
          <w:ilvl w:val="6"/>
          <w:numId w:val="1"/>
        </w:numPr>
        <w:rPr/>
      </w:pPr>
      <w:r>
        <w:rPr/>
        <w:t>Contactors.</w:t>
      </w:r>
    </w:p>
    <w:p>
      <w:pPr>
        <w:pStyle w:val="PR3"/>
        <w:numPr>
          <w:ilvl w:val="6"/>
          <w:numId w:val="1"/>
        </w:numPr>
        <w:rPr/>
      </w:pPr>
      <w:r>
        <w:rPr/>
        <w:t>Remote-controlled switches, dimmer modules, and control devices.</w:t>
      </w:r>
    </w:p>
    <w:p>
      <w:pPr>
        <w:pStyle w:val="PR3"/>
        <w:numPr>
          <w:ilvl w:val="6"/>
          <w:numId w:val="1"/>
        </w:numPr>
        <w:rPr/>
      </w:pPr>
      <w:r>
        <w:rPr/>
        <w:t>Battery-inverter units.</w:t>
      </w:r>
    </w:p>
    <w:p>
      <w:pPr>
        <w:pStyle w:val="PR3"/>
        <w:numPr>
          <w:ilvl w:val="6"/>
          <w:numId w:val="1"/>
        </w:numPr>
        <w:rPr/>
      </w:pPr>
      <w:r>
        <w:rPr/>
        <w:t>Battery racks.</w:t>
      </w:r>
    </w:p>
    <w:p>
      <w:pPr>
        <w:pStyle w:val="PR3"/>
        <w:numPr>
          <w:ilvl w:val="6"/>
          <w:numId w:val="1"/>
        </w:numPr>
        <w:rPr/>
      </w:pPr>
      <w:r>
        <w:rPr/>
        <w:t>Power-generating units.</w:t>
      </w:r>
    </w:p>
    <w:p>
      <w:pPr>
        <w:pStyle w:val="PR3"/>
        <w:numPr>
          <w:ilvl w:val="6"/>
          <w:numId w:val="1"/>
        </w:numPr>
        <w:rPr/>
      </w:pPr>
      <w:r>
        <w:rPr/>
        <w:t>Monitoring and control equipment.</w:t>
      </w:r>
    </w:p>
    <w:p>
      <w:pPr>
        <w:pStyle w:val="PR3"/>
        <w:numPr>
          <w:ilvl w:val="6"/>
          <w:numId w:val="1"/>
        </w:numPr>
        <w:rPr/>
      </w:pPr>
      <w:r>
        <w:rPr/>
        <w:t>UPS equipment.</w:t>
      </w:r>
    </w:p>
    <w:p>
      <w:pPr>
        <w:pStyle w:val="PR3"/>
        <w:numPr>
          <w:ilvl w:val="6"/>
          <w:numId w:val="1"/>
        </w:numPr>
        <w:rPr/>
      </w:pPr>
      <w:r>
        <w:rPr/>
        <w:t>&lt;</w:t>
      </w:r>
      <w:r>
        <w:rPr>
          <w:b/>
        </w:rPr>
        <w:t>Insert equipment</w:t>
      </w:r>
      <w:r>
        <w:rPr/>
        <w:t>&gt;.</w:t>
      </w:r>
    </w:p>
    <w:p>
      <w:pPr>
        <w:pStyle w:val="EOS"/>
        <w:rPr/>
      </w:pPr>
      <w:r>
        <w:rPr/>
        <w:t>END OF SECTION 260553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IDENTIFICATION FOR ELECTRICAL SYSTEMS</w:t>
          </w:r>
        </w:p>
      </w:tc>
      <w:tc>
        <w:tcPr>
          <w:tcW w:w="1872" w:type="dxa"/>
          <w:tcBorders/>
        </w:tcPr>
        <w:p>
          <w:pPr>
            <w:pStyle w:val="RJUST"/>
            <w:rPr/>
          </w:pPr>
          <w:r>
            <w:rPr>
              <w:rStyle w:val="NUM"/>
            </w:rPr>
            <w:t>260553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553"/>
    <w:docVar w:name="MF95" w:val="16075"/>
    <w:docVar w:name="MFOrigin" w:val="MF04"/>
    <w:docVar w:name="SectionID" w:val="586"/>
    <w:docVar w:name="SpecType" w:val="MasterSpec"/>
    <w:docVar w:name="Version" w:val="164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53&amp;ver=12-01-21&amp;format=FL&amp;sid=16444&amp;utm_source=MasterSpec&amp;utm_medium=Word" TargetMode="External"/><Relationship Id="rId3" Type="http://schemas.openxmlformats.org/officeDocument/2006/relationships/hyperlink" Target="http://www.specagent.com/LookUp/?ulid=11361&amp;mf=&amp;src=wd" TargetMode="External"/><Relationship Id="rId4" Type="http://schemas.openxmlformats.org/officeDocument/2006/relationships/hyperlink" Target="http://www.specagent.com/LookUp/?ulid=11363&amp;mf=&amp;src=wd" TargetMode="External"/><Relationship Id="rId5" Type="http://schemas.openxmlformats.org/officeDocument/2006/relationships/hyperlink" Target="http://www.specagent.com/LookUp/?ulid=11479&amp;mf=&amp;src=wd" TargetMode="External"/><Relationship Id="rId6" Type="http://schemas.openxmlformats.org/officeDocument/2006/relationships/hyperlink" Target="http://www.specagent.com/LookUp/?ulid=12613&amp;mf=&amp;src=wd" TargetMode="External"/><Relationship Id="rId7" Type="http://schemas.openxmlformats.org/officeDocument/2006/relationships/hyperlink" Target="http://www.specagent.com/LookUp/?ulid=11364&amp;mf=&amp;src=wd" TargetMode="External"/><Relationship Id="rId8" Type="http://schemas.openxmlformats.org/officeDocument/2006/relationships/hyperlink" Target="http://www.specagent.com/LookUp/?ulid=11475&amp;mf=&amp;src=wd" TargetMode="External"/><Relationship Id="rId9" Type="http://schemas.openxmlformats.org/officeDocument/2006/relationships/hyperlink" Target="http://www.specagent.com/LookUp/?ulid=11473&amp;mf=&amp;src=wd" TargetMode="External"/><Relationship Id="rId10" Type="http://schemas.openxmlformats.org/officeDocument/2006/relationships/hyperlink" Target="http://www.specagent.com/LookUp/?ulid=11474&amp;mf=&amp;src=wd" TargetMode="External"/><Relationship Id="rId11" Type="http://schemas.openxmlformats.org/officeDocument/2006/relationships/hyperlink" Target="http://www.specagent.com/LookUp/?ulid=11472&amp;mf=&amp;src=wd" TargetMode="External"/><Relationship Id="rId12" Type="http://schemas.openxmlformats.org/officeDocument/2006/relationships/hyperlink" Target="http://www.specagent.com/LookUp/?ulid=11485&amp;mf=&amp;src=wd" TargetMode="External"/><Relationship Id="rId13" Type="http://schemas.openxmlformats.org/officeDocument/2006/relationships/hyperlink" Target="http://www.specagent.com/LookUp/?ulid=11484&amp;mf=&amp;src=wd" TargetMode="External"/><Relationship Id="rId14" Type="http://schemas.openxmlformats.org/officeDocument/2006/relationships/hyperlink" Target="http://www.specagent.com/LookUp/?ulid=11476&amp;mf=&amp;src=wd" TargetMode="External"/><Relationship Id="rId15" Type="http://schemas.openxmlformats.org/officeDocument/2006/relationships/hyperlink" Target="http://www.specagent.com/LookUp/?ulid=11477&amp;mf=&amp;src=wd" TargetMode="External"/><Relationship Id="rId16" Type="http://schemas.openxmlformats.org/officeDocument/2006/relationships/hyperlink" Target="http://www.specagent.com/LookUp/?ulid=11478&amp;mf=&amp;src=wd" TargetMode="External"/><Relationship Id="rId17" Type="http://schemas.openxmlformats.org/officeDocument/2006/relationships/hyperlink" Target="http://www.specagent.com/LookUp/?ulid=11480&amp;mf=&amp;src=wd" TargetMode="External"/><Relationship Id="rId18" Type="http://schemas.openxmlformats.org/officeDocument/2006/relationships/hyperlink" Target="http://www.specagent.com/LookUp/?ulid=11481&amp;mf=&amp;src=wd" TargetMode="External"/><Relationship Id="rId19" Type="http://schemas.openxmlformats.org/officeDocument/2006/relationships/hyperlink" Target="http://www.specagent.com/LookUp/?ulid=11482&amp;mf=&amp;src=wd" TargetMode="External"/><Relationship Id="rId20" Type="http://schemas.openxmlformats.org/officeDocument/2006/relationships/hyperlink" Target="http://www.specagent.com/LookUp/?ulid=11486&amp;mf=&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2022-09-26T03:32:00Z</dcterms:created>
  <dc:creator>Deltek, Inc.</dc:creator>
  <dc:description/>
  <cp:keywords>BAS-12345-MS80</cp:keywords>
  <dc:language>zh-CN</dc:language>
  <cp:lastModifiedBy>Janice Nacional</cp:lastModifiedBy>
  <dcterms:modified xsi:type="dcterms:W3CDTF">2022-09-26T03:32:00Z</dcterms:modified>
  <cp:revision>2</cp:revision>
  <dc:subject>IDENTIFICATION FOR ELECTRICAL SYSTEMS</dc:subject>
  <dc:title>SECTION 260553 - IDENTIFICATION FOR ELECTRICAL SYSTEMS</dc:title>
</cp:coreProperties>
</file>